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BD" w:rsidRPr="007D3612" w:rsidRDefault="00B323BD" w:rsidP="00B323BD">
      <w:pPr>
        <w:ind w:left="213"/>
        <w:rPr>
          <w:rFonts w:asciiTheme="minorHAnsi" w:hAnsiTheme="minorHAnsi"/>
          <w:sz w:val="22"/>
          <w:szCs w:val="22"/>
        </w:rPr>
      </w:pPr>
      <w:r w:rsidRPr="007D3612">
        <w:rPr>
          <w:rFonts w:asciiTheme="minorHAnsi" w:hAnsiTheme="minorHAnsi"/>
          <w:noProof/>
          <w:sz w:val="22"/>
          <w:szCs w:val="22"/>
          <w:lang w:val="es-ES"/>
        </w:rPr>
        <w:drawing>
          <wp:anchor distT="0" distB="0" distL="114300" distR="114300" simplePos="0" relativeHeight="251657216" behindDoc="1" locked="0" layoutInCell="1" allowOverlap="1">
            <wp:simplePos x="0" y="0"/>
            <wp:positionH relativeFrom="column">
              <wp:posOffset>5631180</wp:posOffset>
            </wp:positionH>
            <wp:positionV relativeFrom="paragraph">
              <wp:posOffset>-159385</wp:posOffset>
            </wp:positionV>
            <wp:extent cx="723900" cy="634365"/>
            <wp:effectExtent l="19050" t="0" r="0" b="0"/>
            <wp:wrapNone/>
            <wp:docPr id="10" name="Imagen 20"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v1"/>
                    <pic:cNvPicPr>
                      <a:picLocks noChangeAspect="1" noChangeArrowheads="1"/>
                    </pic:cNvPicPr>
                  </pic:nvPicPr>
                  <pic:blipFill>
                    <a:blip r:embed="rId7"/>
                    <a:srcRect/>
                    <a:stretch>
                      <a:fillRect/>
                    </a:stretch>
                  </pic:blipFill>
                  <pic:spPr bwMode="auto">
                    <a:xfrm>
                      <a:off x="0" y="0"/>
                      <a:ext cx="723900" cy="634365"/>
                    </a:xfrm>
                    <a:prstGeom prst="rect">
                      <a:avLst/>
                    </a:prstGeom>
                    <a:noFill/>
                  </pic:spPr>
                </pic:pic>
              </a:graphicData>
            </a:graphic>
          </wp:anchor>
        </w:drawing>
      </w:r>
      <w:r w:rsidR="0065115F">
        <w:rPr>
          <w:rFonts w:asciiTheme="minorHAnsi" w:hAnsiTheme="minorHAnsi"/>
          <w:noProof/>
          <w:sz w:val="22"/>
          <w:szCs w:val="22"/>
          <w:lang w:val="es-ES"/>
        </w:rPr>
        <w:pict>
          <v:shapetype id="_x0000_t202" coordsize="21600,21600" o:spt="202" path="m,l,21600r21600,l21600,xe">
            <v:stroke joinstyle="miter"/>
            <v:path gradientshapeok="t" o:connecttype="rect"/>
          </v:shapetype>
          <v:shape id="_x0000_s1029" type="#_x0000_t202" style="position:absolute;left:0;text-align:left;margin-left:-26.85pt;margin-top:-1.7pt;width:23.8pt;height:48.1pt;z-index:-251658240;mso-position-horizontal-relative:text;mso-position-vertical-relative:text" stroked="f">
            <v:textbox style="layout-flow:vertical;mso-layout-flow-alt:bottom-to-top;mso-next-textbox:#_x0000_s1029">
              <w:txbxContent>
                <w:p w:rsidR="00B323BD" w:rsidRPr="001B2CAA" w:rsidRDefault="00B323BD" w:rsidP="00B323BD">
                  <w:pPr>
                    <w:rPr>
                      <w:rFonts w:ascii="Comic Sans MS" w:hAnsi="Comic Sans MS"/>
                      <w:sz w:val="12"/>
                      <w:szCs w:val="12"/>
                      <w:lang w:val="es-ES"/>
                    </w:rPr>
                  </w:pPr>
                  <w:proofErr w:type="spellStart"/>
                  <w:r w:rsidRPr="001B2CAA">
                    <w:rPr>
                      <w:rFonts w:ascii="Comic Sans MS" w:hAnsi="Comic Sans MS"/>
                      <w:sz w:val="12"/>
                      <w:szCs w:val="12"/>
                      <w:lang w:val="es-ES"/>
                    </w:rPr>
                    <w:t>Mod</w:t>
                  </w:r>
                  <w:proofErr w:type="spellEnd"/>
                  <w:r>
                    <w:rPr>
                      <w:rFonts w:ascii="Comic Sans MS" w:hAnsi="Comic Sans MS"/>
                      <w:sz w:val="12"/>
                      <w:szCs w:val="12"/>
                      <w:lang w:val="es-ES"/>
                    </w:rPr>
                    <w:t>. 0178</w:t>
                  </w:r>
                </w:p>
              </w:txbxContent>
            </v:textbox>
          </v:shape>
        </w:pict>
      </w:r>
    </w:p>
    <w:p w:rsidR="00B323BD" w:rsidRPr="007D3612" w:rsidRDefault="00B323BD" w:rsidP="00B323BD">
      <w:pPr>
        <w:ind w:left="213"/>
        <w:rPr>
          <w:rFonts w:asciiTheme="minorHAnsi" w:hAnsiTheme="minorHAnsi"/>
          <w:b/>
          <w:sz w:val="22"/>
          <w:szCs w:val="22"/>
        </w:rPr>
      </w:pPr>
      <w:r w:rsidRPr="007D3612">
        <w:rPr>
          <w:rFonts w:asciiTheme="minorHAnsi" w:hAnsiTheme="minorHAnsi"/>
          <w:sz w:val="22"/>
          <w:szCs w:val="22"/>
        </w:rPr>
        <w:t>IES</w:t>
      </w:r>
      <w:r w:rsidRPr="007D3612">
        <w:rPr>
          <w:rFonts w:asciiTheme="minorHAnsi" w:hAnsiTheme="minorHAnsi"/>
          <w:b/>
          <w:sz w:val="22"/>
          <w:szCs w:val="22"/>
        </w:rPr>
        <w:t xml:space="preserve"> Josefina Aldecoa</w:t>
      </w:r>
    </w:p>
    <w:p w:rsidR="00B323BD" w:rsidRPr="007D3612" w:rsidRDefault="00B323BD" w:rsidP="00B323BD">
      <w:pPr>
        <w:ind w:left="213"/>
        <w:rPr>
          <w:rFonts w:asciiTheme="minorHAnsi" w:hAnsiTheme="minorHAnsi"/>
          <w:b/>
          <w:sz w:val="22"/>
          <w:szCs w:val="22"/>
        </w:rPr>
      </w:pPr>
    </w:p>
    <w:p w:rsidR="00B323BD" w:rsidRPr="007D3612" w:rsidRDefault="00B323BD" w:rsidP="00B323BD">
      <w:pPr>
        <w:spacing w:before="100" w:beforeAutospacing="1" w:after="100" w:afterAutospacing="1"/>
        <w:ind w:left="215"/>
        <w:rPr>
          <w:rFonts w:asciiTheme="minorHAnsi" w:hAnsiTheme="minorHAnsi"/>
          <w:sz w:val="22"/>
          <w:szCs w:val="22"/>
        </w:rPr>
      </w:pPr>
    </w:p>
    <w:p w:rsidR="00B323BD" w:rsidRPr="007D3612" w:rsidRDefault="00B323BD" w:rsidP="00B323BD">
      <w:pPr>
        <w:spacing w:before="100" w:beforeAutospacing="1" w:after="100" w:afterAutospacing="1"/>
        <w:ind w:left="851"/>
        <w:jc w:val="center"/>
        <w:rPr>
          <w:rFonts w:asciiTheme="minorHAnsi" w:hAnsiTheme="minorHAnsi"/>
          <w:b/>
          <w:sz w:val="22"/>
          <w:szCs w:val="22"/>
          <w:u w:val="single"/>
        </w:rPr>
      </w:pPr>
      <w:r w:rsidRPr="007D3612">
        <w:rPr>
          <w:rFonts w:asciiTheme="minorHAnsi" w:hAnsiTheme="minorHAnsi"/>
          <w:b/>
          <w:sz w:val="22"/>
          <w:szCs w:val="22"/>
          <w:u w:val="single"/>
        </w:rPr>
        <w:t>MÍNIMOS Y CRITERIOS</w:t>
      </w:r>
    </w:p>
    <w:p w:rsidR="00B323BD" w:rsidRPr="007D3612" w:rsidRDefault="00B323BD" w:rsidP="00B323BD">
      <w:pPr>
        <w:spacing w:before="100" w:beforeAutospacing="1" w:after="100" w:afterAutospacing="1"/>
        <w:ind w:left="851"/>
        <w:rPr>
          <w:rFonts w:asciiTheme="minorHAnsi" w:hAnsiTheme="minorHAnsi"/>
          <w:sz w:val="22"/>
          <w:szCs w:val="22"/>
        </w:rPr>
      </w:pPr>
    </w:p>
    <w:p w:rsidR="003865B2" w:rsidRPr="007D3612" w:rsidRDefault="00B323BD" w:rsidP="003865B2">
      <w:pPr>
        <w:spacing w:before="100" w:beforeAutospacing="1" w:after="100" w:afterAutospacing="1"/>
        <w:ind w:left="851"/>
        <w:rPr>
          <w:rFonts w:asciiTheme="minorHAnsi" w:hAnsiTheme="minorHAnsi"/>
          <w:sz w:val="22"/>
          <w:szCs w:val="22"/>
          <w:lang w:val="es-ES"/>
        </w:rPr>
      </w:pPr>
      <w:r w:rsidRPr="007D3612">
        <w:rPr>
          <w:rFonts w:asciiTheme="minorHAnsi" w:hAnsiTheme="minorHAnsi"/>
          <w:sz w:val="22"/>
          <w:szCs w:val="22"/>
          <w:lang w:val="es-ES"/>
        </w:rPr>
        <w:t xml:space="preserve">MATERIA / ÁREA / MÓDULO:  </w:t>
      </w:r>
      <w:r w:rsidR="003865B2">
        <w:rPr>
          <w:rFonts w:asciiTheme="minorHAnsi" w:hAnsiTheme="minorHAnsi"/>
          <w:sz w:val="22"/>
          <w:szCs w:val="22"/>
        </w:rPr>
        <w:t>CIENCIAS DE LA ACTIVIDAD FÍSICA II (CFGB_I02)</w:t>
      </w:r>
    </w:p>
    <w:p w:rsidR="00B323BD" w:rsidRPr="007D3612" w:rsidRDefault="00B323BD" w:rsidP="00B323BD">
      <w:pPr>
        <w:spacing w:before="100" w:beforeAutospacing="1" w:after="100" w:afterAutospacing="1"/>
        <w:ind w:left="851"/>
        <w:rPr>
          <w:rFonts w:asciiTheme="minorHAnsi" w:hAnsiTheme="minorHAnsi"/>
          <w:sz w:val="22"/>
          <w:szCs w:val="22"/>
        </w:rPr>
      </w:pPr>
      <w:r w:rsidRPr="007D3612">
        <w:rPr>
          <w:rFonts w:asciiTheme="minorHAnsi" w:hAnsiTheme="minorHAnsi"/>
          <w:sz w:val="22"/>
          <w:szCs w:val="22"/>
        </w:rPr>
        <w:t>DEPARTAMENTO: EDUCACIÓN FÍSICA</w:t>
      </w:r>
    </w:p>
    <w:p w:rsidR="00B323BD" w:rsidRPr="007D3612" w:rsidRDefault="00B323BD" w:rsidP="00B323BD">
      <w:pPr>
        <w:spacing w:before="100" w:beforeAutospacing="1" w:after="100" w:afterAutospacing="1"/>
        <w:ind w:left="851"/>
        <w:rPr>
          <w:rFonts w:asciiTheme="minorHAnsi" w:hAnsiTheme="minorHAnsi"/>
          <w:b/>
          <w:sz w:val="22"/>
          <w:szCs w:val="22"/>
        </w:rPr>
      </w:pPr>
      <w:r w:rsidRPr="007D3612">
        <w:rPr>
          <w:rFonts w:asciiTheme="minorHAnsi" w:hAnsiTheme="minorHAnsi"/>
          <w:sz w:val="22"/>
          <w:szCs w:val="22"/>
        </w:rPr>
        <w:t>Fe</w:t>
      </w:r>
      <w:r w:rsidR="003865B2">
        <w:rPr>
          <w:rFonts w:asciiTheme="minorHAnsi" w:hAnsiTheme="minorHAnsi"/>
          <w:sz w:val="22"/>
          <w:szCs w:val="22"/>
        </w:rPr>
        <w:t>cha última actualización: O</w:t>
      </w:r>
      <w:r w:rsidRPr="007D3612">
        <w:rPr>
          <w:rFonts w:asciiTheme="minorHAnsi" w:hAnsiTheme="minorHAnsi"/>
          <w:sz w:val="22"/>
          <w:szCs w:val="22"/>
        </w:rPr>
        <w:t>ctubre de 202</w:t>
      </w:r>
      <w:r w:rsidR="00A6273D">
        <w:rPr>
          <w:rFonts w:asciiTheme="minorHAnsi" w:hAnsiTheme="minorHAnsi"/>
          <w:sz w:val="22"/>
          <w:szCs w:val="22"/>
        </w:rPr>
        <w:t>5</w:t>
      </w:r>
    </w:p>
    <w:p w:rsidR="00B323BD" w:rsidRPr="007D3612" w:rsidRDefault="00B323BD" w:rsidP="00B323BD">
      <w:pPr>
        <w:rPr>
          <w:rFonts w:asciiTheme="minorHAnsi" w:hAnsiTheme="minorHAnsi" w:cs="Arial"/>
          <w:sz w:val="22"/>
          <w:szCs w:val="22"/>
        </w:rPr>
      </w:pPr>
    </w:p>
    <w:p w:rsidR="00B323BD" w:rsidRPr="007D3612" w:rsidRDefault="00B323BD" w:rsidP="00B323BD">
      <w:pPr>
        <w:ind w:left="-851"/>
        <w:rPr>
          <w:rFonts w:asciiTheme="minorHAnsi" w:hAnsiTheme="minorHAnsi" w:cs="Arial"/>
          <w:sz w:val="22"/>
          <w:szCs w:val="22"/>
        </w:rPr>
      </w:pPr>
    </w:p>
    <w:p w:rsidR="00B323BD" w:rsidRPr="007D3612" w:rsidRDefault="00B323BD" w:rsidP="00B323BD">
      <w:pPr>
        <w:pStyle w:val="TtulodeTDC"/>
        <w:rPr>
          <w:rFonts w:asciiTheme="minorHAnsi" w:hAnsiTheme="minorHAnsi"/>
          <w:sz w:val="22"/>
          <w:szCs w:val="22"/>
        </w:rPr>
      </w:pPr>
      <w:r w:rsidRPr="007D3612">
        <w:rPr>
          <w:rFonts w:asciiTheme="minorHAnsi" w:hAnsiTheme="minorHAnsi"/>
          <w:sz w:val="22"/>
          <w:szCs w:val="22"/>
        </w:rPr>
        <w:t>ÍNDICE</w:t>
      </w:r>
    </w:p>
    <w:p w:rsidR="00B323BD" w:rsidRPr="007D3612" w:rsidRDefault="00B323BD" w:rsidP="00B323BD">
      <w:pPr>
        <w:rPr>
          <w:rFonts w:asciiTheme="minorHAnsi" w:hAnsiTheme="minorHAnsi" w:cs="Arial"/>
          <w:sz w:val="22"/>
          <w:szCs w:val="22"/>
          <w:lang w:val="es-ES" w:eastAsia="en-US"/>
        </w:rPr>
      </w:pPr>
      <w:r w:rsidRPr="007D3612">
        <w:rPr>
          <w:rFonts w:asciiTheme="minorHAnsi" w:hAnsiTheme="minorHAnsi" w:cs="Arial"/>
          <w:sz w:val="22"/>
          <w:szCs w:val="22"/>
          <w:lang w:val="es-ES" w:eastAsia="en-US"/>
        </w:rPr>
        <w:t>(Una vez modificados los contenidos del documento, situar el cursor del ratón dentro del índice inferior y después pulsar la tecla "F9" para actualizarlo)</w:t>
      </w:r>
    </w:p>
    <w:p w:rsidR="00B323BD" w:rsidRPr="00EE48F4" w:rsidRDefault="00B323BD" w:rsidP="00B323BD">
      <w:pPr>
        <w:rPr>
          <w:rFonts w:asciiTheme="minorHAnsi" w:hAnsiTheme="minorHAnsi" w:cs="Arial"/>
          <w:b/>
          <w:sz w:val="22"/>
          <w:szCs w:val="22"/>
          <w:lang w:val="es-ES" w:eastAsia="en-US"/>
        </w:rPr>
      </w:pPr>
    </w:p>
    <w:p w:rsidR="00DD03ED" w:rsidRDefault="0065115F">
      <w:pPr>
        <w:pStyle w:val="TDC1"/>
        <w:tabs>
          <w:tab w:val="left" w:pos="440"/>
          <w:tab w:val="right" w:leader="dot" w:pos="15390"/>
        </w:tabs>
        <w:rPr>
          <w:rFonts w:asciiTheme="minorHAnsi" w:eastAsiaTheme="minorEastAsia" w:hAnsiTheme="minorHAnsi" w:cstheme="minorBidi"/>
          <w:noProof/>
          <w:sz w:val="22"/>
          <w:szCs w:val="22"/>
          <w:lang w:val="es-ES"/>
        </w:rPr>
      </w:pPr>
      <w:r w:rsidRPr="00EE48F4">
        <w:rPr>
          <w:rFonts w:asciiTheme="minorHAnsi" w:hAnsiTheme="minorHAnsi" w:cs="Arial"/>
          <w:b/>
          <w:sz w:val="22"/>
          <w:szCs w:val="22"/>
          <w:lang w:val="es-ES"/>
        </w:rPr>
        <w:fldChar w:fldCharType="begin"/>
      </w:r>
      <w:r w:rsidR="00B323BD" w:rsidRPr="00EE48F4">
        <w:rPr>
          <w:rFonts w:asciiTheme="minorHAnsi" w:hAnsiTheme="minorHAnsi" w:cs="Arial"/>
          <w:b/>
          <w:sz w:val="22"/>
          <w:szCs w:val="22"/>
          <w:lang w:val="es-ES"/>
        </w:rPr>
        <w:instrText xml:space="preserve"> TOC \o "1-3" \h \z \u </w:instrText>
      </w:r>
      <w:r w:rsidRPr="00EE48F4">
        <w:rPr>
          <w:rFonts w:asciiTheme="minorHAnsi" w:hAnsiTheme="minorHAnsi" w:cs="Arial"/>
          <w:b/>
          <w:sz w:val="22"/>
          <w:szCs w:val="22"/>
          <w:lang w:val="es-ES"/>
        </w:rPr>
        <w:fldChar w:fldCharType="separate"/>
      </w:r>
      <w:hyperlink w:anchor="_Toc182204680" w:history="1">
        <w:r w:rsidR="00DD03ED" w:rsidRPr="00AC288B">
          <w:rPr>
            <w:rStyle w:val="Hipervnculo"/>
            <w:noProof/>
          </w:rPr>
          <w:t>1.</w:t>
        </w:r>
        <w:r w:rsidR="00DD03ED">
          <w:rPr>
            <w:rFonts w:asciiTheme="minorHAnsi" w:eastAsiaTheme="minorEastAsia" w:hAnsiTheme="minorHAnsi" w:cstheme="minorBidi"/>
            <w:noProof/>
            <w:sz w:val="22"/>
            <w:szCs w:val="22"/>
            <w:lang w:val="es-ES"/>
          </w:rPr>
          <w:tab/>
        </w:r>
        <w:r w:rsidR="00DD03ED" w:rsidRPr="00AC288B">
          <w:rPr>
            <w:rStyle w:val="Hipervnculo"/>
            <w:noProof/>
          </w:rPr>
          <w:t>Contenidos Mínimos y Competencias Clave exigibles para una evaluación positiva de la materia.</w:t>
        </w:r>
        <w:r w:rsidR="00DD03ED">
          <w:rPr>
            <w:noProof/>
            <w:webHidden/>
          </w:rPr>
          <w:tab/>
        </w:r>
        <w:r>
          <w:rPr>
            <w:noProof/>
            <w:webHidden/>
          </w:rPr>
          <w:fldChar w:fldCharType="begin"/>
        </w:r>
        <w:r w:rsidR="00DD03ED">
          <w:rPr>
            <w:noProof/>
            <w:webHidden/>
          </w:rPr>
          <w:instrText xml:space="preserve"> PAGEREF _Toc182204680 \h </w:instrText>
        </w:r>
        <w:r>
          <w:rPr>
            <w:noProof/>
            <w:webHidden/>
          </w:rPr>
        </w:r>
        <w:r>
          <w:rPr>
            <w:noProof/>
            <w:webHidden/>
          </w:rPr>
          <w:fldChar w:fldCharType="separate"/>
        </w:r>
        <w:r w:rsidR="00DD03ED">
          <w:rPr>
            <w:noProof/>
            <w:webHidden/>
          </w:rPr>
          <w:t>2</w:t>
        </w:r>
        <w:r>
          <w:rPr>
            <w:noProof/>
            <w:webHidden/>
          </w:rPr>
          <w:fldChar w:fldCharType="end"/>
        </w:r>
      </w:hyperlink>
    </w:p>
    <w:p w:rsidR="00DD03ED" w:rsidRDefault="0065115F">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681" w:history="1">
        <w:r w:rsidR="00DD03ED" w:rsidRPr="00AC288B">
          <w:rPr>
            <w:rStyle w:val="Hipervnculo"/>
            <w:noProof/>
          </w:rPr>
          <w:t>2.</w:t>
        </w:r>
        <w:r w:rsidR="00DD03ED">
          <w:rPr>
            <w:rFonts w:asciiTheme="minorHAnsi" w:eastAsiaTheme="minorEastAsia" w:hAnsiTheme="minorHAnsi" w:cstheme="minorBidi"/>
            <w:noProof/>
            <w:sz w:val="22"/>
            <w:szCs w:val="22"/>
            <w:lang w:val="es-ES"/>
          </w:rPr>
          <w:tab/>
        </w:r>
        <w:r w:rsidR="00DD03ED" w:rsidRPr="00AC288B">
          <w:rPr>
            <w:rStyle w:val="Hipervnculo"/>
            <w:noProof/>
          </w:rPr>
          <w:t>Competencias Específicas, Criterios de Evaluación y Descriptores Operativos</w:t>
        </w:r>
        <w:r w:rsidR="00DD03ED">
          <w:rPr>
            <w:noProof/>
            <w:webHidden/>
          </w:rPr>
          <w:tab/>
        </w:r>
        <w:r>
          <w:rPr>
            <w:noProof/>
            <w:webHidden/>
          </w:rPr>
          <w:fldChar w:fldCharType="begin"/>
        </w:r>
        <w:r w:rsidR="00DD03ED">
          <w:rPr>
            <w:noProof/>
            <w:webHidden/>
          </w:rPr>
          <w:instrText xml:space="preserve"> PAGEREF _Toc182204681 \h </w:instrText>
        </w:r>
        <w:r>
          <w:rPr>
            <w:noProof/>
            <w:webHidden/>
          </w:rPr>
        </w:r>
        <w:r>
          <w:rPr>
            <w:noProof/>
            <w:webHidden/>
          </w:rPr>
          <w:fldChar w:fldCharType="separate"/>
        </w:r>
        <w:r w:rsidR="00DD03ED">
          <w:rPr>
            <w:noProof/>
            <w:webHidden/>
          </w:rPr>
          <w:t>5</w:t>
        </w:r>
        <w:r>
          <w:rPr>
            <w:noProof/>
            <w:webHidden/>
          </w:rPr>
          <w:fldChar w:fldCharType="end"/>
        </w:r>
      </w:hyperlink>
    </w:p>
    <w:p w:rsidR="00DD03ED" w:rsidRDefault="0065115F">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682" w:history="1">
        <w:r w:rsidR="00DD03ED" w:rsidRPr="00AC288B">
          <w:rPr>
            <w:rStyle w:val="Hipervnculo"/>
            <w:noProof/>
          </w:rPr>
          <w:t>3.</w:t>
        </w:r>
        <w:r w:rsidR="00DD03ED">
          <w:rPr>
            <w:rFonts w:asciiTheme="minorHAnsi" w:eastAsiaTheme="minorEastAsia" w:hAnsiTheme="minorHAnsi" w:cstheme="minorBidi"/>
            <w:noProof/>
            <w:sz w:val="22"/>
            <w:szCs w:val="22"/>
            <w:lang w:val="es-ES"/>
          </w:rPr>
          <w:tab/>
        </w:r>
        <w:r w:rsidR="00DD03ED" w:rsidRPr="00AC288B">
          <w:rPr>
            <w:rStyle w:val="Hipervnculo"/>
            <w:noProof/>
          </w:rPr>
          <w:t>Evaluación y Calificación</w:t>
        </w:r>
        <w:r w:rsidR="00DD03ED">
          <w:rPr>
            <w:noProof/>
            <w:webHidden/>
          </w:rPr>
          <w:tab/>
        </w:r>
        <w:r>
          <w:rPr>
            <w:noProof/>
            <w:webHidden/>
          </w:rPr>
          <w:fldChar w:fldCharType="begin"/>
        </w:r>
        <w:r w:rsidR="00DD03ED">
          <w:rPr>
            <w:noProof/>
            <w:webHidden/>
          </w:rPr>
          <w:instrText xml:space="preserve"> PAGEREF _Toc182204682 \h </w:instrText>
        </w:r>
        <w:r>
          <w:rPr>
            <w:noProof/>
            <w:webHidden/>
          </w:rPr>
        </w:r>
        <w:r>
          <w:rPr>
            <w:noProof/>
            <w:webHidden/>
          </w:rPr>
          <w:fldChar w:fldCharType="separate"/>
        </w:r>
        <w:r w:rsidR="00DD03ED">
          <w:rPr>
            <w:noProof/>
            <w:webHidden/>
          </w:rPr>
          <w:t>8</w:t>
        </w:r>
        <w:r>
          <w:rPr>
            <w:noProof/>
            <w:webHidden/>
          </w:rPr>
          <w:fldChar w:fldCharType="end"/>
        </w:r>
      </w:hyperlink>
    </w:p>
    <w:p w:rsidR="00DD03ED" w:rsidRDefault="0065115F">
      <w:pPr>
        <w:pStyle w:val="TDC2"/>
        <w:tabs>
          <w:tab w:val="left" w:pos="880"/>
        </w:tabs>
        <w:rPr>
          <w:rFonts w:asciiTheme="minorHAnsi" w:eastAsiaTheme="minorEastAsia" w:hAnsiTheme="minorHAnsi" w:cstheme="minorBidi"/>
          <w:b w:val="0"/>
          <w:noProof/>
          <w:szCs w:val="22"/>
          <w:lang w:val="es-ES"/>
        </w:rPr>
      </w:pPr>
      <w:hyperlink w:anchor="_Toc182204683" w:history="1">
        <w:r w:rsidR="00DD03ED" w:rsidRPr="00AC288B">
          <w:rPr>
            <w:rStyle w:val="Hipervnculo"/>
            <w:noProof/>
          </w:rPr>
          <w:t>3.1.</w:t>
        </w:r>
        <w:r w:rsidR="00DD03ED">
          <w:rPr>
            <w:rFonts w:asciiTheme="minorHAnsi" w:eastAsiaTheme="minorEastAsia" w:hAnsiTheme="minorHAnsi" w:cstheme="minorBidi"/>
            <w:b w:val="0"/>
            <w:noProof/>
            <w:szCs w:val="22"/>
            <w:lang w:val="es-ES"/>
          </w:rPr>
          <w:tab/>
        </w:r>
        <w:r w:rsidR="00DD03ED" w:rsidRPr="00AC288B">
          <w:rPr>
            <w:rStyle w:val="Hipervnculo"/>
            <w:rFonts w:cs="Tahoma"/>
            <w:noProof/>
          </w:rPr>
          <w:t>Evaluación.</w:t>
        </w:r>
        <w:r w:rsidR="00DD03ED">
          <w:rPr>
            <w:noProof/>
            <w:webHidden/>
          </w:rPr>
          <w:tab/>
        </w:r>
        <w:r>
          <w:rPr>
            <w:noProof/>
            <w:webHidden/>
          </w:rPr>
          <w:fldChar w:fldCharType="begin"/>
        </w:r>
        <w:r w:rsidR="00DD03ED">
          <w:rPr>
            <w:noProof/>
            <w:webHidden/>
          </w:rPr>
          <w:instrText xml:space="preserve"> PAGEREF _Toc182204683 \h </w:instrText>
        </w:r>
        <w:r>
          <w:rPr>
            <w:noProof/>
            <w:webHidden/>
          </w:rPr>
        </w:r>
        <w:r>
          <w:rPr>
            <w:noProof/>
            <w:webHidden/>
          </w:rPr>
          <w:fldChar w:fldCharType="separate"/>
        </w:r>
        <w:r w:rsidR="00DD03ED">
          <w:rPr>
            <w:noProof/>
            <w:webHidden/>
          </w:rPr>
          <w:t>8</w:t>
        </w:r>
        <w:r>
          <w:rPr>
            <w:noProof/>
            <w:webHidden/>
          </w:rPr>
          <w:fldChar w:fldCharType="end"/>
        </w:r>
      </w:hyperlink>
    </w:p>
    <w:p w:rsidR="00DD03ED" w:rsidRDefault="0065115F">
      <w:pPr>
        <w:pStyle w:val="TDC2"/>
        <w:tabs>
          <w:tab w:val="left" w:pos="880"/>
        </w:tabs>
        <w:rPr>
          <w:rFonts w:asciiTheme="minorHAnsi" w:eastAsiaTheme="minorEastAsia" w:hAnsiTheme="minorHAnsi" w:cstheme="minorBidi"/>
          <w:b w:val="0"/>
          <w:noProof/>
          <w:szCs w:val="22"/>
          <w:lang w:val="es-ES"/>
        </w:rPr>
      </w:pPr>
      <w:hyperlink w:anchor="_Toc182204684" w:history="1">
        <w:r w:rsidR="00DD03ED" w:rsidRPr="00AC288B">
          <w:rPr>
            <w:rStyle w:val="Hipervnculo"/>
            <w:noProof/>
          </w:rPr>
          <w:t>3.2.</w:t>
        </w:r>
        <w:r w:rsidR="00DD03ED">
          <w:rPr>
            <w:rFonts w:asciiTheme="minorHAnsi" w:eastAsiaTheme="minorEastAsia" w:hAnsiTheme="minorHAnsi" w:cstheme="minorBidi"/>
            <w:b w:val="0"/>
            <w:noProof/>
            <w:szCs w:val="22"/>
            <w:lang w:val="es-ES"/>
          </w:rPr>
          <w:tab/>
        </w:r>
        <w:r w:rsidR="00DD03ED" w:rsidRPr="00AC288B">
          <w:rPr>
            <w:rStyle w:val="Hipervnculo"/>
            <w:rFonts w:cs="Tahoma"/>
            <w:noProof/>
          </w:rPr>
          <w:t>Instrumentos de Evaluación</w:t>
        </w:r>
        <w:r w:rsidR="00DD03ED">
          <w:rPr>
            <w:noProof/>
            <w:webHidden/>
          </w:rPr>
          <w:tab/>
        </w:r>
        <w:r>
          <w:rPr>
            <w:noProof/>
            <w:webHidden/>
          </w:rPr>
          <w:fldChar w:fldCharType="begin"/>
        </w:r>
        <w:r w:rsidR="00DD03ED">
          <w:rPr>
            <w:noProof/>
            <w:webHidden/>
          </w:rPr>
          <w:instrText xml:space="preserve"> PAGEREF _Toc182204684 \h </w:instrText>
        </w:r>
        <w:r>
          <w:rPr>
            <w:noProof/>
            <w:webHidden/>
          </w:rPr>
        </w:r>
        <w:r>
          <w:rPr>
            <w:noProof/>
            <w:webHidden/>
          </w:rPr>
          <w:fldChar w:fldCharType="separate"/>
        </w:r>
        <w:r w:rsidR="00DD03ED">
          <w:rPr>
            <w:noProof/>
            <w:webHidden/>
          </w:rPr>
          <w:t>8</w:t>
        </w:r>
        <w:r>
          <w:rPr>
            <w:noProof/>
            <w:webHidden/>
          </w:rPr>
          <w:fldChar w:fldCharType="end"/>
        </w:r>
      </w:hyperlink>
    </w:p>
    <w:p w:rsidR="00DD03ED" w:rsidRDefault="0065115F">
      <w:pPr>
        <w:pStyle w:val="TDC2"/>
        <w:tabs>
          <w:tab w:val="left" w:pos="880"/>
        </w:tabs>
        <w:rPr>
          <w:rFonts w:asciiTheme="minorHAnsi" w:eastAsiaTheme="minorEastAsia" w:hAnsiTheme="minorHAnsi" w:cstheme="minorBidi"/>
          <w:b w:val="0"/>
          <w:noProof/>
          <w:szCs w:val="22"/>
          <w:lang w:val="es-ES"/>
        </w:rPr>
      </w:pPr>
      <w:hyperlink w:anchor="_Toc182204685" w:history="1">
        <w:r w:rsidR="00DD03ED" w:rsidRPr="00AC288B">
          <w:rPr>
            <w:rStyle w:val="Hipervnculo"/>
            <w:rFonts w:cs="Arial"/>
            <w:noProof/>
            <w:lang w:val="es-ES"/>
          </w:rPr>
          <w:t>3.3</w:t>
        </w:r>
        <w:r w:rsidR="00DD03ED">
          <w:rPr>
            <w:rFonts w:asciiTheme="minorHAnsi" w:eastAsiaTheme="minorEastAsia" w:hAnsiTheme="minorHAnsi" w:cstheme="minorBidi"/>
            <w:b w:val="0"/>
            <w:noProof/>
            <w:szCs w:val="22"/>
            <w:lang w:val="es-ES"/>
          </w:rPr>
          <w:tab/>
        </w:r>
        <w:r w:rsidR="00DD03ED" w:rsidRPr="00AC288B">
          <w:rPr>
            <w:rStyle w:val="Hipervnculo"/>
            <w:rFonts w:cs="Arial"/>
            <w:noProof/>
            <w:lang w:val="es-ES"/>
          </w:rPr>
          <w:t>Calificación.</w:t>
        </w:r>
        <w:r w:rsidR="00DD03ED">
          <w:rPr>
            <w:noProof/>
            <w:webHidden/>
          </w:rPr>
          <w:tab/>
        </w:r>
        <w:r>
          <w:rPr>
            <w:noProof/>
            <w:webHidden/>
          </w:rPr>
          <w:fldChar w:fldCharType="begin"/>
        </w:r>
        <w:r w:rsidR="00DD03ED">
          <w:rPr>
            <w:noProof/>
            <w:webHidden/>
          </w:rPr>
          <w:instrText xml:space="preserve"> PAGEREF _Toc182204685 \h </w:instrText>
        </w:r>
        <w:r>
          <w:rPr>
            <w:noProof/>
            <w:webHidden/>
          </w:rPr>
        </w:r>
        <w:r>
          <w:rPr>
            <w:noProof/>
            <w:webHidden/>
          </w:rPr>
          <w:fldChar w:fldCharType="separate"/>
        </w:r>
        <w:r w:rsidR="00DD03ED">
          <w:rPr>
            <w:noProof/>
            <w:webHidden/>
          </w:rPr>
          <w:t>11</w:t>
        </w:r>
        <w:r>
          <w:rPr>
            <w:noProof/>
            <w:webHidden/>
          </w:rPr>
          <w:fldChar w:fldCharType="end"/>
        </w:r>
      </w:hyperlink>
    </w:p>
    <w:p w:rsidR="00DD03ED" w:rsidRDefault="0065115F">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686" w:history="1">
        <w:r w:rsidR="00DD03ED" w:rsidRPr="00AC288B">
          <w:rPr>
            <w:rStyle w:val="Hipervnculo"/>
            <w:noProof/>
          </w:rPr>
          <w:t>4.</w:t>
        </w:r>
        <w:r w:rsidR="00DD03ED">
          <w:rPr>
            <w:rFonts w:asciiTheme="minorHAnsi" w:eastAsiaTheme="minorEastAsia" w:hAnsiTheme="minorHAnsi" w:cstheme="minorBidi"/>
            <w:noProof/>
            <w:sz w:val="22"/>
            <w:szCs w:val="22"/>
            <w:lang w:val="es-ES"/>
          </w:rPr>
          <w:tab/>
        </w:r>
        <w:r w:rsidR="00DD03ED" w:rsidRPr="00AC288B">
          <w:rPr>
            <w:rStyle w:val="Hipervnculo"/>
            <w:noProof/>
          </w:rPr>
          <w:t>Procedimiento de recuperación de Evaluaciones pendientes</w:t>
        </w:r>
        <w:r w:rsidR="00DD03ED">
          <w:rPr>
            <w:noProof/>
            <w:webHidden/>
          </w:rPr>
          <w:tab/>
        </w:r>
        <w:r>
          <w:rPr>
            <w:noProof/>
            <w:webHidden/>
          </w:rPr>
          <w:fldChar w:fldCharType="begin"/>
        </w:r>
        <w:r w:rsidR="00DD03ED">
          <w:rPr>
            <w:noProof/>
            <w:webHidden/>
          </w:rPr>
          <w:instrText xml:space="preserve"> PAGEREF _Toc182204686 \h </w:instrText>
        </w:r>
        <w:r>
          <w:rPr>
            <w:noProof/>
            <w:webHidden/>
          </w:rPr>
        </w:r>
        <w:r>
          <w:rPr>
            <w:noProof/>
            <w:webHidden/>
          </w:rPr>
          <w:fldChar w:fldCharType="separate"/>
        </w:r>
        <w:r w:rsidR="00DD03ED">
          <w:rPr>
            <w:noProof/>
            <w:webHidden/>
          </w:rPr>
          <w:t>12</w:t>
        </w:r>
        <w:r>
          <w:rPr>
            <w:noProof/>
            <w:webHidden/>
          </w:rPr>
          <w:fldChar w:fldCharType="end"/>
        </w:r>
      </w:hyperlink>
    </w:p>
    <w:p w:rsidR="00DD03ED" w:rsidRDefault="0065115F">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687" w:history="1">
        <w:r w:rsidR="00DD03ED" w:rsidRPr="00AC288B">
          <w:rPr>
            <w:rStyle w:val="Hipervnculo"/>
            <w:noProof/>
          </w:rPr>
          <w:t>5.</w:t>
        </w:r>
        <w:r w:rsidR="00DD03ED">
          <w:rPr>
            <w:rFonts w:asciiTheme="minorHAnsi" w:eastAsiaTheme="minorEastAsia" w:hAnsiTheme="minorHAnsi" w:cstheme="minorBidi"/>
            <w:noProof/>
            <w:sz w:val="22"/>
            <w:szCs w:val="22"/>
            <w:lang w:val="es-ES"/>
          </w:rPr>
          <w:tab/>
        </w:r>
        <w:r w:rsidR="00DD03ED" w:rsidRPr="00AC288B">
          <w:rPr>
            <w:rStyle w:val="Hipervnculo"/>
            <w:noProof/>
          </w:rPr>
          <w:t>Prueba Extraordinaria.</w:t>
        </w:r>
        <w:r w:rsidR="00DD03ED">
          <w:rPr>
            <w:noProof/>
            <w:webHidden/>
          </w:rPr>
          <w:tab/>
        </w:r>
        <w:r>
          <w:rPr>
            <w:noProof/>
            <w:webHidden/>
          </w:rPr>
          <w:fldChar w:fldCharType="begin"/>
        </w:r>
        <w:r w:rsidR="00DD03ED">
          <w:rPr>
            <w:noProof/>
            <w:webHidden/>
          </w:rPr>
          <w:instrText xml:space="preserve"> PAGEREF _Toc182204687 \h </w:instrText>
        </w:r>
        <w:r>
          <w:rPr>
            <w:noProof/>
            <w:webHidden/>
          </w:rPr>
        </w:r>
        <w:r>
          <w:rPr>
            <w:noProof/>
            <w:webHidden/>
          </w:rPr>
          <w:fldChar w:fldCharType="separate"/>
        </w:r>
        <w:r w:rsidR="00DD03ED">
          <w:rPr>
            <w:noProof/>
            <w:webHidden/>
          </w:rPr>
          <w:t>13</w:t>
        </w:r>
        <w:r>
          <w:rPr>
            <w:noProof/>
            <w:webHidden/>
          </w:rPr>
          <w:fldChar w:fldCharType="end"/>
        </w:r>
      </w:hyperlink>
    </w:p>
    <w:p w:rsidR="00DD03ED" w:rsidRDefault="0065115F">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688" w:history="1">
        <w:r w:rsidR="00DD03ED" w:rsidRPr="00AC288B">
          <w:rPr>
            <w:rStyle w:val="Hipervnculo"/>
            <w:noProof/>
          </w:rPr>
          <w:t>6.</w:t>
        </w:r>
        <w:r w:rsidR="00DD03ED">
          <w:rPr>
            <w:rFonts w:asciiTheme="minorHAnsi" w:eastAsiaTheme="minorEastAsia" w:hAnsiTheme="minorHAnsi" w:cstheme="minorBidi"/>
            <w:noProof/>
            <w:sz w:val="22"/>
            <w:szCs w:val="22"/>
            <w:lang w:val="es-ES"/>
          </w:rPr>
          <w:tab/>
        </w:r>
        <w:r w:rsidR="00DD03ED" w:rsidRPr="00AC288B">
          <w:rPr>
            <w:rStyle w:val="Hipervnculo"/>
            <w:noProof/>
          </w:rPr>
          <w:t>Orientaciones, actividades de recuperación y apoyos para los alumnos con la materia pendiente.</w:t>
        </w:r>
        <w:r w:rsidR="00DD03ED">
          <w:rPr>
            <w:noProof/>
            <w:webHidden/>
          </w:rPr>
          <w:tab/>
        </w:r>
        <w:r>
          <w:rPr>
            <w:noProof/>
            <w:webHidden/>
          </w:rPr>
          <w:fldChar w:fldCharType="begin"/>
        </w:r>
        <w:r w:rsidR="00DD03ED">
          <w:rPr>
            <w:noProof/>
            <w:webHidden/>
          </w:rPr>
          <w:instrText xml:space="preserve"> PAGEREF _Toc182204688 \h </w:instrText>
        </w:r>
        <w:r>
          <w:rPr>
            <w:noProof/>
            <w:webHidden/>
          </w:rPr>
        </w:r>
        <w:r>
          <w:rPr>
            <w:noProof/>
            <w:webHidden/>
          </w:rPr>
          <w:fldChar w:fldCharType="separate"/>
        </w:r>
        <w:r w:rsidR="00DD03ED">
          <w:rPr>
            <w:noProof/>
            <w:webHidden/>
          </w:rPr>
          <w:t>14</w:t>
        </w:r>
        <w:r>
          <w:rPr>
            <w:noProof/>
            <w:webHidden/>
          </w:rPr>
          <w:fldChar w:fldCharType="end"/>
        </w:r>
      </w:hyperlink>
    </w:p>
    <w:p w:rsidR="00B323BD" w:rsidRPr="007D3612" w:rsidRDefault="0065115F" w:rsidP="00B323BD">
      <w:pPr>
        <w:rPr>
          <w:rFonts w:asciiTheme="minorHAnsi" w:hAnsiTheme="minorHAnsi"/>
          <w:sz w:val="22"/>
          <w:szCs w:val="22"/>
          <w:lang w:val="es-ES"/>
        </w:rPr>
      </w:pPr>
      <w:r w:rsidRPr="00EE48F4">
        <w:rPr>
          <w:rFonts w:asciiTheme="minorHAnsi" w:hAnsiTheme="minorHAnsi" w:cs="Arial"/>
          <w:b/>
          <w:sz w:val="22"/>
          <w:szCs w:val="22"/>
          <w:lang w:val="es-ES"/>
        </w:rPr>
        <w:fldChar w:fldCharType="end"/>
      </w:r>
    </w:p>
    <w:p w:rsidR="00B323BD" w:rsidRPr="007D3612" w:rsidRDefault="00B323BD" w:rsidP="00B323BD">
      <w:pPr>
        <w:rPr>
          <w:rFonts w:asciiTheme="minorHAnsi" w:hAnsiTheme="minorHAnsi"/>
          <w:sz w:val="22"/>
          <w:szCs w:val="22"/>
          <w:lang w:val="es-ES"/>
        </w:rPr>
      </w:pPr>
    </w:p>
    <w:p w:rsidR="00B323BD" w:rsidRPr="007D3612" w:rsidRDefault="00B323BD" w:rsidP="00B323BD">
      <w:pPr>
        <w:ind w:left="-851"/>
        <w:rPr>
          <w:rFonts w:asciiTheme="minorHAnsi" w:hAnsiTheme="minorHAnsi" w:cs="Arial"/>
          <w:sz w:val="22"/>
          <w:szCs w:val="22"/>
        </w:rPr>
      </w:pPr>
    </w:p>
    <w:p w:rsidR="00B323BD" w:rsidRPr="007D3612" w:rsidRDefault="00B323BD" w:rsidP="00B323BD">
      <w:pPr>
        <w:pStyle w:val="Ttulo1"/>
        <w:spacing w:before="600"/>
        <w:ind w:left="709" w:hanging="709"/>
        <w:rPr>
          <w:rFonts w:asciiTheme="minorHAnsi" w:hAnsiTheme="minorHAnsi"/>
          <w:szCs w:val="28"/>
        </w:rPr>
      </w:pPr>
      <w:bookmarkStart w:id="0" w:name="_Toc401245502"/>
      <w:r w:rsidRPr="007D3612">
        <w:rPr>
          <w:rFonts w:asciiTheme="minorHAnsi" w:hAnsiTheme="minorHAnsi"/>
          <w:sz w:val="22"/>
          <w:szCs w:val="22"/>
        </w:rPr>
        <w:br w:type="page"/>
      </w:r>
      <w:bookmarkStart w:id="1" w:name="_Toc401245503"/>
      <w:bookmarkStart w:id="2" w:name="_Toc182204680"/>
      <w:bookmarkEnd w:id="0"/>
      <w:r w:rsidRPr="007D3612">
        <w:rPr>
          <w:rFonts w:asciiTheme="minorHAnsi" w:hAnsiTheme="minorHAnsi"/>
          <w:szCs w:val="28"/>
        </w:rPr>
        <w:lastRenderedPageBreak/>
        <w:t>Contenidos</w:t>
      </w:r>
      <w:bookmarkEnd w:id="1"/>
      <w:r w:rsidRPr="007D3612">
        <w:rPr>
          <w:rFonts w:asciiTheme="minorHAnsi" w:hAnsiTheme="minorHAnsi"/>
          <w:szCs w:val="28"/>
        </w:rPr>
        <w:t xml:space="preserve"> Mínimos y Competencias Clave exigibles para una evaluación positiva de la materia.</w:t>
      </w:r>
      <w:bookmarkEnd w:id="2"/>
    </w:p>
    <w:p w:rsidR="00B323BD" w:rsidRPr="004D293A" w:rsidRDefault="00B323BD" w:rsidP="00B323BD">
      <w:pPr>
        <w:autoSpaceDE w:val="0"/>
        <w:autoSpaceDN w:val="0"/>
        <w:adjustRightInd w:val="0"/>
        <w:spacing w:after="240"/>
        <w:ind w:left="720"/>
        <w:jc w:val="both"/>
        <w:rPr>
          <w:rFonts w:asciiTheme="minorHAnsi" w:hAnsiTheme="minorHAnsi" w:cs="Tahoma"/>
          <w:color w:val="000000"/>
          <w:sz w:val="22"/>
          <w:szCs w:val="22"/>
        </w:rPr>
      </w:pPr>
      <w:r w:rsidRPr="004D293A">
        <w:rPr>
          <w:rFonts w:asciiTheme="minorHAnsi" w:hAnsiTheme="minorHAnsi" w:cs="Tahoma"/>
          <w:color w:val="000000"/>
          <w:sz w:val="22"/>
          <w:szCs w:val="22"/>
        </w:rPr>
        <w:t xml:space="preserve">El currículo de la materia de se organiza en </w:t>
      </w:r>
      <w:r>
        <w:rPr>
          <w:rFonts w:asciiTheme="minorHAnsi" w:hAnsiTheme="minorHAnsi" w:cs="Tahoma"/>
          <w:color w:val="000000"/>
          <w:sz w:val="22"/>
          <w:szCs w:val="22"/>
        </w:rPr>
        <w:t xml:space="preserve">los siguientes </w:t>
      </w:r>
      <w:r w:rsidRPr="004D293A">
        <w:rPr>
          <w:rFonts w:asciiTheme="minorHAnsi" w:hAnsiTheme="minorHAnsi" w:cs="Tahoma"/>
          <w:color w:val="000000"/>
          <w:sz w:val="22"/>
          <w:szCs w:val="22"/>
        </w:rPr>
        <w:t>bloques:</w:t>
      </w:r>
    </w:p>
    <w:p w:rsidR="00B323BD" w:rsidRPr="00B323BD" w:rsidRDefault="00B323BD" w:rsidP="00B323BD">
      <w:pPr>
        <w:autoSpaceDE w:val="0"/>
        <w:autoSpaceDN w:val="0"/>
        <w:adjustRightInd w:val="0"/>
        <w:rPr>
          <w:rFonts w:asciiTheme="minorHAnsi" w:hAnsiTheme="minorHAnsi" w:cs="Arial-BoldMT"/>
          <w:b/>
          <w:bCs/>
          <w:color w:val="000000"/>
          <w:sz w:val="22"/>
          <w:szCs w:val="22"/>
          <w:lang w:val="es-ES"/>
        </w:rPr>
      </w:pPr>
      <w:r w:rsidRPr="00B323BD">
        <w:rPr>
          <w:rFonts w:asciiTheme="minorHAnsi" w:hAnsiTheme="minorHAnsi" w:cs="Arial-BoldMT"/>
          <w:b/>
          <w:bCs/>
          <w:color w:val="000000"/>
          <w:sz w:val="22"/>
          <w:szCs w:val="22"/>
          <w:lang w:val="es-ES"/>
        </w:rPr>
        <w:t>A. Actividades físico-deportivas individuales en medio estable.</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Ajuste de la ejecución a la globalidad del gesto técnico.</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Capacidades físicas y motrices implicadas.</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Aspectos reglamentarios y técnicos de las modalidades y habilidades practicadas.</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Aspectos preventivos: calentamiento específico en las actividades físicas y deportivas</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practicadas para cada modalidad, indumentaria, materiales, práctica de actividades por</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niveles de destreza, actividades de recuperación y estiramientos.</w:t>
      </w:r>
    </w:p>
    <w:p w:rsidR="003865B2" w:rsidRDefault="003865B2" w:rsidP="00B323BD">
      <w:pPr>
        <w:autoSpaceDE w:val="0"/>
        <w:autoSpaceDN w:val="0"/>
        <w:adjustRightInd w:val="0"/>
        <w:rPr>
          <w:rFonts w:asciiTheme="minorHAnsi" w:hAnsiTheme="minorHAnsi" w:cs="Arial-BoldMT"/>
          <w:b/>
          <w:bCs/>
          <w:color w:val="000000"/>
          <w:sz w:val="22"/>
          <w:szCs w:val="22"/>
          <w:lang w:val="es-ES"/>
        </w:rPr>
      </w:pPr>
    </w:p>
    <w:p w:rsidR="00B323BD" w:rsidRPr="00B323BD" w:rsidRDefault="00B323BD" w:rsidP="00B323BD">
      <w:pPr>
        <w:autoSpaceDE w:val="0"/>
        <w:autoSpaceDN w:val="0"/>
        <w:adjustRightInd w:val="0"/>
        <w:rPr>
          <w:rFonts w:asciiTheme="minorHAnsi" w:hAnsiTheme="minorHAnsi" w:cs="Arial-BoldMT"/>
          <w:b/>
          <w:bCs/>
          <w:color w:val="000000"/>
          <w:sz w:val="22"/>
          <w:szCs w:val="22"/>
          <w:lang w:val="es-ES"/>
        </w:rPr>
      </w:pPr>
      <w:r w:rsidRPr="00B323BD">
        <w:rPr>
          <w:rFonts w:asciiTheme="minorHAnsi" w:hAnsiTheme="minorHAnsi" w:cs="Arial-BoldMT"/>
          <w:b/>
          <w:bCs/>
          <w:color w:val="000000"/>
          <w:sz w:val="22"/>
          <w:szCs w:val="22"/>
          <w:lang w:val="es-ES"/>
        </w:rPr>
        <w:t>B. Actividades de adversario.</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Elementos técnicos, tácticos y reglamentarios.</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Respeto y aceptación de las normas reglamentarias.</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La figura del ganador y el significado del adversario en el deporte actual. Modelos de</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conducta de los ganadores.</w:t>
      </w:r>
    </w:p>
    <w:p w:rsidR="003865B2" w:rsidRDefault="003865B2" w:rsidP="00B323BD">
      <w:pPr>
        <w:autoSpaceDE w:val="0"/>
        <w:autoSpaceDN w:val="0"/>
        <w:adjustRightInd w:val="0"/>
        <w:rPr>
          <w:rFonts w:asciiTheme="minorHAnsi" w:hAnsiTheme="minorHAnsi" w:cs="Arial-BoldMT"/>
          <w:b/>
          <w:bCs/>
          <w:color w:val="000000"/>
          <w:sz w:val="22"/>
          <w:szCs w:val="22"/>
          <w:lang w:val="es-ES"/>
        </w:rPr>
      </w:pPr>
    </w:p>
    <w:p w:rsidR="00B323BD" w:rsidRPr="00B323BD" w:rsidRDefault="00B323BD" w:rsidP="00B323BD">
      <w:pPr>
        <w:autoSpaceDE w:val="0"/>
        <w:autoSpaceDN w:val="0"/>
        <w:adjustRightInd w:val="0"/>
        <w:rPr>
          <w:rFonts w:asciiTheme="minorHAnsi" w:hAnsiTheme="minorHAnsi" w:cs="Arial-BoldMT"/>
          <w:b/>
          <w:bCs/>
          <w:color w:val="000000"/>
          <w:sz w:val="22"/>
          <w:szCs w:val="22"/>
          <w:lang w:val="es-ES"/>
        </w:rPr>
      </w:pPr>
      <w:r w:rsidRPr="00B323BD">
        <w:rPr>
          <w:rFonts w:asciiTheme="minorHAnsi" w:hAnsiTheme="minorHAnsi" w:cs="Arial-BoldMT"/>
          <w:b/>
          <w:bCs/>
          <w:color w:val="000000"/>
          <w:sz w:val="22"/>
          <w:szCs w:val="22"/>
          <w:lang w:val="es-ES"/>
        </w:rPr>
        <w:t>C. Actividades de colaboración-oposición.</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Habilidades específicas. Modelos técnicos de las habilidades ofensivas y defensivas y</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adaptación a las características de los participantes.</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Dinámica interna, funciones de los jugadores y principios estratégicos. Capacidades</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implicadas.</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Estímulos relevantes que en el deporte practicado condicionan la conducta motriz.</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La colaboración y la toma de decisiones en equipo.</w:t>
      </w:r>
    </w:p>
    <w:p w:rsidR="00B323BD" w:rsidRPr="00B323BD" w:rsidRDefault="00B323BD" w:rsidP="00B323BD">
      <w:pPr>
        <w:autoSpaceDE w:val="0"/>
        <w:autoSpaceDN w:val="0"/>
        <w:adjustRightInd w:val="0"/>
        <w:rPr>
          <w:rFonts w:asciiTheme="minorHAnsi" w:hAnsiTheme="minorHAnsi" w:cs="Arial"/>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Planificación y realización de actividades físicas y deportivas o proyectos en el centro</w:t>
      </w:r>
      <w:r w:rsidR="003865B2">
        <w:rPr>
          <w:rFonts w:asciiTheme="minorHAnsi" w:hAnsiTheme="minorHAnsi" w:cs="ArialMT"/>
          <w:color w:val="000000"/>
          <w:sz w:val="22"/>
          <w:szCs w:val="22"/>
          <w:lang w:val="es-ES"/>
        </w:rPr>
        <w:t xml:space="preserve"> </w:t>
      </w:r>
      <w:r w:rsidRPr="00B323BD">
        <w:rPr>
          <w:rFonts w:asciiTheme="minorHAnsi" w:hAnsiTheme="minorHAnsi" w:cs="Arial"/>
          <w:color w:val="000000"/>
          <w:sz w:val="22"/>
          <w:szCs w:val="22"/>
          <w:lang w:val="es-ES"/>
        </w:rPr>
        <w:t>(torneos, talleres, competiciones…).</w:t>
      </w:r>
    </w:p>
    <w:p w:rsidR="003865B2" w:rsidRDefault="003865B2" w:rsidP="00B323BD">
      <w:pPr>
        <w:autoSpaceDE w:val="0"/>
        <w:autoSpaceDN w:val="0"/>
        <w:adjustRightInd w:val="0"/>
        <w:rPr>
          <w:rFonts w:asciiTheme="minorHAnsi" w:hAnsiTheme="minorHAnsi" w:cs="Arial-BoldMT"/>
          <w:b/>
          <w:bCs/>
          <w:color w:val="000000"/>
          <w:sz w:val="22"/>
          <w:szCs w:val="22"/>
          <w:lang w:val="es-ES"/>
        </w:rPr>
      </w:pPr>
    </w:p>
    <w:p w:rsidR="00B323BD" w:rsidRPr="00B323BD" w:rsidRDefault="00B323BD" w:rsidP="00B323BD">
      <w:pPr>
        <w:autoSpaceDE w:val="0"/>
        <w:autoSpaceDN w:val="0"/>
        <w:adjustRightInd w:val="0"/>
        <w:rPr>
          <w:rFonts w:asciiTheme="minorHAnsi" w:hAnsiTheme="minorHAnsi" w:cs="Arial-BoldMT"/>
          <w:b/>
          <w:bCs/>
          <w:color w:val="000000"/>
          <w:sz w:val="22"/>
          <w:szCs w:val="22"/>
          <w:lang w:val="es-ES"/>
        </w:rPr>
      </w:pPr>
      <w:r w:rsidRPr="00B323BD">
        <w:rPr>
          <w:rFonts w:asciiTheme="minorHAnsi" w:hAnsiTheme="minorHAnsi" w:cs="Arial-BoldMT"/>
          <w:b/>
          <w:bCs/>
          <w:color w:val="000000"/>
          <w:sz w:val="22"/>
          <w:szCs w:val="22"/>
          <w:lang w:val="es-ES"/>
        </w:rPr>
        <w:t>D. Actividades en medio no estable.</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Realización de actividades organizadas en el entorno escolar o en el medio natural con</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especial atención a la seguridad en uno mismo y en los demás.</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Pautas básicas de organización de actividades físicas y deportivas en el medio natural y su</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puesta en práctica.</w:t>
      </w:r>
    </w:p>
    <w:p w:rsid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El medio natural como un lugar de esparcimiento y de desarrollo de vida saludable.</w:t>
      </w:r>
    </w:p>
    <w:p w:rsidR="003865B2" w:rsidRPr="00B323BD" w:rsidRDefault="003865B2" w:rsidP="00B323BD">
      <w:pPr>
        <w:autoSpaceDE w:val="0"/>
        <w:autoSpaceDN w:val="0"/>
        <w:adjustRightInd w:val="0"/>
        <w:rPr>
          <w:rFonts w:asciiTheme="minorHAnsi" w:hAnsiTheme="minorHAnsi" w:cs="ArialMT"/>
          <w:color w:val="000000"/>
          <w:sz w:val="22"/>
          <w:szCs w:val="22"/>
          <w:lang w:val="es-ES"/>
        </w:rPr>
      </w:pPr>
    </w:p>
    <w:p w:rsidR="00B323BD" w:rsidRPr="00B323BD" w:rsidRDefault="00B323BD" w:rsidP="00B323BD">
      <w:pPr>
        <w:autoSpaceDE w:val="0"/>
        <w:autoSpaceDN w:val="0"/>
        <w:adjustRightInd w:val="0"/>
        <w:rPr>
          <w:rFonts w:asciiTheme="minorHAnsi" w:hAnsiTheme="minorHAnsi" w:cs="Arial-BoldMT"/>
          <w:b/>
          <w:bCs/>
          <w:color w:val="000000"/>
          <w:sz w:val="22"/>
          <w:szCs w:val="22"/>
          <w:lang w:val="es-ES"/>
        </w:rPr>
      </w:pPr>
      <w:r w:rsidRPr="00B323BD">
        <w:rPr>
          <w:rFonts w:asciiTheme="minorHAnsi" w:hAnsiTheme="minorHAnsi" w:cs="Arial-BoldMT"/>
          <w:b/>
          <w:bCs/>
          <w:color w:val="000000"/>
          <w:sz w:val="22"/>
          <w:szCs w:val="22"/>
          <w:lang w:val="es-ES"/>
        </w:rPr>
        <w:t>E. Actividades deportivas de carácter lúdico recreativo: juegos y deportes alternativos.</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Juegos y deportes de carácter recreativo como alternativa de ocio.</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Práctica de juegos y actividades de carácter individual y grupal con diferentes materiales.</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Respeto, adecuación y aceptación a las reglas del juego.</w:t>
      </w:r>
    </w:p>
    <w:p w:rsidR="003865B2" w:rsidRDefault="003865B2" w:rsidP="00B323BD">
      <w:pPr>
        <w:autoSpaceDE w:val="0"/>
        <w:autoSpaceDN w:val="0"/>
        <w:adjustRightInd w:val="0"/>
        <w:rPr>
          <w:rFonts w:asciiTheme="minorHAnsi" w:hAnsiTheme="minorHAnsi" w:cs="Arial-BoldMT"/>
          <w:b/>
          <w:bCs/>
          <w:color w:val="000000"/>
          <w:sz w:val="22"/>
          <w:szCs w:val="22"/>
          <w:lang w:val="es-ES"/>
        </w:rPr>
      </w:pPr>
    </w:p>
    <w:p w:rsidR="00B323BD" w:rsidRPr="00B323BD" w:rsidRDefault="00B323BD" w:rsidP="00B323BD">
      <w:pPr>
        <w:autoSpaceDE w:val="0"/>
        <w:autoSpaceDN w:val="0"/>
        <w:adjustRightInd w:val="0"/>
        <w:rPr>
          <w:rFonts w:asciiTheme="minorHAnsi" w:hAnsiTheme="minorHAnsi" w:cs="Arial-BoldMT"/>
          <w:b/>
          <w:bCs/>
          <w:color w:val="000000"/>
          <w:sz w:val="22"/>
          <w:szCs w:val="22"/>
          <w:lang w:val="es-ES"/>
        </w:rPr>
      </w:pPr>
      <w:r w:rsidRPr="00B323BD">
        <w:rPr>
          <w:rFonts w:asciiTheme="minorHAnsi" w:hAnsiTheme="minorHAnsi" w:cs="Arial-BoldMT"/>
          <w:b/>
          <w:bCs/>
          <w:color w:val="000000"/>
          <w:sz w:val="22"/>
          <w:szCs w:val="22"/>
          <w:lang w:val="es-ES"/>
        </w:rPr>
        <w:t>F. El cuerpo humano y la salud.</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Ventajas para la salud y posibles riesgos de las diferentes actividades físicas y deportivas</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trabajadas.</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lastRenderedPageBreak/>
        <w:t xml:space="preserve">– </w:t>
      </w:r>
      <w:r w:rsidRPr="00B323BD">
        <w:rPr>
          <w:rFonts w:asciiTheme="minorHAnsi" w:hAnsiTheme="minorHAnsi" w:cs="ArialMT"/>
          <w:color w:val="000000"/>
          <w:sz w:val="22"/>
          <w:szCs w:val="22"/>
          <w:lang w:val="es-ES"/>
        </w:rPr>
        <w:t>Medidas preventivas en las actividades físicas y deportivas en las que hay competición:</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preparación previa a la situación de competición, adaptación de materiales y condiciones de</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práctica.</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Métodos para alcanzar valores saludables de fuerza, resistencia, flexibilidad y velocidad.</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Control de la intensidad de los esfuerzos: la frecuencia cardiaca, la escala de percepción del</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 xml:space="preserve">esfuerzo, el </w:t>
      </w:r>
      <w:proofErr w:type="spellStart"/>
      <w:r w:rsidRPr="00B323BD">
        <w:rPr>
          <w:rFonts w:asciiTheme="minorHAnsi" w:hAnsiTheme="minorHAnsi" w:cs="ArialMT"/>
          <w:color w:val="000000"/>
          <w:sz w:val="22"/>
          <w:szCs w:val="22"/>
          <w:lang w:val="es-ES"/>
        </w:rPr>
        <w:t>pulsómetro</w:t>
      </w:r>
      <w:proofErr w:type="spellEnd"/>
      <w:r w:rsidRPr="00B323BD">
        <w:rPr>
          <w:rFonts w:asciiTheme="minorHAnsi" w:hAnsiTheme="minorHAnsi" w:cs="ArialMT"/>
          <w:color w:val="000000"/>
          <w:sz w:val="22"/>
          <w:szCs w:val="22"/>
          <w:lang w:val="es-ES"/>
        </w:rPr>
        <w:t>.</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Los primeros auxilios. Principios básicos de actuación. Identificación de situaciones de</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emergencia.</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Primeras actuaciones ante las lesiones más comunes en la práctica de actividades físicas y</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deportivas.</w:t>
      </w:r>
    </w:p>
    <w:p w:rsidR="003865B2" w:rsidRDefault="003865B2" w:rsidP="00B323BD">
      <w:pPr>
        <w:autoSpaceDE w:val="0"/>
        <w:autoSpaceDN w:val="0"/>
        <w:adjustRightInd w:val="0"/>
        <w:rPr>
          <w:rFonts w:asciiTheme="minorHAnsi" w:hAnsiTheme="minorHAnsi" w:cs="Arial-BoldMT"/>
          <w:b/>
          <w:bCs/>
          <w:color w:val="000000"/>
          <w:sz w:val="22"/>
          <w:szCs w:val="22"/>
          <w:lang w:val="es-ES"/>
        </w:rPr>
      </w:pPr>
    </w:p>
    <w:p w:rsidR="00B323BD" w:rsidRPr="00B323BD" w:rsidRDefault="00B323BD" w:rsidP="00B323BD">
      <w:pPr>
        <w:autoSpaceDE w:val="0"/>
        <w:autoSpaceDN w:val="0"/>
        <w:adjustRightInd w:val="0"/>
        <w:rPr>
          <w:rFonts w:asciiTheme="minorHAnsi" w:hAnsiTheme="minorHAnsi" w:cs="Arial-BoldMT"/>
          <w:b/>
          <w:bCs/>
          <w:color w:val="000000"/>
          <w:sz w:val="22"/>
          <w:szCs w:val="22"/>
          <w:lang w:val="es-ES"/>
        </w:rPr>
      </w:pPr>
      <w:r w:rsidRPr="00B323BD">
        <w:rPr>
          <w:rFonts w:asciiTheme="minorHAnsi" w:hAnsiTheme="minorHAnsi" w:cs="Arial-BoldMT"/>
          <w:b/>
          <w:bCs/>
          <w:color w:val="000000"/>
          <w:sz w:val="22"/>
          <w:szCs w:val="22"/>
          <w:lang w:val="es-ES"/>
        </w:rPr>
        <w:t>G. Actitudes y aprendizaje.</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La superación de retos personales como motivación.</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Autocontrol ante las situaciones de contacto físico.</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El respeto y la consideración como valores propios de las actividades de adversario.</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Sensibilización y compromiso en el respeto y cuidado del entorno natural.</w:t>
      </w:r>
    </w:p>
    <w:p w:rsidR="00B323BD" w:rsidRPr="00B323BD" w:rsidRDefault="00B323BD" w:rsidP="00B323BD">
      <w:pPr>
        <w:autoSpaceDE w:val="0"/>
        <w:autoSpaceDN w:val="0"/>
        <w:adjustRightInd w:val="0"/>
        <w:rPr>
          <w:rFonts w:asciiTheme="minorHAnsi" w:hAnsiTheme="minorHAnsi" w:cs="ArialMT"/>
          <w:color w:val="000000"/>
          <w:sz w:val="22"/>
          <w:szCs w:val="22"/>
          <w:lang w:val="es-ES"/>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Selección de técnicas cooperativas que optimicen el trabajo en equipo, despliegue de</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conductas empáticas y estrategias para la gestión de conflictos.</w:t>
      </w:r>
    </w:p>
    <w:p w:rsidR="00B323BD" w:rsidRPr="00B323BD" w:rsidRDefault="00B323BD" w:rsidP="003865B2">
      <w:pPr>
        <w:autoSpaceDE w:val="0"/>
        <w:autoSpaceDN w:val="0"/>
        <w:adjustRightInd w:val="0"/>
        <w:rPr>
          <w:rFonts w:asciiTheme="minorHAnsi" w:hAnsiTheme="minorHAnsi" w:cs="Tahoma"/>
          <w:color w:val="000000"/>
          <w:sz w:val="22"/>
          <w:szCs w:val="22"/>
        </w:rPr>
      </w:pPr>
      <w:r w:rsidRPr="00B323BD">
        <w:rPr>
          <w:rFonts w:asciiTheme="minorHAnsi" w:hAnsiTheme="minorHAnsi" w:cs="Arial"/>
          <w:color w:val="000000"/>
          <w:sz w:val="22"/>
          <w:szCs w:val="22"/>
          <w:lang w:val="es-ES"/>
        </w:rPr>
        <w:t xml:space="preserve">– </w:t>
      </w:r>
      <w:r w:rsidRPr="00B323BD">
        <w:rPr>
          <w:rFonts w:asciiTheme="minorHAnsi" w:hAnsiTheme="minorHAnsi" w:cs="ArialMT"/>
          <w:color w:val="000000"/>
          <w:sz w:val="22"/>
          <w:szCs w:val="22"/>
          <w:lang w:val="es-ES"/>
        </w:rPr>
        <w:t>Promoción de actitudes inclusivas y respetuosas en el aula, así como la corresponsabilidad, el</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respeto por las minorías y la valoración de la diversidad presente en el aula y en la sociedad</w:t>
      </w:r>
      <w:r w:rsidR="003865B2">
        <w:rPr>
          <w:rFonts w:asciiTheme="minorHAnsi" w:hAnsiTheme="minorHAnsi" w:cs="ArialMT"/>
          <w:color w:val="000000"/>
          <w:sz w:val="22"/>
          <w:szCs w:val="22"/>
          <w:lang w:val="es-ES"/>
        </w:rPr>
        <w:t xml:space="preserve"> </w:t>
      </w:r>
      <w:r w:rsidRPr="00B323BD">
        <w:rPr>
          <w:rFonts w:asciiTheme="minorHAnsi" w:hAnsiTheme="minorHAnsi" w:cs="ArialMT"/>
          <w:color w:val="000000"/>
          <w:sz w:val="22"/>
          <w:szCs w:val="22"/>
          <w:lang w:val="es-ES"/>
        </w:rPr>
        <w:t>como una riqueza cultural.</w:t>
      </w:r>
    </w:p>
    <w:p w:rsidR="00B323BD" w:rsidRDefault="00B323BD" w:rsidP="00B323BD">
      <w:pPr>
        <w:rPr>
          <w:rFonts w:asciiTheme="minorHAnsi" w:hAnsiTheme="minorHAnsi" w:cs="Arial"/>
          <w:sz w:val="22"/>
          <w:szCs w:val="22"/>
        </w:rPr>
      </w:pPr>
    </w:p>
    <w:p w:rsidR="003865B2" w:rsidRDefault="003865B2" w:rsidP="00B323BD">
      <w:pPr>
        <w:rPr>
          <w:rFonts w:asciiTheme="minorHAnsi" w:hAnsiTheme="minorHAnsi" w:cs="Arial"/>
          <w:sz w:val="22"/>
          <w:szCs w:val="22"/>
        </w:rPr>
      </w:pPr>
    </w:p>
    <w:p w:rsidR="00B323BD" w:rsidRPr="007D3612" w:rsidRDefault="00B323BD" w:rsidP="00B32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heme="minorHAnsi" w:eastAsia="Tahoma" w:hAnsiTheme="minorHAnsi" w:cs="Tahoma"/>
          <w:b/>
          <w:sz w:val="22"/>
          <w:szCs w:val="22"/>
        </w:rPr>
      </w:pPr>
      <w:r>
        <w:rPr>
          <w:rFonts w:asciiTheme="minorHAnsi" w:eastAsia="Tahoma" w:hAnsiTheme="minorHAnsi" w:cs="Tahoma"/>
          <w:b/>
          <w:sz w:val="22"/>
          <w:szCs w:val="22"/>
        </w:rPr>
        <w:t>Competencias Clave.</w:t>
      </w:r>
    </w:p>
    <w:p w:rsidR="00B323BD" w:rsidRPr="007D3612" w:rsidRDefault="00B323BD" w:rsidP="00B323BD">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Las competencias clave en el Sistema Educativo Español, son enumeradas y descritas en el </w:t>
      </w:r>
      <w:r w:rsidRPr="007D3612">
        <w:rPr>
          <w:rFonts w:asciiTheme="minorHAnsi" w:eastAsia="Tahoma" w:hAnsiTheme="minorHAnsi" w:cs="Tahoma"/>
          <w:b/>
          <w:sz w:val="22"/>
          <w:szCs w:val="22"/>
        </w:rPr>
        <w:t>artículo 11.1</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Real Decreto 217/2022</w:t>
      </w:r>
      <w:r w:rsidRPr="007D3612">
        <w:rPr>
          <w:rFonts w:asciiTheme="minorHAnsi" w:eastAsia="Tahoma" w:hAnsiTheme="minorHAnsi" w:cs="Tahoma"/>
          <w:sz w:val="22"/>
          <w:szCs w:val="22"/>
        </w:rPr>
        <w:t>, de 29 de marzo</w:t>
      </w:r>
      <w:r>
        <w:rPr>
          <w:rFonts w:asciiTheme="minorHAnsi" w:eastAsia="Tahoma" w:hAnsiTheme="minorHAnsi" w:cs="Tahoma"/>
          <w:sz w:val="22"/>
          <w:szCs w:val="22"/>
        </w:rPr>
        <w:t>.</w:t>
      </w:r>
    </w:p>
    <w:p w:rsidR="00B323BD" w:rsidRPr="007D3612" w:rsidRDefault="00B323BD" w:rsidP="00B323BD">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 La </w:t>
      </w:r>
      <w:r>
        <w:rPr>
          <w:rFonts w:asciiTheme="minorHAnsi" w:hAnsiTheme="minorHAnsi" w:cs="Tahoma"/>
          <w:sz w:val="22"/>
          <w:szCs w:val="22"/>
        </w:rPr>
        <w:t>asignatura</w:t>
      </w:r>
      <w:r w:rsidRPr="007D3612">
        <w:rPr>
          <w:rFonts w:asciiTheme="minorHAnsi" w:hAnsiTheme="minorHAnsi" w:cs="Tahoma"/>
          <w:sz w:val="22"/>
          <w:szCs w:val="22"/>
        </w:rPr>
        <w:t xml:space="preserve"> contribuye a la adquisición de las distintas competencias clave que conforman el Perfil de salida en la siguiente medida:</w:t>
      </w:r>
    </w:p>
    <w:p w:rsidR="00B323BD" w:rsidRPr="007D3612" w:rsidRDefault="00B323BD" w:rsidP="00602CCC">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en comunicación lingüística. </w:t>
      </w:r>
    </w:p>
    <w:p w:rsidR="00B323BD" w:rsidRPr="007D3612" w:rsidRDefault="00B323BD" w:rsidP="00B323B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práctica de la Educación Física precisa de intercambios comunicativos que favorezcan la transmisión de información de manera eficaz, contribuyendo a su vez a la adquisición del vocabulario propio del área, para que el alumnado sea capaz de expresarse correctamente, participar en interacciones comunicativas, comprender y valorar textos para construir conocimiento, y buscar información relevante para consolidar o abordar lo realizado en clase.</w:t>
      </w:r>
    </w:p>
    <w:p w:rsidR="00B323BD" w:rsidRPr="007D3612" w:rsidRDefault="00B323BD" w:rsidP="00602CCC">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plurilingüe. </w:t>
      </w:r>
    </w:p>
    <w:p w:rsidR="00B323BD" w:rsidRPr="007D3612" w:rsidRDefault="00B323BD" w:rsidP="00B323B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Para el desarrollo de la competencia plurilingüe desde la Educación Física se incide en que el alumnado se comunique de manera eficaz, siendo capaces de comprender exposiciones orales y leer textos académicos; esforzándose en expresarse de forma oral y escrita en inglés.</w:t>
      </w:r>
    </w:p>
    <w:p w:rsidR="00B323BD" w:rsidRPr="007D3612" w:rsidRDefault="00B323BD" w:rsidP="00602CCC">
      <w:pPr>
        <w:numPr>
          <w:ilvl w:val="1"/>
          <w:numId w:val="3"/>
        </w:numPr>
        <w:autoSpaceDE w:val="0"/>
        <w:autoSpaceDN w:val="0"/>
        <w:adjustRightInd w:val="0"/>
        <w:jc w:val="both"/>
        <w:rPr>
          <w:rFonts w:asciiTheme="minorHAnsi" w:hAnsiTheme="minorHAnsi" w:cs="Tahoma"/>
          <w:sz w:val="22"/>
          <w:szCs w:val="22"/>
          <w:u w:val="single"/>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matemática y competencia en ciencia, tecnología e ingeniería.</w:t>
      </w:r>
    </w:p>
    <w:p w:rsidR="00B323BD" w:rsidRPr="007D3612" w:rsidRDefault="00B323BD" w:rsidP="00B323B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Contribuye al desarrollo de esta competencia en la medida en que contextualiza la resolución de problemas en situaciones cotidianas. Las situaciones que plantea, pueden desarrollarse con la realización de cálculos, interpretando informaciones, datos, y realizando razonamientos de lógica matemática sobre orden, secuencias, cantidades, distancias, etc. </w:t>
      </w:r>
    </w:p>
    <w:p w:rsidR="00B323BD" w:rsidRPr="007D3612" w:rsidRDefault="00B323BD" w:rsidP="00B323B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lastRenderedPageBreak/>
        <w:t>La búsqueda de una base científica en los principios que rigen la práctica de actividad física saludable constituye uno de los fundamentos clave; considerando la necesidad del soporte científico para la experimentación con el propio cuerpo y sus posibilidades de movimiento, por ejemplo, para comprender y ajustar las respuestas a las exigencias de las propuestas.</w:t>
      </w:r>
    </w:p>
    <w:p w:rsidR="00B323BD" w:rsidRPr="007D3612" w:rsidRDefault="00B323BD" w:rsidP="00602CCC">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digital. </w:t>
      </w:r>
    </w:p>
    <w:p w:rsidR="00B323BD" w:rsidRPr="007D3612" w:rsidRDefault="00B323BD" w:rsidP="00B323B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favorece el desarrollo de una actitud crítica hacia los mensajes y estereotipos referidos al cuerpo y su imagen, procedentes de los medios de comunicación de masas y de las redes sociales. A su vez, el uso de aparatos tecnológicos para medir diferentes variables asociadas a la práctica deportiva y la búsqueda de información a través de medios digitales, permitirá el desarrollo de la competencia digital.</w:t>
      </w:r>
    </w:p>
    <w:p w:rsidR="00B323BD" w:rsidRPr="007D3612" w:rsidRDefault="00B323BD" w:rsidP="00602CCC">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en conciencia y expresión culturales. </w:t>
      </w:r>
    </w:p>
    <w:p w:rsidR="00B323BD" w:rsidRPr="007D3612" w:rsidRDefault="00B323BD" w:rsidP="00B323B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A través de la Educación Física el alumnado puede explorar y utilizar su propio cuerpo y su movimiento como medio para la expresión de ideas o sentimientos de manera creativa. </w:t>
      </w:r>
      <w:r>
        <w:rPr>
          <w:rFonts w:asciiTheme="minorHAnsi" w:hAnsiTheme="minorHAnsi" w:cs="Tahoma"/>
          <w:sz w:val="22"/>
          <w:szCs w:val="22"/>
        </w:rPr>
        <w:t xml:space="preserve"> </w:t>
      </w:r>
      <w:r w:rsidRPr="007D3612">
        <w:rPr>
          <w:rFonts w:asciiTheme="minorHAnsi" w:hAnsiTheme="minorHAnsi" w:cs="Tahoma"/>
          <w:sz w:val="22"/>
          <w:szCs w:val="22"/>
        </w:rPr>
        <w:t>Además, aprende a apreciar manifestaciones culturales y artísticas en general y valorando la visión que se ha tenido de ellas o de conceptos como la estética o la belleza a través de las diferentes culturas y religiones.</w:t>
      </w:r>
    </w:p>
    <w:p w:rsidR="00B323BD" w:rsidRPr="007D3612" w:rsidRDefault="00B323BD" w:rsidP="00602CCC">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Competencias ciudadana. </w:t>
      </w:r>
    </w:p>
    <w:p w:rsidR="00B323BD" w:rsidRPr="007D3612" w:rsidRDefault="00B323BD" w:rsidP="00B323B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Las actividades físicas, fundamentalmente las que se realizan de forma colectiva, contribuyen al desarrollo de actitudes de integración y respeto, así como a la generación de situaciones de convivencia, cooperación y solidaridad. </w:t>
      </w:r>
      <w:r>
        <w:rPr>
          <w:rFonts w:asciiTheme="minorHAnsi" w:hAnsiTheme="minorHAnsi" w:cs="Tahoma"/>
          <w:sz w:val="22"/>
          <w:szCs w:val="22"/>
        </w:rPr>
        <w:t xml:space="preserve"> </w:t>
      </w:r>
      <w:r w:rsidRPr="007D3612">
        <w:rPr>
          <w:rFonts w:asciiTheme="minorHAnsi" w:hAnsiTheme="minorHAnsi" w:cs="Tahoma"/>
          <w:sz w:val="22"/>
          <w:szCs w:val="22"/>
        </w:rPr>
        <w:t xml:space="preserve">El respeto a las normas y reglas del juego tiene una transferencia directa hacia el reconocimiento de los códigos de conducta que rigen la convivencia ciudadana. Así mismo, la resolución de conflictos propios de situaciones competitivas ayuda a desarrollar aspectos como la negociación o el diálogo. </w:t>
      </w:r>
    </w:p>
    <w:p w:rsidR="00B323BD" w:rsidRPr="007D3612" w:rsidRDefault="00B323BD" w:rsidP="00B323B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Esta área contribuye a la reflexión crítica a cerca de fenómenos sociales como el deporte-espectáculo que, en ocasiones puede generar situaciones de violencia o contrarias a la dignidad humana así como el acercamiento al deporte popular como medio para desarrollar el asociacionismo y las iniciativas ciudadanas.</w:t>
      </w:r>
    </w:p>
    <w:p w:rsidR="00B323BD" w:rsidRPr="007D3612" w:rsidRDefault="00B323BD" w:rsidP="00602CCC">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Competencia emprendedora.</w:t>
      </w:r>
    </w:p>
    <w:p w:rsidR="00B323BD" w:rsidRPr="007D3612" w:rsidRDefault="00B323BD" w:rsidP="00B323B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contribuye a fomentar la autonomía e iniciativa personal en la medida en que se utilizan procedimientos que exigen planificar, evaluar distintas posibilidades y tomar decisiones. El liderazgo a la hora de contagiar entusiasmo o delegar funciones en los compañeros es clave a la hora de desarrollar actividades de equipo. Las situaciones deportivas llevan al alumnado a tomar decisiones en las que la asunción de riesgos y la aceptación de responsabilidades serán inevitables, ayudándole a aumentar la capacidad de detectar necesidades y oportunidades en diferentes contextos, así como a estimular el autoconocimiento y la puesta en marcha de soluciones óptimas y creativas en relación con las situaciones que se vayan encontrando en la práctica motriz o de cualquier otra índole,</w:t>
      </w:r>
    </w:p>
    <w:p w:rsidR="00B323BD" w:rsidRPr="007D3612" w:rsidRDefault="00B323BD" w:rsidP="00602CCC">
      <w:pPr>
        <w:numPr>
          <w:ilvl w:val="1"/>
          <w:numId w:val="3"/>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personal, social y de aprender a aprender. </w:t>
      </w:r>
    </w:p>
    <w:p w:rsidR="00B323BD" w:rsidRPr="007D3612" w:rsidRDefault="00B323BD" w:rsidP="00B323BD">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 actividad física favorece la construcción del auto concepto por medio de la aceptación de las propias posibilidades y carencias, partiendo del aprendizaje motor para su transferencia a actividades motrices más complejas. </w:t>
      </w:r>
    </w:p>
    <w:p w:rsidR="00B323BD" w:rsidRPr="007D3612" w:rsidRDefault="00B323BD" w:rsidP="003865B2">
      <w:pPr>
        <w:autoSpaceDE w:val="0"/>
        <w:autoSpaceDN w:val="0"/>
        <w:adjustRightInd w:val="0"/>
        <w:spacing w:after="240"/>
        <w:ind w:left="1080"/>
        <w:jc w:val="both"/>
        <w:rPr>
          <w:rFonts w:asciiTheme="minorHAnsi" w:hAnsiTheme="minorHAnsi"/>
          <w:sz w:val="22"/>
          <w:szCs w:val="22"/>
        </w:rPr>
      </w:pPr>
      <w:r w:rsidRPr="007D3612">
        <w:rPr>
          <w:rFonts w:asciiTheme="minorHAnsi" w:hAnsiTheme="minorHAnsi" w:cs="Tahoma"/>
          <w:sz w:val="22"/>
          <w:szCs w:val="22"/>
        </w:rPr>
        <w:t>El establecimiento de metas alcanzables, cuya consecución genera autoconfianza, ayudará a fortalecer un equilibrio emocional en el alumnado, favoreciendo el desarrollo de herramientas para estimular el pensamiento, la planificación y evaluación de sus propios aprendizajes.</w:t>
      </w:r>
      <w:r w:rsidRPr="007D3612">
        <w:rPr>
          <w:rFonts w:asciiTheme="minorHAnsi" w:hAnsiTheme="minorHAnsi"/>
          <w:sz w:val="22"/>
          <w:szCs w:val="22"/>
        </w:rPr>
        <w:br w:type="page"/>
      </w:r>
    </w:p>
    <w:p w:rsidR="00B323BD" w:rsidRDefault="00B323BD" w:rsidP="00B323BD">
      <w:pPr>
        <w:pStyle w:val="Ttulo1"/>
        <w:spacing w:before="600" w:after="240"/>
        <w:ind w:left="709" w:hanging="709"/>
        <w:rPr>
          <w:rFonts w:asciiTheme="minorHAnsi" w:hAnsiTheme="minorHAnsi"/>
          <w:szCs w:val="28"/>
        </w:rPr>
      </w:pPr>
      <w:bookmarkStart w:id="3" w:name="_Toc401245504"/>
      <w:bookmarkStart w:id="4" w:name="_Toc182204681"/>
      <w:r w:rsidRPr="007D3612">
        <w:rPr>
          <w:rFonts w:asciiTheme="minorHAnsi" w:hAnsiTheme="minorHAnsi"/>
          <w:szCs w:val="28"/>
        </w:rPr>
        <w:lastRenderedPageBreak/>
        <w:t>Competencias Específicas, Criterios de Evaluación y Descriptores Operativos</w:t>
      </w:r>
      <w:bookmarkEnd w:id="3"/>
      <w:bookmarkEnd w:id="4"/>
    </w:p>
    <w:p w:rsidR="00B323BD" w:rsidRPr="008E13D2" w:rsidRDefault="00B323BD" w:rsidP="00B323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2410"/>
        <w:gridCol w:w="6804"/>
      </w:tblGrid>
      <w:tr w:rsidR="00B323BD" w:rsidRPr="00E33E75" w:rsidTr="00E21980">
        <w:tc>
          <w:tcPr>
            <w:tcW w:w="4536" w:type="dxa"/>
            <w:tcBorders>
              <w:top w:val="nil"/>
              <w:left w:val="nil"/>
              <w:bottom w:val="nil"/>
              <w:right w:val="single" w:sz="4" w:space="0" w:color="FFFFFF"/>
            </w:tcBorders>
            <w:shd w:val="pct25" w:color="auto" w:fill="auto"/>
            <w:vAlign w:val="center"/>
          </w:tcPr>
          <w:p w:rsidR="00B323BD" w:rsidRPr="00061907" w:rsidRDefault="00B323BD" w:rsidP="00E21980">
            <w:pPr>
              <w:spacing w:before="60" w:after="60"/>
              <w:jc w:val="center"/>
              <w:rPr>
                <w:rFonts w:asciiTheme="minorHAnsi" w:hAnsiTheme="minorHAnsi" w:cs="Arial"/>
                <w:b/>
                <w:bCs/>
                <w:color w:val="FFFFFF"/>
                <w:lang w:val="es-ES"/>
              </w:rPr>
            </w:pPr>
            <w:r w:rsidRPr="00061907">
              <w:rPr>
                <w:rFonts w:asciiTheme="minorHAnsi" w:hAnsiTheme="minorHAnsi" w:cs="Arial"/>
                <w:b/>
                <w:bCs/>
                <w:color w:val="FFFFFF"/>
                <w:lang w:val="es-ES"/>
              </w:rPr>
              <w:t>Competencia  específica 1</w:t>
            </w:r>
          </w:p>
        </w:tc>
        <w:tc>
          <w:tcPr>
            <w:tcW w:w="2410" w:type="dxa"/>
            <w:tcBorders>
              <w:top w:val="nil"/>
              <w:left w:val="single" w:sz="4" w:space="0" w:color="FFFFFF"/>
              <w:bottom w:val="nil"/>
              <w:right w:val="single" w:sz="4" w:space="0" w:color="FFFFFF"/>
            </w:tcBorders>
            <w:shd w:val="pct25" w:color="auto" w:fill="auto"/>
            <w:vAlign w:val="center"/>
          </w:tcPr>
          <w:p w:rsidR="00B323BD" w:rsidRPr="00061907" w:rsidRDefault="00B323BD" w:rsidP="00E21980">
            <w:pPr>
              <w:spacing w:before="60"/>
              <w:jc w:val="center"/>
              <w:rPr>
                <w:rFonts w:asciiTheme="minorHAnsi" w:hAnsiTheme="minorHAnsi" w:cs="Arial"/>
                <w:b/>
                <w:bCs/>
                <w:color w:val="FFFFFF"/>
                <w:lang w:val="es-ES"/>
              </w:rPr>
            </w:pPr>
            <w:r w:rsidRPr="00061907">
              <w:rPr>
                <w:rFonts w:asciiTheme="minorHAnsi" w:hAnsiTheme="minorHAnsi" w:cs="Arial"/>
                <w:b/>
                <w:bCs/>
                <w:color w:val="FFFFFF"/>
                <w:lang w:val="es-ES"/>
              </w:rPr>
              <w:t xml:space="preserve">Descriptores </w:t>
            </w:r>
          </w:p>
          <w:p w:rsidR="00B323BD" w:rsidRPr="00061907" w:rsidRDefault="00B323BD" w:rsidP="00E21980">
            <w:pPr>
              <w:spacing w:after="60"/>
              <w:jc w:val="center"/>
              <w:rPr>
                <w:rFonts w:asciiTheme="minorHAnsi" w:hAnsiTheme="minorHAnsi" w:cs="Arial"/>
                <w:lang w:val="es-ES"/>
              </w:rPr>
            </w:pPr>
            <w:r w:rsidRPr="00061907">
              <w:rPr>
                <w:rFonts w:asciiTheme="minorHAnsi" w:hAnsiTheme="minorHAnsi" w:cs="Arial"/>
                <w:b/>
                <w:bCs/>
                <w:color w:val="FFFFFF"/>
                <w:lang w:val="es-ES"/>
              </w:rPr>
              <w:t>perfil de salida</w:t>
            </w:r>
          </w:p>
        </w:tc>
        <w:tc>
          <w:tcPr>
            <w:tcW w:w="6804" w:type="dxa"/>
            <w:tcBorders>
              <w:top w:val="nil"/>
              <w:left w:val="single" w:sz="4" w:space="0" w:color="FFFFFF"/>
              <w:bottom w:val="nil"/>
              <w:right w:val="nil"/>
            </w:tcBorders>
            <w:shd w:val="pct25" w:color="auto" w:fill="auto"/>
            <w:vAlign w:val="center"/>
          </w:tcPr>
          <w:p w:rsidR="00B323BD" w:rsidRPr="00061907" w:rsidRDefault="00B323BD" w:rsidP="00E21980">
            <w:pPr>
              <w:spacing w:before="60" w:after="60"/>
              <w:jc w:val="center"/>
              <w:rPr>
                <w:rFonts w:asciiTheme="minorHAnsi" w:hAnsiTheme="minorHAnsi" w:cs="Arial"/>
                <w:lang w:val="es-ES"/>
              </w:rPr>
            </w:pPr>
            <w:r w:rsidRPr="00061907">
              <w:rPr>
                <w:rFonts w:asciiTheme="minorHAnsi" w:hAnsiTheme="minorHAnsi" w:cs="Arial"/>
                <w:b/>
                <w:bCs/>
                <w:color w:val="FFFFFF"/>
                <w:lang w:val="es-ES"/>
              </w:rPr>
              <w:t xml:space="preserve">Criterios </w:t>
            </w:r>
            <w:r w:rsidRPr="00061907">
              <w:rPr>
                <w:rFonts w:asciiTheme="minorHAnsi" w:hAnsiTheme="minorHAnsi" w:cs="Arial"/>
                <w:b/>
                <w:bCs/>
                <w:color w:val="FFFFFF"/>
                <w:lang w:val="es-ES"/>
              </w:rPr>
              <w:br/>
              <w:t>de evaluación</w:t>
            </w:r>
          </w:p>
        </w:tc>
      </w:tr>
      <w:tr w:rsidR="00B323BD" w:rsidRPr="00E33E75" w:rsidTr="00E21980">
        <w:trPr>
          <w:trHeight w:hRule="exact" w:val="70"/>
        </w:trPr>
        <w:tc>
          <w:tcPr>
            <w:tcW w:w="4536" w:type="dxa"/>
            <w:tcBorders>
              <w:top w:val="nil"/>
              <w:left w:val="nil"/>
              <w:bottom w:val="single" w:sz="4" w:space="0" w:color="auto"/>
              <w:right w:val="nil"/>
            </w:tcBorders>
          </w:tcPr>
          <w:p w:rsidR="00B323BD" w:rsidRPr="00061907" w:rsidRDefault="00B323BD" w:rsidP="00E21980">
            <w:pPr>
              <w:spacing w:after="120"/>
              <w:jc w:val="both"/>
              <w:rPr>
                <w:rFonts w:asciiTheme="minorHAnsi" w:hAnsiTheme="minorHAnsi"/>
              </w:rPr>
            </w:pPr>
          </w:p>
        </w:tc>
        <w:tc>
          <w:tcPr>
            <w:tcW w:w="2410" w:type="dxa"/>
            <w:tcBorders>
              <w:top w:val="nil"/>
              <w:left w:val="nil"/>
              <w:right w:val="nil"/>
            </w:tcBorders>
          </w:tcPr>
          <w:p w:rsidR="00B323BD" w:rsidRPr="00061907" w:rsidRDefault="00B323BD" w:rsidP="00E21980">
            <w:pPr>
              <w:spacing w:after="120"/>
              <w:jc w:val="both"/>
              <w:rPr>
                <w:rFonts w:asciiTheme="minorHAnsi" w:hAnsiTheme="minorHAnsi"/>
              </w:rPr>
            </w:pPr>
          </w:p>
        </w:tc>
        <w:tc>
          <w:tcPr>
            <w:tcW w:w="6804" w:type="dxa"/>
            <w:tcBorders>
              <w:top w:val="nil"/>
              <w:left w:val="nil"/>
              <w:right w:val="nil"/>
            </w:tcBorders>
          </w:tcPr>
          <w:p w:rsidR="00B323BD" w:rsidRPr="00061907" w:rsidRDefault="00B323BD" w:rsidP="00E21980">
            <w:pPr>
              <w:spacing w:after="120"/>
              <w:jc w:val="both"/>
              <w:rPr>
                <w:rFonts w:asciiTheme="minorHAnsi" w:hAnsiTheme="minorHAnsi"/>
              </w:rPr>
            </w:pPr>
          </w:p>
        </w:tc>
      </w:tr>
      <w:tr w:rsidR="00B323BD" w:rsidRPr="00E33E75" w:rsidTr="00E21980">
        <w:trPr>
          <w:trHeight w:val="2658"/>
        </w:trPr>
        <w:tc>
          <w:tcPr>
            <w:tcW w:w="4536" w:type="dxa"/>
          </w:tcPr>
          <w:p w:rsidR="00B323BD" w:rsidRPr="00A27F0C" w:rsidRDefault="00B323BD" w:rsidP="00E21980">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1. Reconocer los motivos por los que ocurren los principales fenómenos naturales, a partir de situaciones cotidianas y relacionadas con el sector profesional correspondiente al título, y explicarlos en términos de las leyes y teorías científicas adecuadas para poner en valor la contribución de la ciencia a la sociedad.</w:t>
            </w:r>
          </w:p>
        </w:tc>
        <w:tc>
          <w:tcPr>
            <w:tcW w:w="2410" w:type="dxa"/>
          </w:tcPr>
          <w:p w:rsidR="00B323BD" w:rsidRPr="00A27F0C" w:rsidRDefault="00B323BD" w:rsidP="00E21980">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CCL1, STEM1, STEM2, STEM4, CD1, CPSAA4, CC3.</w:t>
            </w:r>
          </w:p>
        </w:tc>
        <w:tc>
          <w:tcPr>
            <w:tcW w:w="6804" w:type="dxa"/>
          </w:tcPr>
          <w:p w:rsidR="00B323BD" w:rsidRPr="00B323BD" w:rsidRDefault="00B323BD" w:rsidP="00B323BD">
            <w:pPr>
              <w:autoSpaceDE w:val="0"/>
              <w:autoSpaceDN w:val="0"/>
              <w:adjustRightInd w:val="0"/>
              <w:rPr>
                <w:rFonts w:asciiTheme="minorHAnsi" w:hAnsiTheme="minorHAnsi" w:cs="ArialMT"/>
                <w:sz w:val="18"/>
                <w:szCs w:val="18"/>
                <w:lang w:val="es-ES"/>
              </w:rPr>
            </w:pPr>
            <w:r w:rsidRPr="00B323BD">
              <w:rPr>
                <w:rFonts w:asciiTheme="minorHAnsi" w:hAnsiTheme="minorHAnsi" w:cs="ArialMT"/>
                <w:sz w:val="18"/>
                <w:szCs w:val="18"/>
                <w:lang w:val="es-ES"/>
              </w:rPr>
              <w:t>1.1. Aplicar de forma oportuna y eficaz las estrategias específicas de las actividades de oposición,</w:t>
            </w:r>
          </w:p>
          <w:p w:rsidR="00B323BD" w:rsidRPr="00B323BD" w:rsidRDefault="00B323BD" w:rsidP="00B323BD">
            <w:pPr>
              <w:autoSpaceDE w:val="0"/>
              <w:autoSpaceDN w:val="0"/>
              <w:adjustRightInd w:val="0"/>
              <w:rPr>
                <w:rFonts w:asciiTheme="minorHAnsi" w:hAnsiTheme="minorHAnsi" w:cs="ArialMT"/>
                <w:sz w:val="18"/>
                <w:szCs w:val="18"/>
                <w:lang w:val="es-ES"/>
              </w:rPr>
            </w:pPr>
            <w:r w:rsidRPr="00B323BD">
              <w:rPr>
                <w:rFonts w:asciiTheme="minorHAnsi" w:hAnsiTheme="minorHAnsi" w:cs="ArialMT"/>
                <w:sz w:val="18"/>
                <w:szCs w:val="18"/>
                <w:lang w:val="es-ES"/>
              </w:rPr>
              <w:t>contrarrestando o anticipándose a las acciones del adversario.</w:t>
            </w:r>
          </w:p>
          <w:p w:rsidR="00B323BD" w:rsidRPr="00B323BD" w:rsidRDefault="00B323BD" w:rsidP="00B323BD">
            <w:pPr>
              <w:autoSpaceDE w:val="0"/>
              <w:autoSpaceDN w:val="0"/>
              <w:adjustRightInd w:val="0"/>
              <w:rPr>
                <w:rFonts w:asciiTheme="minorHAnsi" w:hAnsiTheme="minorHAnsi" w:cs="ArialMT"/>
                <w:sz w:val="18"/>
                <w:szCs w:val="18"/>
                <w:lang w:val="es-ES"/>
              </w:rPr>
            </w:pPr>
            <w:r w:rsidRPr="00B323BD">
              <w:rPr>
                <w:rFonts w:asciiTheme="minorHAnsi" w:hAnsiTheme="minorHAnsi" w:cs="ArialMT"/>
                <w:sz w:val="18"/>
                <w:szCs w:val="18"/>
                <w:lang w:val="es-ES"/>
              </w:rPr>
              <w:t>1.2. Aplicar de forma oportuna y eficaz las estrategias específicas de las actividades de</w:t>
            </w:r>
          </w:p>
          <w:p w:rsidR="00B323BD" w:rsidRPr="00B323BD" w:rsidRDefault="00B323BD" w:rsidP="00B323BD">
            <w:pPr>
              <w:autoSpaceDE w:val="0"/>
              <w:autoSpaceDN w:val="0"/>
              <w:adjustRightInd w:val="0"/>
              <w:rPr>
                <w:rFonts w:asciiTheme="minorHAnsi" w:hAnsiTheme="minorHAnsi" w:cs="ArialMT"/>
                <w:sz w:val="18"/>
                <w:szCs w:val="18"/>
                <w:lang w:val="es-ES"/>
              </w:rPr>
            </w:pPr>
            <w:r w:rsidRPr="00B323BD">
              <w:rPr>
                <w:rFonts w:asciiTheme="minorHAnsi" w:hAnsiTheme="minorHAnsi" w:cs="ArialMT"/>
                <w:sz w:val="18"/>
                <w:szCs w:val="18"/>
                <w:lang w:val="es-ES"/>
              </w:rPr>
              <w:t>cooperación, ajustando las acciones motrices a los factores presentes y a las intervenciones</w:t>
            </w:r>
          </w:p>
          <w:p w:rsidR="00B323BD" w:rsidRPr="00B323BD" w:rsidRDefault="00B323BD" w:rsidP="00B323BD">
            <w:pPr>
              <w:autoSpaceDE w:val="0"/>
              <w:autoSpaceDN w:val="0"/>
              <w:adjustRightInd w:val="0"/>
              <w:rPr>
                <w:rFonts w:asciiTheme="minorHAnsi" w:hAnsiTheme="minorHAnsi" w:cs="ArialMT"/>
                <w:sz w:val="18"/>
                <w:szCs w:val="18"/>
                <w:lang w:val="es-ES"/>
              </w:rPr>
            </w:pPr>
            <w:r w:rsidRPr="00B323BD">
              <w:rPr>
                <w:rFonts w:asciiTheme="minorHAnsi" w:hAnsiTheme="minorHAnsi" w:cs="ArialMT"/>
                <w:sz w:val="18"/>
                <w:szCs w:val="18"/>
                <w:lang w:val="es-ES"/>
              </w:rPr>
              <w:t>del resto de participantes.</w:t>
            </w:r>
          </w:p>
          <w:p w:rsidR="00B323BD" w:rsidRPr="00B323BD" w:rsidRDefault="00B323BD" w:rsidP="00B323BD">
            <w:pPr>
              <w:autoSpaceDE w:val="0"/>
              <w:autoSpaceDN w:val="0"/>
              <w:adjustRightInd w:val="0"/>
              <w:rPr>
                <w:rFonts w:asciiTheme="minorHAnsi" w:hAnsiTheme="minorHAnsi" w:cs="ArialMT"/>
                <w:sz w:val="18"/>
                <w:szCs w:val="18"/>
                <w:lang w:val="es-ES"/>
              </w:rPr>
            </w:pPr>
            <w:r w:rsidRPr="00B323BD">
              <w:rPr>
                <w:rFonts w:asciiTheme="minorHAnsi" w:hAnsiTheme="minorHAnsi" w:cs="ArialMT"/>
                <w:sz w:val="18"/>
                <w:szCs w:val="18"/>
                <w:lang w:val="es-ES"/>
              </w:rPr>
              <w:t>1.3. Aplicar de forma oportuna y eficaz las estrategias específicas de las actividades de</w:t>
            </w:r>
          </w:p>
          <w:p w:rsidR="00B323BD" w:rsidRPr="00B323BD" w:rsidRDefault="00B323BD" w:rsidP="00B323BD">
            <w:pPr>
              <w:spacing w:before="40" w:after="60"/>
              <w:rPr>
                <w:rFonts w:asciiTheme="minorHAnsi" w:hAnsiTheme="minorHAnsi" w:cs="Arial"/>
                <w:sz w:val="18"/>
                <w:szCs w:val="18"/>
              </w:rPr>
            </w:pPr>
            <w:r w:rsidRPr="00B323BD">
              <w:rPr>
                <w:rFonts w:asciiTheme="minorHAnsi" w:hAnsiTheme="minorHAnsi" w:cs="ArialMT"/>
                <w:sz w:val="18"/>
                <w:szCs w:val="18"/>
                <w:lang w:val="es-ES"/>
              </w:rPr>
              <w:t>colaboración-oposición, intercambiando los diferentes papeles de continuidad.</w:t>
            </w:r>
          </w:p>
        </w:tc>
      </w:tr>
      <w:tr w:rsidR="00B323BD" w:rsidRPr="00E33E75" w:rsidTr="00E21980">
        <w:trPr>
          <w:trHeight w:val="2554"/>
        </w:trPr>
        <w:tc>
          <w:tcPr>
            <w:tcW w:w="4536" w:type="dxa"/>
          </w:tcPr>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 xml:space="preserve">2. Interpretar y </w:t>
            </w:r>
            <w:proofErr w:type="spellStart"/>
            <w:r w:rsidRPr="00061907">
              <w:rPr>
                <w:rFonts w:asciiTheme="minorHAnsi" w:hAnsiTheme="minorHAnsi" w:cs="Tahoma"/>
                <w:b/>
                <w:bCs/>
                <w:color w:val="000000"/>
                <w:lang w:val="es-ES"/>
              </w:rPr>
              <w:t>modelizar</w:t>
            </w:r>
            <w:proofErr w:type="spellEnd"/>
            <w:r w:rsidRPr="00061907">
              <w:rPr>
                <w:rFonts w:asciiTheme="minorHAnsi" w:hAnsiTheme="minorHAnsi" w:cs="Tahoma"/>
                <w:b/>
                <w:bCs/>
                <w:color w:val="000000"/>
                <w:lang w:val="es-ES"/>
              </w:rPr>
              <w:t xml:space="preserve"> en términos científicos problemas y situaciones de la vida cotidiana y profesional aplicando diferentes estrategias, formas de razonamiento, herramientas tecnológicas y el pensamiento computacional, para hallar y analizar soluciones comprobando su validez.</w:t>
            </w:r>
          </w:p>
        </w:tc>
        <w:tc>
          <w:tcPr>
            <w:tcW w:w="2410" w:type="dxa"/>
          </w:tcPr>
          <w:p w:rsidR="00B323BD" w:rsidRPr="00A27F0C" w:rsidRDefault="00B323BD" w:rsidP="00E21980">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CCL2, STEM1, STEM2, CD1, CD2, CPSAA4, CE1.</w:t>
            </w:r>
          </w:p>
        </w:tc>
        <w:tc>
          <w:tcPr>
            <w:tcW w:w="6804" w:type="dxa"/>
          </w:tcPr>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2.1. Elaborar propuestas en la organización de competiciones y actividades deportivas.</w:t>
            </w:r>
          </w:p>
          <w:p w:rsidR="00B323BD" w:rsidRPr="00B323BD" w:rsidRDefault="00B323BD" w:rsidP="00B323BD">
            <w:pPr>
              <w:autoSpaceDE w:val="0"/>
              <w:autoSpaceDN w:val="0"/>
              <w:adjustRightInd w:val="0"/>
              <w:rPr>
                <w:rFonts w:asciiTheme="minorHAnsi" w:hAnsiTheme="minorHAnsi" w:cs="ArialMT"/>
                <w:color w:val="000000"/>
                <w:sz w:val="18"/>
                <w:szCs w:val="18"/>
                <w:lang w:val="es-ES"/>
              </w:rPr>
            </w:pPr>
            <w:r>
              <w:rPr>
                <w:rFonts w:ascii="ArialMT" w:hAnsi="ArialMT" w:cs="ArialMT"/>
                <w:sz w:val="22"/>
                <w:szCs w:val="22"/>
                <w:lang w:val="es-ES"/>
              </w:rPr>
              <w:t>2.2. Asumir las funciones encomendadas en la organización de actividades grupales.</w:t>
            </w:r>
          </w:p>
        </w:tc>
      </w:tr>
      <w:tr w:rsidR="00B323BD" w:rsidRPr="00E33E75" w:rsidTr="00E21980">
        <w:trPr>
          <w:trHeight w:val="3102"/>
        </w:trPr>
        <w:tc>
          <w:tcPr>
            <w:tcW w:w="4536" w:type="dxa"/>
          </w:tcPr>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 xml:space="preserve">3. Utilizar los métodos científicos haciendo indagaciones y llevando a cabo proyectos individuales y en equipo, para desarrollar los razonamientos propios del pensamiento científico y mejorar las destrezas en el uso de las metodologías científicas. </w:t>
            </w:r>
          </w:p>
        </w:tc>
        <w:tc>
          <w:tcPr>
            <w:tcW w:w="2410" w:type="dxa"/>
          </w:tcPr>
          <w:p w:rsidR="00B323BD" w:rsidRPr="00A27F0C" w:rsidRDefault="00B323BD" w:rsidP="00E21980">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STEM1, STEM2, STEM3, CD1, CD3, CPSAA4, CPSAA5, CE1.</w:t>
            </w:r>
          </w:p>
        </w:tc>
        <w:tc>
          <w:tcPr>
            <w:tcW w:w="6804" w:type="dxa"/>
          </w:tcPr>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3.1. Adaptar las habilidades específicas a los requerimientos técnicos en las situaciones motrices</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individuales, preservando su seguridad y teniendo en cuenta sus propias características.</w:t>
            </w:r>
          </w:p>
          <w:p w:rsidR="00B323BD" w:rsidRPr="00061907" w:rsidRDefault="00B323BD" w:rsidP="00B323BD">
            <w:pPr>
              <w:autoSpaceDE w:val="0"/>
              <w:autoSpaceDN w:val="0"/>
              <w:adjustRightInd w:val="0"/>
              <w:rPr>
                <w:rFonts w:asciiTheme="minorHAnsi" w:hAnsiTheme="minorHAnsi" w:cs="ArialMT"/>
                <w:color w:val="000000"/>
                <w:lang w:val="es-ES"/>
              </w:rPr>
            </w:pPr>
            <w:r>
              <w:rPr>
                <w:rFonts w:ascii="ArialMT" w:hAnsi="ArialMT" w:cs="ArialMT"/>
                <w:sz w:val="22"/>
                <w:szCs w:val="22"/>
                <w:lang w:val="es-ES"/>
              </w:rPr>
              <w:t>3.2. Participar en los campeonatos y torneos deportivos que se hayan organizado.</w:t>
            </w:r>
          </w:p>
        </w:tc>
      </w:tr>
      <w:tr w:rsidR="00B323BD" w:rsidRPr="00E33E75" w:rsidTr="00E21980">
        <w:trPr>
          <w:trHeight w:val="3385"/>
        </w:trPr>
        <w:tc>
          <w:tcPr>
            <w:tcW w:w="4536" w:type="dxa"/>
          </w:tcPr>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lastRenderedPageBreak/>
              <w:t>4. Analizar los efectos de determinadas acciones cotidianas o del entorno profesional sobre la salud, el medio natural y social, basándose en fundamentos científicos.</w:t>
            </w:r>
          </w:p>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p>
        </w:tc>
        <w:tc>
          <w:tcPr>
            <w:tcW w:w="2410" w:type="dxa"/>
          </w:tcPr>
          <w:p w:rsidR="00B323BD" w:rsidRPr="00061907" w:rsidRDefault="00B323BD" w:rsidP="00E21980">
            <w:pPr>
              <w:autoSpaceDE w:val="0"/>
              <w:autoSpaceDN w:val="0"/>
              <w:adjustRightInd w:val="0"/>
              <w:spacing w:line="360" w:lineRule="auto"/>
              <w:rPr>
                <w:rFonts w:asciiTheme="minorHAnsi" w:hAnsiTheme="minorHAnsi" w:cs="Tahoma"/>
                <w:color w:val="000000"/>
                <w:lang w:val="es-ES"/>
              </w:rPr>
            </w:pPr>
            <w:r w:rsidRPr="00061907">
              <w:rPr>
                <w:rFonts w:asciiTheme="minorHAnsi" w:hAnsiTheme="minorHAnsi" w:cs="Tahoma"/>
                <w:color w:val="000000"/>
                <w:lang w:val="es-ES"/>
              </w:rPr>
              <w:t>STEM5, CD4, CPSAA2, CC4.</w:t>
            </w:r>
          </w:p>
          <w:p w:rsidR="00B323BD" w:rsidRPr="00061907" w:rsidRDefault="00B323BD" w:rsidP="00E21980">
            <w:pPr>
              <w:spacing w:before="40" w:after="60"/>
              <w:rPr>
                <w:rFonts w:asciiTheme="minorHAnsi" w:hAnsiTheme="minorHAnsi" w:cs="Arial"/>
                <w:lang w:val="es-ES"/>
              </w:rPr>
            </w:pPr>
          </w:p>
        </w:tc>
        <w:tc>
          <w:tcPr>
            <w:tcW w:w="6804" w:type="dxa"/>
          </w:tcPr>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4.1. Valorar las ventajas y posibles riesgos para la salud de las diferentes actividades físicas.</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4.2. Aplicar las medidas preventivas correspondientes a las actividades físicas y deportivas</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realizadas.</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4.3. Identificar las lesiones más frecuentes derivadas de la práctica de la actividad física.</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4.4. Describir los protocolos que han de seguirse ante las lesiones, accidentes o situaciones de</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emergencia.</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4.5. Practicar de forma regular y autónoma actividades físicas con el fin de mejorar las</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condiciones de salud y calidad de vida.</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4.6. Aplicar procedimientos para integrar en los programas de actividad física la mejora de las</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capacidades físicas básicas, con una orientación saludable y en un nivel adecuado a sus</w:t>
            </w:r>
          </w:p>
          <w:p w:rsidR="00B323BD" w:rsidRPr="00061907" w:rsidRDefault="00B323BD" w:rsidP="00B323BD">
            <w:pPr>
              <w:autoSpaceDE w:val="0"/>
              <w:autoSpaceDN w:val="0"/>
              <w:adjustRightInd w:val="0"/>
              <w:rPr>
                <w:rFonts w:asciiTheme="minorHAnsi" w:hAnsiTheme="minorHAnsi" w:cs="ArialMT"/>
                <w:color w:val="000000"/>
                <w:lang w:val="es-ES"/>
              </w:rPr>
            </w:pPr>
            <w:r>
              <w:rPr>
                <w:rFonts w:ascii="ArialMT" w:hAnsi="ArialMT" w:cs="ArialMT"/>
                <w:sz w:val="22"/>
                <w:szCs w:val="22"/>
                <w:lang w:val="es-ES"/>
              </w:rPr>
              <w:t>posibilidades.</w:t>
            </w:r>
          </w:p>
        </w:tc>
      </w:tr>
      <w:tr w:rsidR="00B323BD" w:rsidRPr="00E33E75" w:rsidTr="00E21980">
        <w:trPr>
          <w:trHeight w:val="1786"/>
        </w:trPr>
        <w:tc>
          <w:tcPr>
            <w:tcW w:w="4536" w:type="dxa"/>
          </w:tcPr>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5. Interpretar y transmitir información y datos científicos, contrastando previamente su veracidad y utilizando el lenguaje verbal o gráfico apropiado para adquirir y afianzar conocimientos del entorno.</w:t>
            </w:r>
          </w:p>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p>
        </w:tc>
        <w:tc>
          <w:tcPr>
            <w:tcW w:w="2410" w:type="dxa"/>
          </w:tcPr>
          <w:p w:rsidR="00B323BD" w:rsidRPr="00A27F0C" w:rsidRDefault="00B323BD" w:rsidP="00E21980">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CCL1, CCL2, CCL3, STEM4, CD1, CPSAA4, CC4, CCEC3.</w:t>
            </w:r>
          </w:p>
          <w:p w:rsidR="00B323BD" w:rsidRPr="00A27F0C" w:rsidRDefault="00B323BD" w:rsidP="00E21980">
            <w:pPr>
              <w:spacing w:before="40" w:after="60"/>
              <w:rPr>
                <w:rFonts w:asciiTheme="minorHAnsi" w:hAnsiTheme="minorHAnsi" w:cs="Arial"/>
                <w:lang w:val="en-US"/>
              </w:rPr>
            </w:pPr>
          </w:p>
        </w:tc>
        <w:tc>
          <w:tcPr>
            <w:tcW w:w="6804" w:type="dxa"/>
          </w:tcPr>
          <w:p w:rsidR="00B323BD" w:rsidRPr="00061907" w:rsidRDefault="00B323BD" w:rsidP="00E21980">
            <w:pPr>
              <w:autoSpaceDE w:val="0"/>
              <w:autoSpaceDN w:val="0"/>
              <w:adjustRightInd w:val="0"/>
              <w:rPr>
                <w:rFonts w:asciiTheme="minorHAnsi" w:hAnsiTheme="minorHAnsi" w:cs="ArialMT"/>
                <w:color w:val="000000"/>
                <w:lang w:val="es-ES"/>
              </w:rPr>
            </w:pPr>
            <w:r>
              <w:rPr>
                <w:rFonts w:ascii="ArialMT" w:hAnsi="ArialMT" w:cs="ArialMT"/>
                <w:sz w:val="22"/>
                <w:szCs w:val="22"/>
                <w:lang w:val="es-ES"/>
              </w:rPr>
              <w:t>5.1. Aplicar de forma autónoma procedimientos para evaluar los factores de la condición física.</w:t>
            </w:r>
          </w:p>
        </w:tc>
      </w:tr>
      <w:tr w:rsidR="00B323BD" w:rsidRPr="00E33E75" w:rsidTr="00E21980">
        <w:trPr>
          <w:trHeight w:val="2081"/>
        </w:trPr>
        <w:tc>
          <w:tcPr>
            <w:tcW w:w="4536" w:type="dxa"/>
          </w:tcPr>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6. Identificar las ciencias y las matemáticas implicadas en contextos diversos, interrelacionando conceptos y procedimientos para aplicarlos en situaciones de la vida cotidiana y del ámbito profesional correspondiente.</w:t>
            </w:r>
          </w:p>
        </w:tc>
        <w:tc>
          <w:tcPr>
            <w:tcW w:w="2410" w:type="dxa"/>
          </w:tcPr>
          <w:p w:rsidR="00B323BD" w:rsidRPr="00A27F0C" w:rsidRDefault="00B323BD" w:rsidP="00E21980">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STEM1, STEM2, STEM5, CD5, CPSAA5, CC4, CE1, CCEC2.</w:t>
            </w:r>
          </w:p>
          <w:p w:rsidR="00B323BD" w:rsidRPr="00A27F0C" w:rsidRDefault="00B323BD" w:rsidP="00E21980">
            <w:pPr>
              <w:spacing w:before="40" w:after="60"/>
              <w:rPr>
                <w:rFonts w:asciiTheme="minorHAnsi" w:hAnsiTheme="minorHAnsi" w:cs="Arial"/>
                <w:lang w:val="en-US"/>
              </w:rPr>
            </w:pPr>
          </w:p>
        </w:tc>
        <w:tc>
          <w:tcPr>
            <w:tcW w:w="6804" w:type="dxa"/>
          </w:tcPr>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6.1. Identificar los condicionantes que limitan la condición física y aplicar estrategias para</w:t>
            </w:r>
          </w:p>
          <w:p w:rsidR="00B323BD" w:rsidRPr="00061907" w:rsidRDefault="00B323BD" w:rsidP="00B323BD">
            <w:pPr>
              <w:autoSpaceDE w:val="0"/>
              <w:autoSpaceDN w:val="0"/>
              <w:adjustRightInd w:val="0"/>
              <w:rPr>
                <w:rFonts w:asciiTheme="minorHAnsi" w:hAnsiTheme="minorHAnsi" w:cs="ArialMT"/>
                <w:color w:val="000000"/>
                <w:lang w:val="es-ES"/>
              </w:rPr>
            </w:pPr>
            <w:r>
              <w:rPr>
                <w:rFonts w:ascii="ArialMT" w:hAnsi="ArialMT" w:cs="ArialMT"/>
                <w:sz w:val="22"/>
                <w:szCs w:val="22"/>
                <w:lang w:val="es-ES"/>
              </w:rPr>
              <w:t>solventar las limitaciones.</w:t>
            </w:r>
          </w:p>
        </w:tc>
      </w:tr>
      <w:tr w:rsidR="00B323BD" w:rsidRPr="00E33E75" w:rsidTr="00E21980">
        <w:trPr>
          <w:trHeight w:val="2535"/>
        </w:trPr>
        <w:tc>
          <w:tcPr>
            <w:tcW w:w="4536" w:type="dxa"/>
          </w:tcPr>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lastRenderedPageBreak/>
              <w:t>7. Desarrollar destrezas personales, poniendo en práctica estrategias de aceptación del error como parte del proceso de aprendizaje y adaptándose ante situaciones de incertidumbre, para mejorar la perseverancia en la consecución de objetivos y la valoración del aprendizaje de las ciencias.</w:t>
            </w:r>
          </w:p>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p>
        </w:tc>
        <w:tc>
          <w:tcPr>
            <w:tcW w:w="2410" w:type="dxa"/>
          </w:tcPr>
          <w:p w:rsidR="00B323BD" w:rsidRPr="00A27F0C" w:rsidRDefault="00B323BD" w:rsidP="00E21980">
            <w:pPr>
              <w:autoSpaceDE w:val="0"/>
              <w:autoSpaceDN w:val="0"/>
              <w:adjustRightInd w:val="0"/>
              <w:spacing w:line="360" w:lineRule="auto"/>
              <w:rPr>
                <w:rFonts w:asciiTheme="minorHAnsi" w:hAnsiTheme="minorHAnsi" w:cs="Tahoma"/>
                <w:color w:val="000000"/>
                <w:lang w:val="en-US"/>
              </w:rPr>
            </w:pPr>
            <w:r w:rsidRPr="00A27F0C">
              <w:rPr>
                <w:rFonts w:asciiTheme="minorHAnsi" w:hAnsiTheme="minorHAnsi" w:cs="Tahoma"/>
                <w:color w:val="000000"/>
                <w:lang w:val="en-US"/>
              </w:rPr>
              <w:t>STEM5, CD2, CPSAA1, CPSAA4, CPSAA5, CC1, CE1, CE3.</w:t>
            </w:r>
          </w:p>
          <w:p w:rsidR="00B323BD" w:rsidRPr="00A27F0C" w:rsidRDefault="00B323BD" w:rsidP="00E21980">
            <w:pPr>
              <w:spacing w:before="40" w:after="60"/>
              <w:rPr>
                <w:rFonts w:asciiTheme="minorHAnsi" w:hAnsiTheme="minorHAnsi" w:cs="Arial"/>
                <w:lang w:val="en-US"/>
              </w:rPr>
            </w:pPr>
          </w:p>
        </w:tc>
        <w:tc>
          <w:tcPr>
            <w:tcW w:w="6804" w:type="dxa"/>
          </w:tcPr>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7.1. Mejorar el nivel de ejecución técnica respecto al nivel de partida, mostrando actitudes de</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esfuerzo, auto exigencia y superación.</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7.2. Mostrar una actitud crítica con los comportamientos antideportivos, tanto desde el papel de</w:t>
            </w:r>
          </w:p>
          <w:p w:rsidR="00B323BD" w:rsidRPr="00061907" w:rsidRDefault="00B323BD" w:rsidP="00B323BD">
            <w:pPr>
              <w:autoSpaceDE w:val="0"/>
              <w:autoSpaceDN w:val="0"/>
              <w:adjustRightInd w:val="0"/>
              <w:rPr>
                <w:rFonts w:asciiTheme="minorHAnsi" w:hAnsiTheme="minorHAnsi" w:cs="ArialMT"/>
                <w:color w:val="000000"/>
                <w:lang w:val="es-ES"/>
              </w:rPr>
            </w:pPr>
            <w:r>
              <w:rPr>
                <w:rFonts w:ascii="ArialMT" w:hAnsi="ArialMT" w:cs="ArialMT"/>
                <w:sz w:val="22"/>
                <w:szCs w:val="22"/>
                <w:lang w:val="es-ES"/>
              </w:rPr>
              <w:t>participante como el de espectador.</w:t>
            </w:r>
          </w:p>
        </w:tc>
      </w:tr>
      <w:tr w:rsidR="00B323BD" w:rsidRPr="00E33E75" w:rsidTr="00E21980">
        <w:trPr>
          <w:trHeight w:val="2110"/>
        </w:trPr>
        <w:tc>
          <w:tcPr>
            <w:tcW w:w="4536" w:type="dxa"/>
          </w:tcPr>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r w:rsidRPr="00061907">
              <w:rPr>
                <w:rFonts w:asciiTheme="minorHAnsi" w:hAnsiTheme="minorHAnsi" w:cs="Tahoma"/>
                <w:b/>
                <w:bCs/>
                <w:color w:val="000000"/>
                <w:lang w:val="es-ES"/>
              </w:rPr>
              <w:t>8. Desarrollar destrezas sociales y trabajar de forma colaborativa en equipos diversos con roles asignados que permitan potenciar el crecimiento entre los alumnos.</w:t>
            </w:r>
          </w:p>
          <w:p w:rsidR="00B323BD" w:rsidRPr="00061907" w:rsidRDefault="00B323BD" w:rsidP="00E21980">
            <w:pPr>
              <w:autoSpaceDE w:val="0"/>
              <w:autoSpaceDN w:val="0"/>
              <w:adjustRightInd w:val="0"/>
              <w:spacing w:line="360" w:lineRule="auto"/>
              <w:rPr>
                <w:rFonts w:asciiTheme="minorHAnsi" w:hAnsiTheme="minorHAnsi" w:cs="Tahoma"/>
                <w:b/>
                <w:bCs/>
                <w:color w:val="000000"/>
                <w:lang w:val="es-ES"/>
              </w:rPr>
            </w:pPr>
          </w:p>
        </w:tc>
        <w:tc>
          <w:tcPr>
            <w:tcW w:w="2410" w:type="dxa"/>
          </w:tcPr>
          <w:p w:rsidR="00B323BD" w:rsidRPr="00A27F0C" w:rsidRDefault="00B323BD" w:rsidP="00E21980">
            <w:pPr>
              <w:spacing w:before="40" w:after="60"/>
              <w:rPr>
                <w:rFonts w:asciiTheme="minorHAnsi" w:hAnsiTheme="minorHAnsi" w:cs="Arial"/>
                <w:lang w:val="en-US"/>
              </w:rPr>
            </w:pPr>
            <w:r w:rsidRPr="00A27F0C">
              <w:rPr>
                <w:rFonts w:asciiTheme="minorHAnsi" w:hAnsiTheme="minorHAnsi" w:cs="Tahoma"/>
                <w:color w:val="000000"/>
                <w:lang w:val="en-US"/>
              </w:rPr>
              <w:t>CCL5, CP3, STEM2, STEM4, CD3, CPSAA3, CC2, CE2</w:t>
            </w:r>
          </w:p>
        </w:tc>
        <w:tc>
          <w:tcPr>
            <w:tcW w:w="6804" w:type="dxa"/>
          </w:tcPr>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8.1. Adaptar la realización de las habilidades específicas a los condicionantes generados por los</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compañeros y los adversarios en las situaciones colectivas.</w:t>
            </w:r>
          </w:p>
          <w:p w:rsidR="00B323BD" w:rsidRDefault="00B323BD" w:rsidP="00B323BD">
            <w:pPr>
              <w:autoSpaceDE w:val="0"/>
              <w:autoSpaceDN w:val="0"/>
              <w:adjustRightInd w:val="0"/>
              <w:rPr>
                <w:rFonts w:ascii="ArialMT" w:hAnsi="ArialMT" w:cs="ArialMT"/>
                <w:sz w:val="22"/>
                <w:szCs w:val="22"/>
                <w:lang w:val="es-ES"/>
              </w:rPr>
            </w:pPr>
            <w:r>
              <w:rPr>
                <w:rFonts w:ascii="ArialMT" w:hAnsi="ArialMT" w:cs="ArialMT"/>
                <w:sz w:val="22"/>
                <w:szCs w:val="22"/>
                <w:lang w:val="es-ES"/>
              </w:rPr>
              <w:t>8.2. Valorare las actuaciones e intervenciones de los participantes en las actividades</w:t>
            </w:r>
          </w:p>
          <w:p w:rsidR="00B323BD" w:rsidRPr="00061907" w:rsidRDefault="00B323BD" w:rsidP="00B323BD">
            <w:pPr>
              <w:autoSpaceDE w:val="0"/>
              <w:autoSpaceDN w:val="0"/>
              <w:adjustRightInd w:val="0"/>
              <w:rPr>
                <w:rFonts w:asciiTheme="minorHAnsi" w:hAnsiTheme="minorHAnsi" w:cs="ArialMT"/>
                <w:color w:val="000000"/>
                <w:lang w:val="es-ES"/>
              </w:rPr>
            </w:pPr>
            <w:r>
              <w:rPr>
                <w:rFonts w:ascii="ArialMT" w:hAnsi="ArialMT" w:cs="ArialMT"/>
                <w:sz w:val="22"/>
                <w:szCs w:val="22"/>
                <w:lang w:val="es-ES"/>
              </w:rPr>
              <w:t>reconociendo los méritos y respetando los niveles de competencia motriz y otras diferencias.</w:t>
            </w:r>
          </w:p>
        </w:tc>
      </w:tr>
    </w:tbl>
    <w:p w:rsidR="00B323BD" w:rsidRDefault="00B323BD" w:rsidP="00B323BD">
      <w:pPr>
        <w:rPr>
          <w:rFonts w:asciiTheme="minorHAnsi" w:hAnsiTheme="minorHAnsi"/>
          <w:sz w:val="18"/>
          <w:szCs w:val="18"/>
        </w:rPr>
      </w:pPr>
    </w:p>
    <w:p w:rsidR="00B323BD" w:rsidRDefault="00B323BD" w:rsidP="00B323BD">
      <w:pPr>
        <w:rPr>
          <w:rFonts w:asciiTheme="minorHAnsi" w:hAnsiTheme="minorHAnsi"/>
          <w:sz w:val="18"/>
          <w:szCs w:val="18"/>
        </w:rPr>
      </w:pPr>
      <w:r>
        <w:rPr>
          <w:rFonts w:asciiTheme="minorHAnsi" w:hAnsiTheme="minorHAnsi"/>
          <w:sz w:val="18"/>
          <w:szCs w:val="18"/>
        </w:rPr>
        <w:br w:type="page"/>
      </w:r>
    </w:p>
    <w:p w:rsidR="00B323BD" w:rsidRPr="007D3612" w:rsidRDefault="00B323BD" w:rsidP="00B323BD">
      <w:pPr>
        <w:pStyle w:val="Ttulo1"/>
        <w:spacing w:before="600" w:after="240"/>
        <w:ind w:left="709" w:hanging="709"/>
        <w:rPr>
          <w:rFonts w:asciiTheme="minorHAnsi" w:hAnsiTheme="minorHAnsi"/>
          <w:szCs w:val="28"/>
        </w:rPr>
      </w:pPr>
      <w:bookmarkStart w:id="5" w:name="_Toc182204682"/>
      <w:r w:rsidRPr="007D3612">
        <w:rPr>
          <w:rFonts w:asciiTheme="minorHAnsi" w:hAnsiTheme="minorHAnsi"/>
          <w:szCs w:val="28"/>
        </w:rPr>
        <w:lastRenderedPageBreak/>
        <w:t>Evaluación y Calificación</w:t>
      </w:r>
      <w:bookmarkEnd w:id="5"/>
    </w:p>
    <w:p w:rsidR="00B323BD" w:rsidRPr="007D3612" w:rsidRDefault="00B323BD" w:rsidP="00B323BD">
      <w:pPr>
        <w:pStyle w:val="Ttulo2"/>
        <w:ind w:left="1418" w:hanging="709"/>
        <w:rPr>
          <w:rFonts w:asciiTheme="minorHAnsi" w:hAnsiTheme="minorHAnsi" w:cs="Tahoma"/>
          <w:sz w:val="22"/>
          <w:szCs w:val="22"/>
        </w:rPr>
      </w:pPr>
      <w:bookmarkStart w:id="6" w:name="_Toc182204683"/>
      <w:bookmarkStart w:id="7" w:name="_Toc465324714"/>
      <w:bookmarkStart w:id="8" w:name="_Toc467236416"/>
      <w:r w:rsidRPr="007D3612">
        <w:rPr>
          <w:rFonts w:asciiTheme="minorHAnsi" w:hAnsiTheme="minorHAnsi" w:cs="Tahoma"/>
          <w:sz w:val="22"/>
          <w:szCs w:val="22"/>
        </w:rPr>
        <w:t>Evaluación.</w:t>
      </w:r>
      <w:bookmarkEnd w:id="6"/>
    </w:p>
    <w:p w:rsidR="00B323BD" w:rsidRPr="007D3612" w:rsidRDefault="00B323BD" w:rsidP="00B323BD">
      <w:pPr>
        <w:spacing w:after="240"/>
        <w:ind w:left="720"/>
        <w:jc w:val="both"/>
        <w:rPr>
          <w:rFonts w:asciiTheme="minorHAnsi" w:hAnsiTheme="minorHAnsi" w:cs="Tahoma"/>
          <w:spacing w:val="-5"/>
          <w:sz w:val="22"/>
          <w:szCs w:val="22"/>
        </w:rPr>
      </w:pPr>
      <w:r w:rsidRPr="007D3612">
        <w:rPr>
          <w:rFonts w:asciiTheme="minorHAnsi" w:hAnsiTheme="minorHAnsi" w:cs="Tahoma"/>
          <w:spacing w:val="-5"/>
          <w:sz w:val="22"/>
          <w:szCs w:val="22"/>
          <w:lang w:val="es-ES"/>
        </w:rPr>
        <w:t>La evaluación del alumnado se caracteriza por ser:</w:t>
      </w:r>
    </w:p>
    <w:p w:rsidR="00B323BD" w:rsidRPr="007D3612" w:rsidRDefault="00B323BD" w:rsidP="00602CCC">
      <w:pPr>
        <w:numPr>
          <w:ilvl w:val="0"/>
          <w:numId w:val="3"/>
        </w:numPr>
        <w:autoSpaceDE w:val="0"/>
        <w:autoSpaceDN w:val="0"/>
        <w:adjustRightInd w:val="0"/>
        <w:spacing w:after="240"/>
        <w:jc w:val="both"/>
        <w:rPr>
          <w:rFonts w:asciiTheme="minorHAnsi" w:hAnsiTheme="minorHAnsi" w:cs="Tahoma"/>
          <w:spacing w:val="-5"/>
          <w:sz w:val="22"/>
          <w:szCs w:val="22"/>
        </w:rPr>
      </w:pPr>
      <w:proofErr w:type="spellStart"/>
      <w:r w:rsidRPr="007D3612">
        <w:rPr>
          <w:rFonts w:asciiTheme="minorHAnsi" w:hAnsiTheme="minorHAnsi" w:cs="Tahoma"/>
          <w:sz w:val="22"/>
          <w:szCs w:val="22"/>
        </w:rPr>
        <w:t>Criterial</w:t>
      </w:r>
      <w:proofErr w:type="spellEnd"/>
      <w:r w:rsidRPr="007D3612">
        <w:rPr>
          <w:rFonts w:asciiTheme="minorHAnsi" w:hAnsiTheme="minorHAnsi" w:cs="Tahoma"/>
          <w:sz w:val="22"/>
          <w:szCs w:val="22"/>
        </w:rPr>
        <w:t xml:space="preserve">, </w:t>
      </w:r>
      <w:r w:rsidRPr="007D3612">
        <w:rPr>
          <w:rFonts w:asciiTheme="minorHAnsi" w:hAnsiTheme="minorHAnsi" w:cs="Tahoma"/>
          <w:spacing w:val="-5"/>
          <w:sz w:val="22"/>
          <w:szCs w:val="22"/>
          <w:lang w:val="es-ES"/>
        </w:rPr>
        <w:t>tomando como referencia fundamental los criterios de evaluación descritos para las distintas competencias específicas.</w:t>
      </w:r>
    </w:p>
    <w:p w:rsidR="00B323BD" w:rsidRPr="007D3612" w:rsidRDefault="00B323BD" w:rsidP="00602CCC">
      <w:pPr>
        <w:numPr>
          <w:ilvl w:val="0"/>
          <w:numId w:val="3"/>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Continua, mediante la observación cotidiana de la evolución del proceso de aprendizaje en relación con los criterios de evaluación y con el grado de desarrollo de las competencias específicas..</w:t>
      </w:r>
    </w:p>
    <w:p w:rsidR="00B323BD" w:rsidRPr="007D3612" w:rsidRDefault="00B323BD" w:rsidP="00602CCC">
      <w:pPr>
        <w:numPr>
          <w:ilvl w:val="0"/>
          <w:numId w:val="3"/>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Formativa, considerando en la valoración de los aprendizajes del alumnado tanto el esfuerzo como la dedicación y el rendimiento, dándole a conocer los resultados. Además se evalúan los procesos de enseñanza y la propia práctica docente.</w:t>
      </w:r>
    </w:p>
    <w:p w:rsidR="00B323BD" w:rsidRPr="007D3612" w:rsidRDefault="00B323BD" w:rsidP="00602CCC">
      <w:pPr>
        <w:numPr>
          <w:ilvl w:val="0"/>
          <w:numId w:val="3"/>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Integradora, considerando el grado en el que el trabajo realizado por el alumnado contribuye a alcanzar los objetivos generales de la etapa educativa.</w:t>
      </w:r>
    </w:p>
    <w:p w:rsidR="00B323BD" w:rsidRPr="007D3612" w:rsidRDefault="00B323BD" w:rsidP="00602CCC">
      <w:pPr>
        <w:numPr>
          <w:ilvl w:val="0"/>
          <w:numId w:val="3"/>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 xml:space="preserve">Diferenciada, </w:t>
      </w:r>
      <w:r w:rsidRPr="007D3612">
        <w:rPr>
          <w:rFonts w:asciiTheme="minorHAnsi" w:hAnsiTheme="minorHAnsi" w:cs="Tahoma"/>
          <w:sz w:val="22"/>
          <w:szCs w:val="22"/>
        </w:rPr>
        <w:t>para identificar los niveles de logro de aprendizajes curriculares, detectando las dificultades para averiguar sus causas y adoptar medidas.</w:t>
      </w:r>
    </w:p>
    <w:p w:rsidR="00B323BD" w:rsidRPr="007D3612" w:rsidRDefault="00B323BD" w:rsidP="00B323BD">
      <w:pPr>
        <w:autoSpaceDE w:val="0"/>
        <w:autoSpaceDN w:val="0"/>
        <w:adjustRightInd w:val="0"/>
        <w:spacing w:after="240"/>
        <w:ind w:left="1068"/>
        <w:jc w:val="both"/>
        <w:rPr>
          <w:rFonts w:asciiTheme="minorHAnsi" w:hAnsiTheme="minorHAnsi" w:cs="Tahoma"/>
          <w:spacing w:val="-5"/>
          <w:sz w:val="22"/>
          <w:szCs w:val="22"/>
        </w:rPr>
      </w:pPr>
    </w:p>
    <w:p w:rsidR="00B323BD" w:rsidRPr="007D3612" w:rsidRDefault="00B323BD" w:rsidP="00B323BD">
      <w:pPr>
        <w:pStyle w:val="Ttulo2"/>
        <w:ind w:left="1418" w:hanging="709"/>
        <w:rPr>
          <w:rFonts w:asciiTheme="minorHAnsi" w:hAnsiTheme="minorHAnsi" w:cs="Tahoma"/>
          <w:sz w:val="22"/>
          <w:szCs w:val="22"/>
        </w:rPr>
      </w:pPr>
      <w:bookmarkStart w:id="9" w:name="_Toc182204684"/>
      <w:r w:rsidRPr="007D3612">
        <w:rPr>
          <w:rFonts w:asciiTheme="minorHAnsi" w:hAnsiTheme="minorHAnsi" w:cs="Tahoma"/>
          <w:sz w:val="22"/>
          <w:szCs w:val="22"/>
        </w:rPr>
        <w:t>Instrumentos de Evaluación</w:t>
      </w:r>
      <w:bookmarkEnd w:id="9"/>
    </w:p>
    <w:p w:rsidR="00B323BD" w:rsidRPr="007D3612" w:rsidRDefault="00B323BD" w:rsidP="00602CCC">
      <w:pPr>
        <w:numPr>
          <w:ilvl w:val="1"/>
          <w:numId w:val="3"/>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z w:val="22"/>
          <w:szCs w:val="22"/>
        </w:rPr>
        <w:t>Cuaderno del profesorado, con los siguientes apartados</w:t>
      </w:r>
      <w:r w:rsidRPr="007D3612">
        <w:rPr>
          <w:rFonts w:asciiTheme="minorHAnsi" w:hAnsiTheme="minorHAnsi" w:cs="Tahoma"/>
          <w:spacing w:val="-5"/>
          <w:sz w:val="22"/>
          <w:szCs w:val="22"/>
          <w:lang w:val="es-ES"/>
        </w:rPr>
        <w:t>:</w:t>
      </w:r>
    </w:p>
    <w:p w:rsidR="00B323BD" w:rsidRPr="007D3612" w:rsidRDefault="00B323BD" w:rsidP="00602CCC">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de evaluación individual por actividades</w:t>
      </w:r>
      <w:r w:rsidRPr="007D3612">
        <w:rPr>
          <w:rFonts w:asciiTheme="minorHAnsi" w:hAnsiTheme="minorHAnsi" w:cs="Tahoma"/>
          <w:spacing w:val="-5"/>
          <w:sz w:val="22"/>
          <w:szCs w:val="22"/>
        </w:rPr>
        <w:t>, con las valoraciones de cada uno de los aspectos evaluados, asociados a los criterios de evaluación.</w:t>
      </w:r>
    </w:p>
    <w:p w:rsidR="00B323BD" w:rsidRPr="007D3612" w:rsidRDefault="00B323BD" w:rsidP="00602CCC">
      <w:pPr>
        <w:numPr>
          <w:ilvl w:val="1"/>
          <w:numId w:val="3"/>
        </w:numPr>
        <w:autoSpaceDE w:val="0"/>
        <w:autoSpaceDN w:val="0"/>
        <w:adjustRightInd w:val="0"/>
        <w:jc w:val="both"/>
        <w:rPr>
          <w:rFonts w:asciiTheme="minorHAnsi" w:hAnsiTheme="minorHAnsi" w:cs="Tahoma"/>
          <w:b/>
          <w:spacing w:val="-5"/>
          <w:sz w:val="22"/>
          <w:szCs w:val="22"/>
        </w:rPr>
      </w:pPr>
      <w:r w:rsidRPr="007D3612">
        <w:rPr>
          <w:rFonts w:asciiTheme="minorHAnsi" w:hAnsiTheme="minorHAnsi" w:cs="Tahoma"/>
          <w:b/>
          <w:sz w:val="22"/>
          <w:szCs w:val="22"/>
        </w:rPr>
        <w:t>Pruebas</w:t>
      </w:r>
      <w:r w:rsidRPr="007D3612">
        <w:rPr>
          <w:rFonts w:asciiTheme="minorHAnsi" w:hAnsiTheme="minorHAnsi" w:cs="Tahoma"/>
          <w:b/>
          <w:spacing w:val="-5"/>
          <w:sz w:val="22"/>
          <w:szCs w:val="22"/>
          <w:lang w:val="es-ES"/>
        </w:rPr>
        <w:t xml:space="preserve"> prácticas, exámenes teóricos y trabajos.</w:t>
      </w:r>
    </w:p>
    <w:p w:rsidR="00B323BD" w:rsidRPr="007D3612" w:rsidRDefault="00B323BD" w:rsidP="00602CCC">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 xml:space="preserve">La evaluación de las </w:t>
      </w:r>
      <w:r w:rsidRPr="007D3612">
        <w:rPr>
          <w:rFonts w:asciiTheme="minorHAnsi" w:hAnsiTheme="minorHAnsi" w:cs="Tahoma"/>
          <w:spacing w:val="-5"/>
          <w:sz w:val="22"/>
          <w:szCs w:val="22"/>
          <w:lang w:val="es-ES"/>
        </w:rPr>
        <w:t>pruebas prácticas, exámenes teóricos y trabajos se realiza mediante rúbricas, incluidas en el cuaderno del profesorado.</w:t>
      </w:r>
    </w:p>
    <w:p w:rsidR="00B323BD" w:rsidRPr="007D3612" w:rsidRDefault="00B323BD" w:rsidP="00602CCC">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Las</w:t>
      </w:r>
      <w:r w:rsidRPr="007D3612">
        <w:rPr>
          <w:rFonts w:asciiTheme="minorHAnsi" w:hAnsiTheme="minorHAnsi" w:cs="Tahoma"/>
          <w:spacing w:val="-5"/>
          <w:sz w:val="22"/>
          <w:szCs w:val="22"/>
          <w:lang w:val="es-ES"/>
        </w:rPr>
        <w:t xml:space="preserve"> pruebas prácticas se desarrollarán de forma periódica a lo largo de cada evaluación, calculándose la nota media de todas las pruebas realizadas. </w:t>
      </w:r>
      <w:r w:rsidRPr="007D3612">
        <w:rPr>
          <w:rFonts w:asciiTheme="minorHAnsi" w:hAnsiTheme="minorHAnsi" w:cs="Tahoma"/>
          <w:spacing w:val="-5"/>
          <w:sz w:val="22"/>
          <w:szCs w:val="22"/>
          <w:lang w:val="es-ES"/>
        </w:rPr>
        <w:tab/>
      </w:r>
      <w:r w:rsidRPr="007D3612">
        <w:rPr>
          <w:rFonts w:asciiTheme="minorHAnsi" w:hAnsiTheme="minorHAnsi" w:cs="Tahoma"/>
          <w:spacing w:val="-5"/>
          <w:sz w:val="22"/>
          <w:szCs w:val="22"/>
        </w:rPr>
        <w:t>Los exámenes teóricos y los trabajos propuestos por el profesor deberán</w:t>
      </w:r>
      <w:r w:rsidRPr="007D3612">
        <w:rPr>
          <w:rFonts w:asciiTheme="minorHAnsi" w:hAnsiTheme="minorHAnsi" w:cs="Tahoma"/>
          <w:spacing w:val="-5"/>
          <w:sz w:val="22"/>
          <w:szCs w:val="22"/>
          <w:lang w:val="es-ES"/>
        </w:rPr>
        <w:t xml:space="preserve"> superarse con una nota mínima de 5 para aprobar la evaluación.</w:t>
      </w:r>
    </w:p>
    <w:p w:rsidR="00B323BD" w:rsidRPr="007D3612" w:rsidRDefault="00B323BD" w:rsidP="00602CCC">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Perfil competencial específico</w:t>
      </w:r>
      <w:r w:rsidRPr="007D3612">
        <w:rPr>
          <w:rFonts w:asciiTheme="minorHAnsi" w:hAnsiTheme="minorHAnsi" w:cs="Tahoma"/>
          <w:spacing w:val="-5"/>
          <w:sz w:val="22"/>
          <w:szCs w:val="22"/>
        </w:rPr>
        <w:t xml:space="preserve"> e individual de la materia, en el que se presentan los criterios de evaluación.</w:t>
      </w:r>
    </w:p>
    <w:p w:rsidR="00B323BD" w:rsidRPr="007D3612" w:rsidRDefault="00B323BD" w:rsidP="00602CCC">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trimestral de calificación y evaluación de las competencias específicas y la contribución ponderada hacia el perfil de salida de las competencias clave</w:t>
      </w:r>
      <w:r w:rsidRPr="007D3612">
        <w:rPr>
          <w:rFonts w:asciiTheme="minorHAnsi" w:hAnsiTheme="minorHAnsi" w:cs="Tahoma"/>
          <w:spacing w:val="-5"/>
          <w:sz w:val="22"/>
          <w:szCs w:val="22"/>
        </w:rPr>
        <w:t>, con los datos globales de cada uno de los aspectos evaluados.</w:t>
      </w:r>
    </w:p>
    <w:p w:rsidR="00B323BD" w:rsidRPr="007D3612" w:rsidRDefault="00B323BD" w:rsidP="00602CCC">
      <w:pPr>
        <w:pStyle w:val="Prrafodelista"/>
        <w:numPr>
          <w:ilvl w:val="1"/>
          <w:numId w:val="2"/>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lang w:val="es-ES"/>
        </w:rPr>
        <w:t>Registro de Asistencia.</w:t>
      </w:r>
      <w:r w:rsidRPr="007D3612">
        <w:rPr>
          <w:rFonts w:asciiTheme="minorHAnsi" w:hAnsiTheme="minorHAnsi" w:cs="Tahoma"/>
          <w:spacing w:val="-5"/>
          <w:sz w:val="22"/>
          <w:szCs w:val="22"/>
          <w:lang w:val="es-ES"/>
        </w:rPr>
        <w:t xml:space="preserve"> El alumno no podrá superar la evaluación si excede el límite de faltas que suponen la pérdida de la evaluación continua en la materia. Este último aspecto podrá revisarse si se justifican documentalmente todas las faltas. En ese caso se debería que realizar un trabajo alternativo, siempre y cuando las justificaciones se hagan dentro del plazo reglamentario.</w:t>
      </w:r>
    </w:p>
    <w:p w:rsidR="00B323BD" w:rsidRPr="007D3612" w:rsidRDefault="00B323BD" w:rsidP="00602CCC">
      <w:pPr>
        <w:pStyle w:val="Prrafodelista"/>
        <w:numPr>
          <w:ilvl w:val="1"/>
          <w:numId w:val="2"/>
        </w:numPr>
        <w:autoSpaceDE w:val="0"/>
        <w:autoSpaceDN w:val="0"/>
        <w:adjustRightInd w:val="0"/>
        <w:jc w:val="both"/>
        <w:rPr>
          <w:rFonts w:asciiTheme="minorHAnsi" w:hAnsiTheme="minorHAnsi" w:cs="Tahoma"/>
          <w:b/>
          <w:color w:val="000000" w:themeColor="text1"/>
          <w:spacing w:val="-5"/>
          <w:sz w:val="22"/>
          <w:szCs w:val="22"/>
          <w:u w:val="single"/>
        </w:rPr>
      </w:pPr>
      <w:r w:rsidRPr="007D3612">
        <w:rPr>
          <w:rFonts w:asciiTheme="minorHAnsi" w:hAnsiTheme="minorHAnsi" w:cs="Tahoma"/>
          <w:b/>
          <w:spacing w:val="-5"/>
          <w:sz w:val="22"/>
          <w:szCs w:val="22"/>
        </w:rPr>
        <w:t>Rúbricas,</w:t>
      </w:r>
      <w:r w:rsidRPr="007D3612">
        <w:rPr>
          <w:rFonts w:asciiTheme="minorHAnsi" w:hAnsiTheme="minorHAnsi" w:cs="Tahoma"/>
          <w:spacing w:val="-5"/>
          <w:sz w:val="22"/>
          <w:szCs w:val="22"/>
        </w:rPr>
        <w:t xml:space="preserve"> como instrumento que contribuya a objetivar las valoraciones asociadas a los niveles de desempeño y con carácter formativo. Se contempla la utilización de la autoevaluación, la </w:t>
      </w:r>
      <w:proofErr w:type="spellStart"/>
      <w:r w:rsidRPr="007D3612">
        <w:rPr>
          <w:rFonts w:asciiTheme="minorHAnsi" w:hAnsiTheme="minorHAnsi" w:cs="Tahoma"/>
          <w:spacing w:val="-5"/>
          <w:sz w:val="22"/>
          <w:szCs w:val="22"/>
        </w:rPr>
        <w:t>coevaluación</w:t>
      </w:r>
      <w:proofErr w:type="spellEnd"/>
      <w:r w:rsidRPr="007D3612">
        <w:rPr>
          <w:rFonts w:asciiTheme="minorHAnsi" w:hAnsiTheme="minorHAnsi" w:cs="Tahoma"/>
          <w:spacing w:val="-5"/>
          <w:sz w:val="22"/>
          <w:szCs w:val="22"/>
        </w:rPr>
        <w:t xml:space="preserve"> y la </w:t>
      </w:r>
      <w:proofErr w:type="spellStart"/>
      <w:r w:rsidRPr="007D3612">
        <w:rPr>
          <w:rFonts w:asciiTheme="minorHAnsi" w:hAnsiTheme="minorHAnsi" w:cs="Tahoma"/>
          <w:spacing w:val="-5"/>
          <w:sz w:val="22"/>
          <w:szCs w:val="22"/>
        </w:rPr>
        <w:t>heteroevaluación</w:t>
      </w:r>
      <w:proofErr w:type="spellEnd"/>
      <w:r w:rsidRPr="007D3612">
        <w:rPr>
          <w:rFonts w:asciiTheme="minorHAnsi" w:hAnsiTheme="minorHAnsi" w:cs="Tahoma"/>
          <w:spacing w:val="-5"/>
          <w:sz w:val="22"/>
          <w:szCs w:val="22"/>
        </w:rPr>
        <w:t xml:space="preserve">. </w:t>
      </w:r>
    </w:p>
    <w:p w:rsidR="00B323BD" w:rsidRPr="007D3612" w:rsidRDefault="00B323BD" w:rsidP="00B323BD">
      <w:pPr>
        <w:autoSpaceDE w:val="0"/>
        <w:autoSpaceDN w:val="0"/>
        <w:adjustRightInd w:val="0"/>
        <w:ind w:left="1788"/>
        <w:jc w:val="both"/>
        <w:rPr>
          <w:rFonts w:asciiTheme="minorHAnsi" w:hAnsiTheme="minorHAnsi" w:cs="Tahoma"/>
          <w:b/>
          <w:color w:val="000000" w:themeColor="text1"/>
          <w:spacing w:val="-5"/>
          <w:sz w:val="22"/>
          <w:szCs w:val="22"/>
          <w:u w:val="single"/>
        </w:rPr>
      </w:pPr>
    </w:p>
    <w:p w:rsidR="00B323BD" w:rsidRPr="007D3612" w:rsidRDefault="00B323BD" w:rsidP="00B323BD">
      <w:pPr>
        <w:autoSpaceDE w:val="0"/>
        <w:autoSpaceDN w:val="0"/>
        <w:adjustRightInd w:val="0"/>
        <w:ind w:left="1788"/>
        <w:jc w:val="both"/>
        <w:rPr>
          <w:rFonts w:asciiTheme="minorHAnsi" w:hAnsiTheme="minorHAnsi" w:cs="Tahoma"/>
          <w:b/>
          <w:color w:val="000000" w:themeColor="text1"/>
          <w:spacing w:val="-5"/>
          <w:sz w:val="22"/>
          <w:szCs w:val="22"/>
          <w:u w:val="single"/>
        </w:rPr>
      </w:pPr>
    </w:p>
    <w:p w:rsidR="00B323BD" w:rsidRPr="007D3612" w:rsidRDefault="00B323BD" w:rsidP="00B323BD">
      <w:pPr>
        <w:rPr>
          <w:rFonts w:asciiTheme="minorHAnsi" w:hAnsiTheme="minorHAnsi" w:cs="Tahoma"/>
          <w:spacing w:val="-5"/>
          <w:sz w:val="22"/>
          <w:szCs w:val="22"/>
        </w:rPr>
      </w:pPr>
      <w:r w:rsidRPr="007D3612">
        <w:rPr>
          <w:rFonts w:asciiTheme="minorHAnsi" w:hAnsiTheme="minorHAnsi" w:cs="Tahoma"/>
          <w:spacing w:val="-5"/>
          <w:sz w:val="22"/>
          <w:szCs w:val="22"/>
        </w:rPr>
        <w:br w:type="page"/>
      </w:r>
    </w:p>
    <w:p w:rsidR="00B323BD" w:rsidRPr="007D3612" w:rsidRDefault="00B323BD" w:rsidP="00B323BD">
      <w:pPr>
        <w:autoSpaceDE w:val="0"/>
        <w:autoSpaceDN w:val="0"/>
        <w:adjustRightInd w:val="0"/>
        <w:ind w:left="178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rPr>
        <w:lastRenderedPageBreak/>
        <w:t xml:space="preserve">Entre las rúbricas, se incluyen las relativas al </w:t>
      </w:r>
      <w:r w:rsidRPr="007D3612">
        <w:rPr>
          <w:rFonts w:asciiTheme="minorHAnsi" w:hAnsiTheme="minorHAnsi" w:cs="Tahoma"/>
          <w:b/>
          <w:spacing w:val="-5"/>
          <w:sz w:val="22"/>
          <w:szCs w:val="22"/>
        </w:rPr>
        <w:t xml:space="preserve">Modelo de Responsabilidad Personal y Social. </w:t>
      </w:r>
    </w:p>
    <w:p w:rsidR="00B323BD" w:rsidRPr="007D3612" w:rsidRDefault="00B323BD" w:rsidP="00B323BD">
      <w:pPr>
        <w:pStyle w:val="Prrafodelista"/>
        <w:autoSpaceDE w:val="0"/>
        <w:autoSpaceDN w:val="0"/>
        <w:adjustRightInd w:val="0"/>
        <w:ind w:left="214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lang w:val="es-ES"/>
        </w:rPr>
        <w:t>Indicadores de evaluación (conductas a evaluar).</w:t>
      </w:r>
    </w:p>
    <w:p w:rsidR="00B323BD" w:rsidRPr="007D3612" w:rsidRDefault="00B323BD" w:rsidP="00602CCC">
      <w:pPr>
        <w:pStyle w:val="Prrafodelista"/>
        <w:numPr>
          <w:ilvl w:val="0"/>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Nivel 0. Responsabilidad básica.</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No molesto a otras personas durante el desplazamiento al vestuario.</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Llego al vestuario lo antes posible.</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Llevo los útiles de aseo, la ropa y el calzado de EF.</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Me desplazo al punto de reunión para iniciar la clase.</w:t>
      </w:r>
    </w:p>
    <w:p w:rsidR="00B323BD" w:rsidRPr="007D3612" w:rsidRDefault="00B323BD" w:rsidP="00602CCC">
      <w:pPr>
        <w:pStyle w:val="Prrafodelista"/>
        <w:numPr>
          <w:ilvl w:val="0"/>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Nivel I: Respeto.  Cuido el material y las instalaciones.</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en silencio al profesor/a cuando se dirige a mí o al grupo.</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indicaciones del profesor/a.</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Guardo mi turno de palabra cuando hablo con el profesor/a o con los compañeros/as.</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No hablo mal del profesor/a o de los compañeros/as.</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reglas de las actividades.</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Me expreso correctamente, sin menosprecios, gritos, insultos, amenazas o violencia.</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Dialogo en situaciones conflictivas o en las que estoy en desacuerdo.</w:t>
      </w:r>
    </w:p>
    <w:p w:rsidR="00B323BD" w:rsidRPr="007D3612" w:rsidRDefault="00B323BD" w:rsidP="00602CCC">
      <w:pPr>
        <w:pStyle w:val="Prrafodelista"/>
        <w:numPr>
          <w:ilvl w:val="0"/>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 Participación.</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No protesto ni me quejo por tener que hacer una actividad.</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en la organización del material siguiendo las indicaciones del profesor/a.</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Participo en todas las actividades, aunque no me encuentre en el grupo de compañeros preferidos.</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Me esfuerzo por realizar correctamente todas las actividades.</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Persisto cuando fallo, no consigo hacer correctamente las actividades o no estoy ganando en el juego.</w:t>
      </w:r>
    </w:p>
    <w:p w:rsidR="00B323BD" w:rsidRPr="007D3612" w:rsidRDefault="00B323BD" w:rsidP="00602CCC">
      <w:pPr>
        <w:pStyle w:val="Prrafodelista"/>
        <w:numPr>
          <w:ilvl w:val="0"/>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III: Autonomía.</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sin que el profesor/a tenga que estar pendiente de mí.</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la función que el profesor/a me haya indicado en la actividad.</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el rol o responsabilidad que tenga en las rutinas de clase.</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y cumplo con mi función, aunque otros/as me indiquen lo contrario.</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Respeto las normas de convivencia, aunque otros/as hagan lo contrario o vea que otros no las siguen.</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Me pongo algún objetivo a cumplir.</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Hago una autoevaluación de mis comportamientos.</w:t>
      </w:r>
    </w:p>
    <w:p w:rsidR="00B323BD" w:rsidRPr="007D3612" w:rsidRDefault="00B323BD" w:rsidP="00602CCC">
      <w:pPr>
        <w:pStyle w:val="Prrafodelista"/>
        <w:numPr>
          <w:ilvl w:val="0"/>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Nivel IV: Ayuda a los demás.</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ayudo y animo a otros compañeros/as que tienen dificultades para realizar las actividades.</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con otros compañeros/as para realizar las actividades.</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Ayudo a resolver diferencias de manera pacífica y democrática.</w:t>
      </w:r>
    </w:p>
    <w:p w:rsidR="00B323BD" w:rsidRPr="007D3612" w:rsidRDefault="00B323BD" w:rsidP="00602CCC">
      <w:pPr>
        <w:pStyle w:val="Prrafodelista"/>
        <w:numPr>
          <w:ilvl w:val="1"/>
          <w:numId w:val="4"/>
        </w:numPr>
        <w:rPr>
          <w:rFonts w:asciiTheme="minorHAnsi" w:hAnsiTheme="minorHAnsi" w:cs="Tahoma"/>
          <w:spacing w:val="-5"/>
          <w:sz w:val="22"/>
          <w:szCs w:val="22"/>
        </w:rPr>
      </w:pPr>
      <w:r w:rsidRPr="007D3612">
        <w:rPr>
          <w:rFonts w:asciiTheme="minorHAnsi" w:hAnsiTheme="minorHAnsi" w:cs="Tahoma"/>
          <w:spacing w:val="-5"/>
          <w:sz w:val="22"/>
          <w:szCs w:val="22"/>
          <w:lang w:val="es-ES"/>
        </w:rPr>
        <w:t>Asumo la responsabilidad de liderar a otros compañeros/as en la realización de actividades.</w:t>
      </w:r>
    </w:p>
    <w:p w:rsidR="00B323BD" w:rsidRPr="007D3612" w:rsidRDefault="00B323BD" w:rsidP="00B323BD">
      <w:pPr>
        <w:spacing w:line="360" w:lineRule="auto"/>
        <w:rPr>
          <w:rFonts w:asciiTheme="minorHAnsi" w:hAnsiTheme="minorHAnsi" w:cs="Tahoma"/>
          <w:spacing w:val="-5"/>
          <w:sz w:val="22"/>
          <w:szCs w:val="22"/>
          <w:lang w:val="es-ES"/>
        </w:rPr>
      </w:pPr>
    </w:p>
    <w:p w:rsidR="00B323BD" w:rsidRPr="007D3612" w:rsidRDefault="00B323BD" w:rsidP="00B323BD">
      <w:pPr>
        <w:spacing w:line="360" w:lineRule="auto"/>
        <w:rPr>
          <w:rFonts w:asciiTheme="minorHAnsi" w:hAnsiTheme="minorHAnsi" w:cs="Tahoma"/>
          <w:spacing w:val="-5"/>
          <w:sz w:val="22"/>
          <w:szCs w:val="22"/>
        </w:rPr>
      </w:pPr>
      <w:r w:rsidRPr="007D3612">
        <w:rPr>
          <w:rFonts w:asciiTheme="minorHAnsi" w:hAnsiTheme="minorHAnsi" w:cs="Tahoma"/>
          <w:spacing w:val="-5"/>
          <w:sz w:val="22"/>
          <w:szCs w:val="22"/>
          <w:lang w:val="es-ES"/>
        </w:rPr>
        <w:br w:type="page"/>
      </w:r>
    </w:p>
    <w:p w:rsidR="00B323BD" w:rsidRPr="007D3612" w:rsidRDefault="00B323BD" w:rsidP="00B323BD">
      <w:pPr>
        <w:autoSpaceDE w:val="0"/>
        <w:autoSpaceDN w:val="0"/>
        <w:adjustRightInd w:val="0"/>
        <w:ind w:firstLine="708"/>
        <w:jc w:val="both"/>
        <w:rPr>
          <w:rFonts w:asciiTheme="minorHAnsi" w:hAnsiTheme="minorHAnsi" w:cs="Tahoma"/>
          <w:spacing w:val="-5"/>
          <w:sz w:val="22"/>
          <w:szCs w:val="22"/>
        </w:rPr>
      </w:pPr>
      <w:r w:rsidRPr="007D3612">
        <w:rPr>
          <w:rFonts w:asciiTheme="minorHAnsi" w:hAnsiTheme="minorHAnsi" w:cs="Tahoma"/>
          <w:spacing w:val="-5"/>
          <w:sz w:val="22"/>
          <w:szCs w:val="22"/>
        </w:rPr>
        <w:lastRenderedPageBreak/>
        <w:t xml:space="preserve">Las </w:t>
      </w:r>
      <w:r w:rsidRPr="007D3612">
        <w:rPr>
          <w:rFonts w:asciiTheme="minorHAnsi" w:hAnsiTheme="minorHAnsi" w:cs="Tahoma"/>
          <w:spacing w:val="-5"/>
          <w:sz w:val="22"/>
          <w:szCs w:val="22"/>
          <w:lang w:val="es-ES"/>
        </w:rPr>
        <w:t>normas de clase que tienen que cumplir el alumnado son las siguientes:</w:t>
      </w:r>
    </w:p>
    <w:p w:rsidR="00B323BD" w:rsidRPr="007D3612" w:rsidRDefault="00B323BD" w:rsidP="00B323BD">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Llevar</w:t>
      </w:r>
      <w:r w:rsidRPr="007D3612">
        <w:rPr>
          <w:rFonts w:asciiTheme="minorHAnsi" w:hAnsiTheme="minorHAnsi" w:cs="Tahoma"/>
          <w:spacing w:val="-5"/>
          <w:sz w:val="22"/>
          <w:szCs w:val="22"/>
          <w:lang w:val="es-ES"/>
        </w:rPr>
        <w:t xml:space="preserve"> atuendo deportivo: Se entiende por ropa deportiva alguna o todas las prendas siguientes: pantalón corto deportivo, pantalón de chándal, camiseta deportiva, sudadera, chaqueta de chándal,  calcetines y zapatillas deportivas.</w:t>
      </w:r>
    </w:p>
    <w:p w:rsidR="00B323BD" w:rsidRPr="007D3612" w:rsidRDefault="00B323BD" w:rsidP="00B323BD">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Asistencia</w:t>
      </w:r>
      <w:r w:rsidRPr="007D3612">
        <w:rPr>
          <w:rFonts w:asciiTheme="minorHAnsi" w:hAnsiTheme="minorHAnsi" w:cs="Tahoma"/>
          <w:spacing w:val="-5"/>
          <w:sz w:val="22"/>
          <w:szCs w:val="22"/>
          <w:lang w:val="es-ES"/>
        </w:rPr>
        <w:t xml:space="preserve"> y puntualidad: Los justificantes por falta de asistencia se deben presentar al profesor (antes de entregarlos al tutor) cuando el alumnado se incorpore al centro, dándose para la presentación un margen máximo de cuatro días lectivos desde su incorporación. El tiempo máximo disponible para los cambios de ropa y de aseo personal será de 5 minutos. Siempre que el alumnado deba ausentarse de clase tendrá que pedir permiso al profesor/a y entregar la justificación por escrito, si fuese necesario.</w:t>
      </w:r>
    </w:p>
    <w:p w:rsidR="00B323BD" w:rsidRPr="007D3612" w:rsidRDefault="00B323BD" w:rsidP="00B323BD">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Actitud</w:t>
      </w:r>
      <w:r w:rsidRPr="007D3612">
        <w:rPr>
          <w:rFonts w:asciiTheme="minorHAnsi" w:hAnsiTheme="minorHAnsi" w:cs="Tahoma"/>
          <w:spacing w:val="-5"/>
          <w:sz w:val="22"/>
          <w:szCs w:val="22"/>
          <w:lang w:val="es-ES"/>
        </w:rPr>
        <w:t>: Acudir rápidamente al sitio donde el profesor explica y dirigirse con prontitud al lugar indicado para comenzar la siguiente tarea. No perder tiempo entre una tarea y otra. Evitar molestar e intentar concentrarse en las tareas que se están realizando. Trabajo en equipo, colaboración con los compañeros/as. Comportamiento deportivo, según las normas de la actividad que se desarrolle No usar palabras que puedan herir la sensibilidad de algún miembro de la clase. Guardar silencio y el adecuado comportamiento durante las explicaciones del profesor. Respetar y cuidar las instalaciones los  equipamientos y el material, colocándolo y  ordenándolo siempre que sea necesario. No usar las instalaciones, los  equipamientos y el material sin indicación expresa del profesor.</w:t>
      </w:r>
    </w:p>
    <w:p w:rsidR="00B323BD" w:rsidRPr="007D3612" w:rsidRDefault="00B323BD" w:rsidP="00B323BD">
      <w:pPr>
        <w:autoSpaceDE w:val="0"/>
        <w:autoSpaceDN w:val="0"/>
        <w:adjustRightInd w:val="0"/>
        <w:ind w:left="708" w:firstLine="708"/>
        <w:jc w:val="both"/>
        <w:rPr>
          <w:rFonts w:asciiTheme="minorHAnsi" w:hAnsiTheme="minorHAnsi" w:cs="Tahoma"/>
          <w:color w:val="000000"/>
          <w:sz w:val="22"/>
          <w:szCs w:val="22"/>
        </w:rPr>
      </w:pPr>
    </w:p>
    <w:p w:rsidR="00B323BD" w:rsidRPr="007D3612" w:rsidRDefault="00B323BD" w:rsidP="00B323BD">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Exenciones</w:t>
      </w:r>
      <w:r w:rsidRPr="007D3612">
        <w:rPr>
          <w:rFonts w:asciiTheme="minorHAnsi" w:hAnsiTheme="minorHAnsi" w:cs="Tahoma"/>
          <w:spacing w:val="-5"/>
          <w:sz w:val="22"/>
          <w:szCs w:val="22"/>
        </w:rPr>
        <w:t xml:space="preserve">: </w:t>
      </w:r>
      <w:r w:rsidRPr="007D3612">
        <w:rPr>
          <w:rFonts w:asciiTheme="minorHAnsi" w:hAnsiTheme="minorHAnsi" w:cs="Tahoma"/>
          <w:spacing w:val="-5"/>
          <w:sz w:val="22"/>
          <w:szCs w:val="22"/>
          <w:lang w:val="es-ES"/>
        </w:rPr>
        <w:t>El alumnado exento de la parte práctica deberán presentar un certificado médico (antes del 15 de octubre), en el que se especifique la lesión o enfermedad que padecen. Se les aplican las mismas normas que al resto del alumnado, a excepción de la obligatoriedad de vestir ropa deportiva. Los exentos temporales de la parte práctica deberán justificar su falta con volante médico, si la causa de baja fuese de este tipo, en el plazo de 15 días a partir del inicio de la lesión o enfermedad.</w:t>
      </w:r>
    </w:p>
    <w:p w:rsidR="00B323BD" w:rsidRPr="007D3612" w:rsidRDefault="00B323BD" w:rsidP="00B323BD">
      <w:pPr>
        <w:rPr>
          <w:rFonts w:asciiTheme="minorHAnsi" w:hAnsiTheme="minorHAnsi" w:cs="Arial"/>
          <w:i/>
          <w:sz w:val="22"/>
          <w:szCs w:val="22"/>
        </w:rPr>
      </w:pPr>
      <w:r w:rsidRPr="007D3612">
        <w:rPr>
          <w:rFonts w:asciiTheme="minorHAnsi" w:hAnsiTheme="minorHAnsi" w:cs="Arial"/>
          <w:b/>
          <w:sz w:val="22"/>
          <w:szCs w:val="22"/>
        </w:rPr>
        <w:br w:type="page"/>
      </w:r>
    </w:p>
    <w:p w:rsidR="00B323BD" w:rsidRPr="007D3612" w:rsidRDefault="00B323BD" w:rsidP="00B323BD">
      <w:pPr>
        <w:pStyle w:val="Ttulo2"/>
        <w:numPr>
          <w:ilvl w:val="0"/>
          <w:numId w:val="0"/>
        </w:numPr>
        <w:spacing w:after="240"/>
        <w:ind w:left="709"/>
        <w:jc w:val="both"/>
        <w:rPr>
          <w:rFonts w:asciiTheme="minorHAnsi" w:hAnsiTheme="minorHAnsi" w:cs="Arial"/>
          <w:sz w:val="22"/>
          <w:szCs w:val="22"/>
        </w:rPr>
      </w:pPr>
      <w:bookmarkStart w:id="10" w:name="_Toc182204685"/>
      <w:r w:rsidRPr="007D3612">
        <w:rPr>
          <w:rFonts w:asciiTheme="minorHAnsi" w:hAnsiTheme="minorHAnsi" w:cs="Arial"/>
          <w:sz w:val="22"/>
          <w:szCs w:val="22"/>
          <w:lang w:val="es-ES"/>
        </w:rPr>
        <w:lastRenderedPageBreak/>
        <w:t>3.3</w:t>
      </w:r>
      <w:r w:rsidRPr="007D3612">
        <w:rPr>
          <w:rFonts w:asciiTheme="minorHAnsi" w:hAnsiTheme="minorHAnsi" w:cs="Arial"/>
          <w:sz w:val="22"/>
          <w:szCs w:val="22"/>
          <w:lang w:val="es-ES"/>
        </w:rPr>
        <w:tab/>
        <w:t>Calificación.</w:t>
      </w:r>
      <w:bookmarkEnd w:id="10"/>
      <w:r w:rsidRPr="007D3612">
        <w:rPr>
          <w:rFonts w:asciiTheme="minorHAnsi" w:hAnsiTheme="minorHAnsi" w:cs="Arial"/>
          <w:sz w:val="22"/>
          <w:szCs w:val="22"/>
          <w:lang w:val="es-ES"/>
        </w:rPr>
        <w:t xml:space="preserve"> </w:t>
      </w:r>
      <w:bookmarkEnd w:id="7"/>
      <w:bookmarkEnd w:id="8"/>
    </w:p>
    <w:p w:rsidR="00B323BD" w:rsidRPr="007D3612" w:rsidRDefault="00B323BD" w:rsidP="00B323BD">
      <w:pPr>
        <w:spacing w:after="240"/>
        <w:ind w:left="720"/>
        <w:jc w:val="both"/>
        <w:rPr>
          <w:rFonts w:asciiTheme="minorHAnsi" w:hAnsiTheme="minorHAnsi" w:cs="Arial"/>
          <w:sz w:val="22"/>
          <w:szCs w:val="22"/>
        </w:rPr>
      </w:pPr>
      <w:r w:rsidRPr="007D3612">
        <w:rPr>
          <w:rFonts w:asciiTheme="minorHAnsi" w:hAnsiTheme="minorHAnsi" w:cs="Arial"/>
          <w:sz w:val="22"/>
          <w:szCs w:val="22"/>
        </w:rPr>
        <w:t xml:space="preserve">La calificación del grado de consecución correspondientes a los criterios de evaluación de cada competencia específica se aplica según los </w:t>
      </w:r>
      <w:r>
        <w:rPr>
          <w:rFonts w:asciiTheme="minorHAnsi" w:hAnsiTheme="minorHAnsi" w:cs="Arial"/>
          <w:sz w:val="22"/>
          <w:szCs w:val="22"/>
        </w:rPr>
        <w:t xml:space="preserve">siguientes </w:t>
      </w:r>
      <w:r w:rsidRPr="007D3612">
        <w:rPr>
          <w:rFonts w:asciiTheme="minorHAnsi" w:hAnsiTheme="minorHAnsi" w:cs="Arial"/>
          <w:sz w:val="22"/>
          <w:szCs w:val="22"/>
        </w:rPr>
        <w:t xml:space="preserve">valores: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3"/>
        <w:gridCol w:w="1985"/>
      </w:tblGrid>
      <w:tr w:rsidR="00B323BD" w:rsidRPr="007D3612" w:rsidTr="00E21980">
        <w:tc>
          <w:tcPr>
            <w:tcW w:w="8363" w:type="dxa"/>
            <w:tcBorders>
              <w:top w:val="nil"/>
              <w:left w:val="nil"/>
              <w:bottom w:val="nil"/>
              <w:right w:val="single" w:sz="8" w:space="0" w:color="FFFFFF"/>
            </w:tcBorders>
            <w:shd w:val="clear" w:color="auto" w:fill="BFBFBF"/>
            <w:vAlign w:val="center"/>
          </w:tcPr>
          <w:p w:rsidR="00B323BD" w:rsidRPr="007D3612" w:rsidRDefault="00B323BD" w:rsidP="00E21980">
            <w:pPr>
              <w:spacing w:before="60" w:after="60"/>
              <w:jc w:val="center"/>
              <w:rPr>
                <w:rFonts w:asciiTheme="minorHAnsi" w:eastAsia="Calibri" w:hAnsiTheme="minorHAnsi" w:cs="Arial"/>
                <w:sz w:val="22"/>
                <w:szCs w:val="22"/>
                <w:lang w:val="es-ES" w:eastAsia="en-US"/>
              </w:rPr>
            </w:pPr>
            <w:r w:rsidRPr="007D3612">
              <w:rPr>
                <w:rFonts w:asciiTheme="minorHAnsi" w:eastAsia="Calibri" w:hAnsiTheme="minorHAnsi" w:cs="Arial"/>
                <w:b/>
                <w:bCs/>
                <w:color w:val="FFFFFF"/>
                <w:sz w:val="22"/>
                <w:szCs w:val="22"/>
                <w:lang w:val="es-ES" w:eastAsia="en-US"/>
              </w:rPr>
              <w:t xml:space="preserve">Grado de consecución de los criterios de evaluación </w:t>
            </w:r>
            <w:r>
              <w:rPr>
                <w:rFonts w:asciiTheme="minorHAnsi" w:eastAsia="Calibri" w:hAnsiTheme="minorHAnsi" w:cs="Arial"/>
                <w:b/>
                <w:bCs/>
                <w:color w:val="FFFFFF"/>
                <w:sz w:val="22"/>
                <w:szCs w:val="22"/>
                <w:lang w:val="es-ES" w:eastAsia="en-US"/>
              </w:rPr>
              <w:t>de las competencias específicas</w:t>
            </w:r>
          </w:p>
        </w:tc>
        <w:tc>
          <w:tcPr>
            <w:tcW w:w="1985" w:type="dxa"/>
            <w:tcBorders>
              <w:top w:val="nil"/>
              <w:left w:val="single" w:sz="8" w:space="0" w:color="FFFFFF"/>
              <w:bottom w:val="nil"/>
              <w:right w:val="nil"/>
            </w:tcBorders>
            <w:shd w:val="clear" w:color="auto" w:fill="BFBFBF"/>
            <w:vAlign w:val="center"/>
          </w:tcPr>
          <w:p w:rsidR="00B323BD" w:rsidRPr="007D3612" w:rsidRDefault="00B323BD" w:rsidP="00E21980">
            <w:pPr>
              <w:spacing w:before="60" w:after="60"/>
              <w:jc w:val="center"/>
              <w:rPr>
                <w:rFonts w:asciiTheme="minorHAnsi" w:hAnsiTheme="minorHAnsi" w:cs="Arial"/>
                <w:b/>
                <w:bCs/>
                <w:noProof/>
                <w:color w:val="FFFFFF"/>
                <w:sz w:val="22"/>
                <w:szCs w:val="22"/>
                <w:lang w:val="es-ES"/>
              </w:rPr>
            </w:pPr>
            <w:r w:rsidRPr="007D3612">
              <w:rPr>
                <w:rFonts w:asciiTheme="minorHAnsi" w:hAnsiTheme="minorHAnsi" w:cs="Arial"/>
                <w:b/>
                <w:bCs/>
                <w:color w:val="FFFFFF"/>
                <w:sz w:val="22"/>
                <w:szCs w:val="22"/>
                <w:lang w:val="es-ES"/>
              </w:rPr>
              <w:t xml:space="preserve">Valor </w:t>
            </w:r>
          </w:p>
        </w:tc>
      </w:tr>
      <w:tr w:rsidR="00B323BD" w:rsidRPr="007D3612" w:rsidTr="00E21980">
        <w:trPr>
          <w:trHeight w:val="71"/>
        </w:trPr>
        <w:tc>
          <w:tcPr>
            <w:tcW w:w="8363" w:type="dxa"/>
            <w:tcBorders>
              <w:top w:val="nil"/>
              <w:left w:val="nil"/>
              <w:right w:val="nil"/>
            </w:tcBorders>
            <w:shd w:val="clear" w:color="auto" w:fill="auto"/>
          </w:tcPr>
          <w:p w:rsidR="00B323BD" w:rsidRPr="007D3612" w:rsidRDefault="00B323BD" w:rsidP="00E21980">
            <w:pPr>
              <w:jc w:val="both"/>
              <w:rPr>
                <w:rFonts w:asciiTheme="minorHAnsi" w:hAnsiTheme="minorHAnsi" w:cs="Arial"/>
                <w:spacing w:val="-5"/>
                <w:sz w:val="22"/>
                <w:szCs w:val="22"/>
              </w:rPr>
            </w:pPr>
          </w:p>
        </w:tc>
        <w:tc>
          <w:tcPr>
            <w:tcW w:w="1985" w:type="dxa"/>
            <w:tcBorders>
              <w:top w:val="nil"/>
              <w:left w:val="nil"/>
              <w:right w:val="nil"/>
            </w:tcBorders>
            <w:shd w:val="clear" w:color="auto" w:fill="auto"/>
          </w:tcPr>
          <w:p w:rsidR="00B323BD" w:rsidRPr="007D3612" w:rsidRDefault="00B323BD" w:rsidP="00E21980">
            <w:pPr>
              <w:jc w:val="both"/>
              <w:rPr>
                <w:rFonts w:asciiTheme="minorHAnsi" w:hAnsiTheme="minorHAnsi" w:cs="Arial"/>
                <w:spacing w:val="-5"/>
                <w:sz w:val="22"/>
                <w:szCs w:val="22"/>
              </w:rPr>
            </w:pPr>
          </w:p>
        </w:tc>
      </w:tr>
      <w:tr w:rsidR="00B323BD" w:rsidRPr="007D3612" w:rsidTr="00E21980">
        <w:trPr>
          <w:trHeight w:val="999"/>
        </w:trPr>
        <w:tc>
          <w:tcPr>
            <w:tcW w:w="8363" w:type="dxa"/>
            <w:shd w:val="clear" w:color="auto" w:fill="auto"/>
          </w:tcPr>
          <w:p w:rsidR="00B323BD" w:rsidRPr="007D3612" w:rsidRDefault="00B323BD"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No conseguido (NC).</w:t>
            </w:r>
          </w:p>
          <w:p w:rsidR="00B323BD" w:rsidRPr="007D3612" w:rsidRDefault="00B323BD"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bajo (BC).</w:t>
            </w:r>
          </w:p>
          <w:p w:rsidR="00B323BD" w:rsidRPr="007D3612" w:rsidRDefault="00B323BD"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medio (MC).</w:t>
            </w:r>
          </w:p>
          <w:p w:rsidR="00B323BD" w:rsidRPr="007D3612" w:rsidRDefault="00B323BD"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alto (AC).</w:t>
            </w:r>
          </w:p>
        </w:tc>
        <w:tc>
          <w:tcPr>
            <w:tcW w:w="1985" w:type="dxa"/>
            <w:shd w:val="clear" w:color="auto" w:fill="auto"/>
          </w:tcPr>
          <w:p w:rsidR="00B323BD" w:rsidRPr="007D3612" w:rsidRDefault="00B323BD"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0</w:t>
            </w:r>
          </w:p>
          <w:p w:rsidR="00B323BD" w:rsidRPr="007D3612" w:rsidRDefault="00B323BD"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1</w:t>
            </w:r>
          </w:p>
          <w:p w:rsidR="00B323BD" w:rsidRPr="007D3612" w:rsidRDefault="00B323BD"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2</w:t>
            </w:r>
          </w:p>
          <w:p w:rsidR="00B323BD" w:rsidRPr="007D3612" w:rsidRDefault="00B323BD"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3</w:t>
            </w:r>
          </w:p>
        </w:tc>
      </w:tr>
    </w:tbl>
    <w:p w:rsidR="00B323BD" w:rsidRPr="007D3612" w:rsidRDefault="00B323BD" w:rsidP="00B323BD">
      <w:pPr>
        <w:spacing w:before="240" w:after="240"/>
        <w:ind w:left="720"/>
        <w:jc w:val="both"/>
        <w:rPr>
          <w:rFonts w:asciiTheme="minorHAnsi" w:hAnsiTheme="minorHAnsi" w:cs="Arial"/>
          <w:sz w:val="22"/>
          <w:szCs w:val="22"/>
        </w:rPr>
      </w:pPr>
      <w:r w:rsidRPr="007D3612">
        <w:rPr>
          <w:rFonts w:asciiTheme="minorHAnsi" w:hAnsiTheme="minorHAnsi" w:cs="Arial"/>
          <w:sz w:val="22"/>
          <w:szCs w:val="22"/>
        </w:rPr>
        <w:t>Para una evaluación positiva de la materia el alumnado debe obtener una puntuación media de 2 (grado de consecución medio: MC) en los criterios correspondientes a cada competencia específica:</w:t>
      </w:r>
    </w:p>
    <w:p w:rsidR="00B323BD" w:rsidRPr="007D3612" w:rsidRDefault="00B323BD" w:rsidP="00B323BD">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Calificación del grado de consecución de los descriptores operativos de las competencias clave:</w:t>
      </w:r>
    </w:p>
    <w:tbl>
      <w:tblPr>
        <w:tblStyle w:val="Tablaconcuadrcula"/>
        <w:tblW w:w="0" w:type="auto"/>
        <w:tblInd w:w="817" w:type="dxa"/>
        <w:tblLook w:val="04A0"/>
      </w:tblPr>
      <w:tblGrid>
        <w:gridCol w:w="8363"/>
        <w:gridCol w:w="1985"/>
      </w:tblGrid>
      <w:tr w:rsidR="00B323BD" w:rsidRPr="007D3612" w:rsidTr="00E21980">
        <w:tc>
          <w:tcPr>
            <w:tcW w:w="8363" w:type="dxa"/>
            <w:tcBorders>
              <w:top w:val="nil"/>
              <w:left w:val="nil"/>
              <w:bottom w:val="nil"/>
              <w:right w:val="single" w:sz="8" w:space="0" w:color="FFFFFF" w:themeColor="background1"/>
            </w:tcBorders>
            <w:shd w:val="clear" w:color="auto" w:fill="BFBFBF"/>
            <w:vAlign w:val="center"/>
          </w:tcPr>
          <w:p w:rsidR="00B323BD" w:rsidRPr="007D3612" w:rsidRDefault="00B323BD" w:rsidP="00E21980">
            <w:pPr>
              <w:spacing w:before="60" w:after="60"/>
              <w:jc w:val="center"/>
              <w:rPr>
                <w:rFonts w:asciiTheme="minorHAnsi" w:eastAsia="Calibri" w:hAnsiTheme="minorHAnsi" w:cs="Tahoma"/>
                <w:sz w:val="22"/>
                <w:szCs w:val="22"/>
                <w:lang w:val="es-ES" w:eastAsia="en-US"/>
              </w:rPr>
            </w:pPr>
            <w:r w:rsidRPr="007D3612">
              <w:rPr>
                <w:rFonts w:asciiTheme="minorHAnsi" w:eastAsia="Calibri" w:hAnsiTheme="minorHAnsi" w:cs="Tahoma"/>
                <w:b/>
                <w:bCs/>
                <w:color w:val="FFFFFF"/>
                <w:sz w:val="22"/>
                <w:szCs w:val="22"/>
                <w:lang w:val="es-ES" w:eastAsia="en-US"/>
              </w:rPr>
              <w:t>Grado de consecución de los descriptores operativos de las competencias clave</w:t>
            </w:r>
          </w:p>
        </w:tc>
        <w:tc>
          <w:tcPr>
            <w:tcW w:w="1985" w:type="dxa"/>
            <w:tcBorders>
              <w:top w:val="nil"/>
              <w:left w:val="single" w:sz="8" w:space="0" w:color="FFFFFF" w:themeColor="background1"/>
              <w:bottom w:val="nil"/>
              <w:right w:val="nil"/>
            </w:tcBorders>
            <w:shd w:val="clear" w:color="auto" w:fill="BFBFBF"/>
            <w:vAlign w:val="center"/>
          </w:tcPr>
          <w:p w:rsidR="00B323BD" w:rsidRPr="007D3612" w:rsidRDefault="00B323BD" w:rsidP="00E21980">
            <w:pPr>
              <w:spacing w:before="60" w:after="60"/>
              <w:jc w:val="center"/>
              <w:rPr>
                <w:rFonts w:asciiTheme="minorHAnsi" w:hAnsiTheme="minorHAnsi" w:cs="Tahoma"/>
                <w:b/>
                <w:bCs/>
                <w:noProof/>
                <w:color w:val="FFFFFF"/>
                <w:sz w:val="22"/>
                <w:szCs w:val="22"/>
                <w:lang w:val="es-ES"/>
              </w:rPr>
            </w:pPr>
            <w:r w:rsidRPr="007D3612">
              <w:rPr>
                <w:rFonts w:asciiTheme="minorHAnsi" w:hAnsiTheme="minorHAnsi" w:cs="Tahoma"/>
                <w:b/>
                <w:bCs/>
                <w:color w:val="FFFFFF"/>
                <w:sz w:val="22"/>
                <w:szCs w:val="22"/>
                <w:lang w:val="es-ES"/>
              </w:rPr>
              <w:t xml:space="preserve">Valor </w:t>
            </w:r>
          </w:p>
        </w:tc>
      </w:tr>
      <w:tr w:rsidR="00B323BD" w:rsidRPr="007D3612" w:rsidTr="00E21980">
        <w:trPr>
          <w:trHeight w:val="93"/>
        </w:trPr>
        <w:tc>
          <w:tcPr>
            <w:tcW w:w="8363" w:type="dxa"/>
            <w:tcBorders>
              <w:top w:val="nil"/>
              <w:left w:val="nil"/>
              <w:right w:val="nil"/>
            </w:tcBorders>
          </w:tcPr>
          <w:p w:rsidR="00B323BD" w:rsidRPr="007D3612" w:rsidRDefault="00B323BD" w:rsidP="00E21980">
            <w:pPr>
              <w:jc w:val="both"/>
              <w:rPr>
                <w:rFonts w:asciiTheme="minorHAnsi" w:hAnsiTheme="minorHAnsi" w:cs="Tahoma"/>
                <w:spacing w:val="-5"/>
                <w:sz w:val="22"/>
                <w:szCs w:val="22"/>
              </w:rPr>
            </w:pPr>
          </w:p>
        </w:tc>
        <w:tc>
          <w:tcPr>
            <w:tcW w:w="1985" w:type="dxa"/>
            <w:tcBorders>
              <w:top w:val="nil"/>
              <w:left w:val="nil"/>
              <w:right w:val="nil"/>
            </w:tcBorders>
          </w:tcPr>
          <w:p w:rsidR="00B323BD" w:rsidRPr="007D3612" w:rsidRDefault="00B323BD" w:rsidP="00E21980">
            <w:pPr>
              <w:jc w:val="both"/>
              <w:rPr>
                <w:rFonts w:asciiTheme="minorHAnsi" w:hAnsiTheme="minorHAnsi" w:cs="Tahoma"/>
                <w:spacing w:val="-5"/>
                <w:sz w:val="22"/>
                <w:szCs w:val="22"/>
              </w:rPr>
            </w:pPr>
          </w:p>
        </w:tc>
      </w:tr>
      <w:tr w:rsidR="00B323BD" w:rsidRPr="007D3612" w:rsidTr="00E21980">
        <w:trPr>
          <w:trHeight w:val="1287"/>
        </w:trPr>
        <w:tc>
          <w:tcPr>
            <w:tcW w:w="8363" w:type="dxa"/>
          </w:tcPr>
          <w:p w:rsidR="00B323BD" w:rsidRPr="007D3612" w:rsidRDefault="00B323BD"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No conseguido (NC).</w:t>
            </w:r>
          </w:p>
          <w:p w:rsidR="00B323BD" w:rsidRPr="007D3612" w:rsidRDefault="00B323BD"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bajo (BC).</w:t>
            </w:r>
          </w:p>
          <w:p w:rsidR="00B323BD" w:rsidRPr="007D3612" w:rsidRDefault="00B323BD"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medio (MC).</w:t>
            </w:r>
          </w:p>
          <w:p w:rsidR="00B323BD" w:rsidRPr="007D3612" w:rsidRDefault="00B323BD"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alto (AC).</w:t>
            </w:r>
          </w:p>
        </w:tc>
        <w:tc>
          <w:tcPr>
            <w:tcW w:w="1985" w:type="dxa"/>
          </w:tcPr>
          <w:p w:rsidR="00B323BD" w:rsidRPr="007D3612" w:rsidRDefault="00B323BD"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0</w:t>
            </w:r>
          </w:p>
          <w:p w:rsidR="00B323BD" w:rsidRPr="007D3612" w:rsidRDefault="00B323BD"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1</w:t>
            </w:r>
          </w:p>
          <w:p w:rsidR="00B323BD" w:rsidRPr="007D3612" w:rsidRDefault="00B323BD"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2</w:t>
            </w:r>
          </w:p>
          <w:p w:rsidR="00B323BD" w:rsidRPr="007D3612" w:rsidRDefault="00B323BD"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3</w:t>
            </w:r>
          </w:p>
        </w:tc>
      </w:tr>
    </w:tbl>
    <w:p w:rsidR="00B323BD" w:rsidRPr="007D3612" w:rsidRDefault="00B323BD" w:rsidP="00B323BD">
      <w:pPr>
        <w:jc w:val="both"/>
        <w:rPr>
          <w:rFonts w:asciiTheme="minorHAnsi" w:hAnsiTheme="minorHAnsi" w:cs="Tahoma"/>
          <w:spacing w:val="-5"/>
          <w:sz w:val="22"/>
          <w:szCs w:val="22"/>
          <w:lang w:val="es-ES"/>
        </w:rPr>
      </w:pPr>
    </w:p>
    <w:p w:rsidR="00B323BD" w:rsidRPr="007D3612" w:rsidRDefault="00B323BD" w:rsidP="00B323BD">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Los criterios de evaluación contribuyen al grado de desarrollo de la competencia específica correspondiente, y también para la evaluación de las actividades, aunque dichos criterios se correspondan con distintas competencias específicas.</w:t>
      </w:r>
    </w:p>
    <w:p w:rsidR="00B323BD" w:rsidRPr="005302DE" w:rsidRDefault="00B323BD" w:rsidP="00B323BD">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Al finalizar cada una de las evaluaciones, cada alumno tendrá una calificación de la misma sobre 10, obtenida a partir de todos los instrumentos y pruebas que han evaluado las competencias específicas y descriptores operativos, asociados a las correspondientes competencias clave.</w:t>
      </w:r>
    </w:p>
    <w:p w:rsidR="00B323BD" w:rsidRPr="005302DE" w:rsidRDefault="00B323BD" w:rsidP="00B323BD">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La calificación final de la asignatura será, con carácter general, aquella que se obtenga como media aritmética de las tres evaluaciones. Para el cálculo de la misma se tendrá en cuenta la progresión del aprendizaje del alumno. Se considerará superada la asignatura cuando el alumno consiga una evaluación positiva según los criterios de evaluación asociados a las competencias específicas y a los descriptores operativos. Para superar la materia en junio, la calificación en la evaluación final ordinaria deberá ser igual o superior a 5.</w:t>
      </w:r>
    </w:p>
    <w:p w:rsidR="00B323BD" w:rsidRPr="007D3612" w:rsidRDefault="00B323BD" w:rsidP="00B323BD">
      <w:pPr>
        <w:spacing w:line="360" w:lineRule="auto"/>
        <w:jc w:val="both"/>
        <w:rPr>
          <w:rFonts w:asciiTheme="minorHAnsi" w:hAnsiTheme="minorHAnsi" w:cs="Arial"/>
          <w:sz w:val="22"/>
          <w:szCs w:val="22"/>
        </w:rPr>
      </w:pPr>
    </w:p>
    <w:p w:rsidR="00B323BD" w:rsidRPr="007D3612" w:rsidRDefault="00B323BD" w:rsidP="00B323BD">
      <w:pPr>
        <w:ind w:left="709"/>
        <w:rPr>
          <w:rFonts w:asciiTheme="minorHAnsi" w:hAnsiTheme="minorHAnsi"/>
          <w:sz w:val="22"/>
          <w:szCs w:val="22"/>
        </w:rPr>
      </w:pPr>
      <w:r w:rsidRPr="007D3612">
        <w:rPr>
          <w:rFonts w:asciiTheme="minorHAnsi" w:hAnsiTheme="minorHAnsi"/>
          <w:sz w:val="22"/>
          <w:szCs w:val="22"/>
        </w:rPr>
        <w:br w:type="page"/>
      </w:r>
    </w:p>
    <w:p w:rsidR="00B323BD" w:rsidRPr="007D3612" w:rsidRDefault="00B323BD" w:rsidP="00B323BD">
      <w:pPr>
        <w:pStyle w:val="Ttulo1"/>
        <w:spacing w:before="600"/>
        <w:ind w:left="709" w:hanging="709"/>
        <w:rPr>
          <w:rFonts w:asciiTheme="minorHAnsi" w:hAnsiTheme="minorHAnsi"/>
          <w:szCs w:val="28"/>
        </w:rPr>
      </w:pPr>
      <w:bookmarkStart w:id="11" w:name="_Toc401245505"/>
      <w:bookmarkStart w:id="12" w:name="_Toc182204686"/>
      <w:r w:rsidRPr="007D3612">
        <w:rPr>
          <w:rFonts w:asciiTheme="minorHAnsi" w:hAnsiTheme="minorHAnsi"/>
          <w:szCs w:val="28"/>
        </w:rPr>
        <w:lastRenderedPageBreak/>
        <w:t>Procedimiento de recuperación de Evaluaciones pendientes</w:t>
      </w:r>
      <w:bookmarkEnd w:id="11"/>
      <w:bookmarkEnd w:id="12"/>
    </w:p>
    <w:p w:rsidR="00B323BD" w:rsidRPr="007D3612" w:rsidRDefault="00B323BD" w:rsidP="00B323BD">
      <w:pPr>
        <w:ind w:left="709"/>
        <w:rPr>
          <w:rFonts w:asciiTheme="minorHAnsi" w:hAnsiTheme="minorHAnsi"/>
          <w:sz w:val="22"/>
          <w:szCs w:val="22"/>
        </w:rPr>
      </w:pPr>
    </w:p>
    <w:p w:rsidR="00B323BD" w:rsidRPr="007D3612" w:rsidRDefault="00B323BD" w:rsidP="00B323BD">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bookmarkStart w:id="13" w:name="_Toc401245506"/>
      <w:r w:rsidRPr="007D3612">
        <w:rPr>
          <w:rFonts w:asciiTheme="minorHAnsi" w:eastAsia="Tahoma" w:hAnsiTheme="minorHAnsi" w:cs="Tahoma"/>
          <w:sz w:val="22"/>
          <w:szCs w:val="22"/>
        </w:rPr>
        <w:t xml:space="preserve">Cuando los resultados del tras el proceso de evaluación continua no sean suficientes para superar la asignatura, y se determine que esos resultados no satisfactorios sean debidos a una dificultad para la adquisición de las competencias establecidas, y no a una falta de trabajo o atención por parte del alumno, se establecerán medidas personalizadas de apoyo y refuerzo. </w:t>
      </w:r>
    </w:p>
    <w:p w:rsidR="00B323BD" w:rsidRPr="007D3612" w:rsidRDefault="00B323BD" w:rsidP="00B323BD">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El tipo de medida específica se hará después de determinar el tipo de dificultad encontrada por el alumnado. Se establecerá un plan de trabajo con el objetivo de superar las dificultades encontradas por el alumno y este plan se evaluará periódicamente.</w:t>
      </w:r>
    </w:p>
    <w:p w:rsidR="00B323BD" w:rsidRPr="007D3612" w:rsidRDefault="00B323BD" w:rsidP="00B323BD">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Las recuperación para el alumnado que suspenda alguna evaluación incluirá dos partes diferenciadas:</w:t>
      </w:r>
    </w:p>
    <w:p w:rsidR="00B323BD" w:rsidRPr="007D3612" w:rsidRDefault="00B323BD" w:rsidP="00B323BD">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la siguiente evaluación. </w:t>
      </w:r>
    </w:p>
    <w:p w:rsidR="00B323BD" w:rsidRPr="007D3612" w:rsidRDefault="00B323BD" w:rsidP="00B323BD">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B. Se informará al alumno de las pruebas prácticas que debe realizar y se fomentará que el alumno prepare las pruebas durante las clases en momentos propicios acordados con el profesor. </w:t>
      </w:r>
    </w:p>
    <w:p w:rsidR="00B323BD" w:rsidRPr="007D3612" w:rsidRDefault="00B323BD" w:rsidP="00602CCC">
      <w:pPr>
        <w:pStyle w:val="Prrafodelista"/>
        <w:numPr>
          <w:ilvl w:val="0"/>
          <w:numId w:val="2"/>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práctica de alguna habilidad o habilidades técnicas entre las trabajadas en la anterior evaluación. </w:t>
      </w:r>
    </w:p>
    <w:p w:rsidR="00B323BD" w:rsidRPr="007D3612" w:rsidRDefault="00B323BD" w:rsidP="00602CCC">
      <w:pPr>
        <w:pStyle w:val="Prrafodelista"/>
        <w:numPr>
          <w:ilvl w:val="0"/>
          <w:numId w:val="2"/>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teórica sobre los contenidos y vocabulario trabajados en la anterior evaluación. </w:t>
      </w:r>
    </w:p>
    <w:p w:rsidR="00B323BD" w:rsidRPr="007D3612" w:rsidRDefault="00B323BD" w:rsidP="00602CCC">
      <w:pPr>
        <w:pStyle w:val="Prrafodelista"/>
        <w:numPr>
          <w:ilvl w:val="0"/>
          <w:numId w:val="2"/>
        </w:numPr>
        <w:spacing w:after="240"/>
        <w:jc w:val="both"/>
        <w:rPr>
          <w:rFonts w:asciiTheme="minorHAnsi" w:hAnsiTheme="minorHAnsi" w:cs="Tahoma"/>
          <w:sz w:val="22"/>
          <w:szCs w:val="22"/>
        </w:rPr>
      </w:pPr>
      <w:r w:rsidRPr="007D3612">
        <w:rPr>
          <w:rFonts w:asciiTheme="minorHAnsi" w:hAnsiTheme="minorHAnsi" w:cs="Tahoma"/>
          <w:sz w:val="22"/>
          <w:szCs w:val="22"/>
        </w:rPr>
        <w:t>Cuestionario de reflexión personal y autoevaluación sobre el propio desempeño en la evaluación que ha suspendido.</w:t>
      </w:r>
    </w:p>
    <w:p w:rsidR="00B323BD" w:rsidRPr="007D3612" w:rsidRDefault="00B323BD" w:rsidP="00B323BD">
      <w:pPr>
        <w:spacing w:after="240"/>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B323BD" w:rsidRPr="007D3612" w:rsidRDefault="00B323BD" w:rsidP="00B323BD">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Aquel alumno que por la falta de asistencia regular a la clase pierda el derecho a la evaluación continua realizará una </w:t>
      </w:r>
      <w:r w:rsidRPr="007D3612">
        <w:rPr>
          <w:rFonts w:asciiTheme="minorHAnsi" w:eastAsia="Tahoma" w:hAnsiTheme="minorHAnsi" w:cs="Tahoma"/>
          <w:b/>
          <w:sz w:val="22"/>
          <w:szCs w:val="22"/>
        </w:rPr>
        <w:t>única prueba, que recoja todos aquellos aprendizajes no evaluados durante su ausencia</w:t>
      </w:r>
      <w:r w:rsidRPr="007D3612">
        <w:rPr>
          <w:rFonts w:asciiTheme="minorHAnsi" w:eastAsia="Tahoma" w:hAnsiTheme="minorHAnsi" w:cs="Tahoma"/>
          <w:sz w:val="22"/>
          <w:szCs w:val="22"/>
        </w:rPr>
        <w:t xml:space="preserve"> basados en los contenidos, criterios de evaluación y competencias específicas recogidos en esta programación a finales de curso en fecha y hora que se indicará en el tablón de anuncios.</w:t>
      </w:r>
    </w:p>
    <w:p w:rsidR="00B323BD" w:rsidRPr="007D3612" w:rsidRDefault="00B323BD" w:rsidP="00B323BD">
      <w:pPr>
        <w:spacing w:line="360" w:lineRule="auto"/>
        <w:jc w:val="both"/>
        <w:rPr>
          <w:rFonts w:asciiTheme="minorHAnsi" w:hAnsiTheme="minorHAnsi" w:cs="Arial"/>
          <w:sz w:val="22"/>
          <w:szCs w:val="22"/>
          <w:lang w:val="es-ES"/>
        </w:rPr>
      </w:pPr>
    </w:p>
    <w:p w:rsidR="00B323BD" w:rsidRDefault="00B323BD" w:rsidP="00B323BD">
      <w:pPr>
        <w:rPr>
          <w:rFonts w:asciiTheme="minorHAnsi" w:hAnsiTheme="minorHAnsi" w:cs="Arial"/>
          <w:sz w:val="22"/>
          <w:szCs w:val="22"/>
          <w:lang w:val="es-ES"/>
        </w:rPr>
      </w:pPr>
      <w:r>
        <w:rPr>
          <w:rFonts w:asciiTheme="minorHAnsi" w:hAnsiTheme="minorHAnsi" w:cs="Arial"/>
          <w:sz w:val="22"/>
          <w:szCs w:val="22"/>
          <w:lang w:val="es-ES"/>
        </w:rPr>
        <w:br w:type="page"/>
      </w:r>
    </w:p>
    <w:p w:rsidR="00B323BD" w:rsidRPr="007D3612" w:rsidRDefault="00B323BD" w:rsidP="00B323BD">
      <w:pPr>
        <w:pStyle w:val="Ttulo1"/>
        <w:spacing w:before="600"/>
        <w:ind w:left="709" w:hanging="709"/>
        <w:rPr>
          <w:rFonts w:asciiTheme="minorHAnsi" w:hAnsiTheme="minorHAnsi"/>
          <w:szCs w:val="28"/>
        </w:rPr>
      </w:pPr>
      <w:bookmarkStart w:id="14" w:name="_Toc182204687"/>
      <w:r>
        <w:rPr>
          <w:rFonts w:asciiTheme="minorHAnsi" w:hAnsiTheme="minorHAnsi"/>
          <w:szCs w:val="28"/>
        </w:rPr>
        <w:lastRenderedPageBreak/>
        <w:t>Prueba Extraordinaria</w:t>
      </w:r>
      <w:r w:rsidRPr="007D3612">
        <w:rPr>
          <w:rFonts w:asciiTheme="minorHAnsi" w:hAnsiTheme="minorHAnsi"/>
          <w:szCs w:val="28"/>
        </w:rPr>
        <w:t>.</w:t>
      </w:r>
      <w:bookmarkEnd w:id="14"/>
    </w:p>
    <w:p w:rsidR="00B323BD" w:rsidRPr="00847135" w:rsidRDefault="00B323BD" w:rsidP="00B323BD">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847135">
        <w:rPr>
          <w:rFonts w:asciiTheme="minorHAnsi" w:eastAsia="Tahoma" w:hAnsiTheme="minorHAnsi" w:cs="Tahoma"/>
          <w:sz w:val="22"/>
          <w:szCs w:val="22"/>
        </w:rPr>
        <w:t>Aquel alumno que no consiga aprobar la asignatura durante el desarrollo del curso tendrá derecho a una prueba, que recoja todos aquellos aprendizajes no superados basados en los contenidos, criterios de evaluación y competencias específicas recogidos en esta programación. A finales de curso en fecha y hora que se comunicarán expresamente en tiempo y forma.</w:t>
      </w:r>
    </w:p>
    <w:p w:rsidR="00B323BD" w:rsidRPr="00847135" w:rsidRDefault="00B323BD" w:rsidP="00B323BD">
      <w:pPr>
        <w:spacing w:after="240"/>
        <w:ind w:left="720"/>
        <w:jc w:val="both"/>
        <w:rPr>
          <w:rFonts w:asciiTheme="minorHAnsi" w:hAnsiTheme="minorHAnsi" w:cs="Tahoma"/>
          <w:sz w:val="22"/>
          <w:szCs w:val="22"/>
        </w:rPr>
      </w:pPr>
      <w:r w:rsidRPr="00847135">
        <w:rPr>
          <w:rFonts w:asciiTheme="minorHAnsi" w:hAnsiTheme="minorHAnsi" w:cs="Tahoma"/>
          <w:sz w:val="22"/>
          <w:szCs w:val="22"/>
        </w:rPr>
        <w:t xml:space="preserve">Se concretará al alumno el tipo de de las pruebas prácticas que debe realizar y se fomentará que el alumno las prepare, si hubiera ocasión en momentos propicios acordados con el profesor. </w:t>
      </w:r>
    </w:p>
    <w:p w:rsidR="00B323BD" w:rsidRPr="00847135" w:rsidRDefault="00B323BD" w:rsidP="00602CCC">
      <w:pPr>
        <w:pStyle w:val="Prrafodelista"/>
        <w:numPr>
          <w:ilvl w:val="0"/>
          <w:numId w:val="2"/>
        </w:numPr>
        <w:spacing w:after="240"/>
        <w:jc w:val="both"/>
        <w:rPr>
          <w:rFonts w:asciiTheme="minorHAnsi" w:hAnsiTheme="minorHAnsi" w:cs="Tahoma"/>
          <w:sz w:val="22"/>
          <w:szCs w:val="22"/>
        </w:rPr>
      </w:pPr>
      <w:r w:rsidRPr="00847135">
        <w:rPr>
          <w:rFonts w:asciiTheme="minorHAnsi" w:hAnsiTheme="minorHAnsi" w:cs="Tahoma"/>
          <w:sz w:val="22"/>
          <w:szCs w:val="22"/>
        </w:rPr>
        <w:t xml:space="preserve">Pruebas prácticas que podrán incluir </w:t>
      </w:r>
      <w:proofErr w:type="spellStart"/>
      <w:r w:rsidRPr="00847135">
        <w:rPr>
          <w:rFonts w:asciiTheme="minorHAnsi" w:hAnsiTheme="minorHAnsi" w:cs="Tahoma"/>
          <w:sz w:val="22"/>
          <w:szCs w:val="22"/>
        </w:rPr>
        <w:t>tests</w:t>
      </w:r>
      <w:proofErr w:type="spellEnd"/>
      <w:r w:rsidRPr="00847135">
        <w:rPr>
          <w:rFonts w:asciiTheme="minorHAnsi" w:hAnsiTheme="minorHAnsi" w:cs="Tahoma"/>
          <w:sz w:val="22"/>
          <w:szCs w:val="22"/>
        </w:rPr>
        <w:t xml:space="preserve"> de condición física, habilidades motrices básicas, habilidades motrices específicas y habilidades técnicas propias de los deportes entre las trabajadas durante el curso, a determinar por el profesor según los casos. </w:t>
      </w:r>
    </w:p>
    <w:p w:rsidR="00B323BD" w:rsidRPr="00847135" w:rsidRDefault="00B323BD" w:rsidP="00602CCC">
      <w:pPr>
        <w:pStyle w:val="Prrafodelista"/>
        <w:numPr>
          <w:ilvl w:val="0"/>
          <w:numId w:val="2"/>
        </w:numPr>
        <w:spacing w:after="240"/>
        <w:jc w:val="both"/>
        <w:rPr>
          <w:rFonts w:asciiTheme="minorHAnsi" w:hAnsiTheme="minorHAnsi" w:cs="Tahoma"/>
          <w:sz w:val="22"/>
          <w:szCs w:val="22"/>
        </w:rPr>
      </w:pPr>
      <w:r w:rsidRPr="00847135">
        <w:rPr>
          <w:rFonts w:asciiTheme="minorHAnsi" w:hAnsiTheme="minorHAnsi" w:cs="Tahoma"/>
          <w:sz w:val="22"/>
          <w:szCs w:val="22"/>
        </w:rPr>
        <w:t xml:space="preserve">Prueba teórica sobre los contenidos teóricos trabajados durante el curso. </w:t>
      </w:r>
    </w:p>
    <w:p w:rsidR="00B323BD" w:rsidRPr="00847135" w:rsidRDefault="00B323BD" w:rsidP="00602CCC">
      <w:pPr>
        <w:pStyle w:val="Prrafodelista"/>
        <w:numPr>
          <w:ilvl w:val="0"/>
          <w:numId w:val="2"/>
        </w:numPr>
        <w:spacing w:after="240"/>
        <w:jc w:val="both"/>
        <w:rPr>
          <w:rFonts w:asciiTheme="minorHAnsi" w:hAnsiTheme="minorHAnsi" w:cs="Tahoma"/>
          <w:sz w:val="22"/>
          <w:szCs w:val="22"/>
        </w:rPr>
      </w:pPr>
      <w:r w:rsidRPr="00847135">
        <w:rPr>
          <w:rFonts w:asciiTheme="minorHAnsi" w:hAnsiTheme="minorHAnsi" w:cs="Tahoma"/>
          <w:sz w:val="22"/>
          <w:szCs w:val="22"/>
        </w:rPr>
        <w:t>Trabajo de reflexión personal y autoevaluación del alumno centrado en el concepto integral de salud, y estilo de vida activo, hábitos de práctica de actividad física; alimentación saludable; hábitos de descanso y sueño; conductas de riesgo (alcohol, tabaquismo, etc.). Así como actividad física como fuente de disfrute y actividad social; actitudes negativas hacia la actividad física derivadas de prejuicios, estereotipos, o experiencias negativas, aceptación de limitaciones y posibilidades de mejora.</w:t>
      </w:r>
    </w:p>
    <w:p w:rsidR="00B323BD" w:rsidRPr="00847135" w:rsidRDefault="00B323BD" w:rsidP="00B323BD">
      <w:pPr>
        <w:spacing w:after="240"/>
        <w:ind w:left="708"/>
        <w:jc w:val="both"/>
        <w:rPr>
          <w:rFonts w:asciiTheme="minorHAnsi" w:hAnsiTheme="minorHAnsi" w:cs="Tahoma"/>
          <w:sz w:val="22"/>
          <w:szCs w:val="22"/>
        </w:rPr>
      </w:pPr>
      <w:r w:rsidRPr="00847135">
        <w:rPr>
          <w:rFonts w:asciiTheme="minorHAnsi" w:hAnsiTheme="minorHAnsi" w:cs="Tahoma"/>
          <w:sz w:val="22"/>
          <w:szCs w:val="22"/>
        </w:rPr>
        <w:t>El alumno deberá superar cada parte con una calificación mínima suficiente para calcular la calificación final haciendo la media aritmética.</w:t>
      </w:r>
    </w:p>
    <w:p w:rsidR="00B323BD" w:rsidRPr="00847135" w:rsidRDefault="00B323BD" w:rsidP="00B323BD">
      <w:pPr>
        <w:rPr>
          <w:rFonts w:asciiTheme="minorHAnsi" w:hAnsiTheme="minorHAnsi"/>
          <w:sz w:val="22"/>
          <w:szCs w:val="22"/>
        </w:rPr>
      </w:pPr>
      <w:r w:rsidRPr="00847135">
        <w:rPr>
          <w:rFonts w:asciiTheme="minorHAnsi" w:hAnsiTheme="minorHAnsi"/>
          <w:sz w:val="22"/>
          <w:szCs w:val="22"/>
        </w:rPr>
        <w:br w:type="page"/>
      </w:r>
    </w:p>
    <w:p w:rsidR="00B323BD" w:rsidRPr="007D3612" w:rsidRDefault="00B323BD" w:rsidP="00B323BD">
      <w:pPr>
        <w:pStyle w:val="Ttulo1"/>
        <w:spacing w:before="600"/>
        <w:ind w:left="709" w:hanging="709"/>
        <w:rPr>
          <w:rFonts w:asciiTheme="minorHAnsi" w:hAnsiTheme="minorHAnsi"/>
          <w:szCs w:val="28"/>
        </w:rPr>
      </w:pPr>
      <w:bookmarkStart w:id="15" w:name="_Toc182204688"/>
      <w:r w:rsidRPr="007D3612">
        <w:rPr>
          <w:rFonts w:asciiTheme="minorHAnsi" w:hAnsiTheme="minorHAnsi"/>
          <w:szCs w:val="28"/>
        </w:rPr>
        <w:lastRenderedPageBreak/>
        <w:t>Orientaciones, actividades de recuperación y apoyos para los alumnos con la materia pendiente</w:t>
      </w:r>
      <w:bookmarkEnd w:id="13"/>
      <w:r w:rsidRPr="007D3612">
        <w:rPr>
          <w:rFonts w:asciiTheme="minorHAnsi" w:hAnsiTheme="minorHAnsi"/>
          <w:szCs w:val="28"/>
        </w:rPr>
        <w:t>.</w:t>
      </w:r>
      <w:bookmarkEnd w:id="15"/>
    </w:p>
    <w:p w:rsidR="00B323BD" w:rsidRPr="007D3612" w:rsidRDefault="00B323BD" w:rsidP="00B323BD">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heme="minorHAnsi" w:eastAsia="Tahoma" w:hAnsiTheme="minorHAnsi" w:cs="Tahoma"/>
          <w:sz w:val="22"/>
          <w:szCs w:val="22"/>
        </w:rPr>
      </w:pPr>
      <w:bookmarkStart w:id="16" w:name="_GoBack"/>
      <w:bookmarkEnd w:id="16"/>
      <w:r w:rsidRPr="007D3612">
        <w:rPr>
          <w:rFonts w:asciiTheme="minorHAnsi" w:eastAsia="Tahoma" w:hAnsiTheme="minorHAnsi" w:cs="Tahoma"/>
          <w:sz w:val="22"/>
          <w:szCs w:val="22"/>
        </w:rPr>
        <w:t xml:space="preserve">Los/as alumnos/as que repitan curso, hayan o no hayan superado esta materia el curso anterior, cursarán de manera ordinaria el curso como sus compañeros de clase. Para atender a sus necesidades de aprendizaje se tendrá en cuenta el informe del equipo docente del curso anterior. </w:t>
      </w:r>
    </w:p>
    <w:p w:rsidR="00B323BD" w:rsidRPr="007D3612" w:rsidRDefault="00B323BD" w:rsidP="00B323BD">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Para los alumnos que promocionaron al curso siguiente con la materia pendiente, no existe un periodo lectivo semanal asignado para el plan de refuerzo de estos alumnos por lo que serán los profesores que dan clase a estos alumnos quienes realicen el seguimiento e informan a las familias (a través de Roble) y tutores (</w:t>
      </w:r>
      <w:proofErr w:type="spellStart"/>
      <w:r w:rsidRPr="007D3612">
        <w:rPr>
          <w:rFonts w:asciiTheme="minorHAnsi" w:hAnsiTheme="minorHAnsi" w:cs="Tahoma"/>
          <w:sz w:val="22"/>
          <w:szCs w:val="22"/>
        </w:rPr>
        <w:t>Classroom</w:t>
      </w:r>
      <w:proofErr w:type="spellEnd"/>
      <w:r w:rsidRPr="007D3612">
        <w:rPr>
          <w:rFonts w:asciiTheme="minorHAnsi" w:hAnsiTheme="minorHAnsi" w:cs="Tahoma"/>
          <w:sz w:val="22"/>
          <w:szCs w:val="22"/>
        </w:rPr>
        <w:t xml:space="preserve"> de cada grupo y Juntas de Evaluación).Por otro lado, se relacionarán los bloques de contenidos del curso presente con los del curso anterior. Se hará entrega a los alumnos de un cuadernillo con los contenidos mínimos y que también les serán de utilidad en el curso presente. Se llevará a cabo un repaso de los contenidos teóricos</w:t>
      </w:r>
      <w:r>
        <w:rPr>
          <w:rFonts w:asciiTheme="minorHAnsi" w:hAnsiTheme="minorHAnsi" w:cs="Tahoma"/>
          <w:sz w:val="22"/>
          <w:szCs w:val="22"/>
        </w:rPr>
        <w:t xml:space="preserve"> y prácticos del curso anterior</w:t>
      </w:r>
      <w:r w:rsidRPr="007D3612">
        <w:rPr>
          <w:rFonts w:asciiTheme="minorHAnsi" w:hAnsiTheme="minorHAnsi" w:cs="Tahoma"/>
          <w:sz w:val="22"/>
          <w:szCs w:val="22"/>
        </w:rPr>
        <w:t>.</w:t>
      </w:r>
      <w:r>
        <w:rPr>
          <w:rFonts w:asciiTheme="minorHAnsi" w:hAnsiTheme="minorHAnsi" w:cs="Tahoma"/>
          <w:sz w:val="22"/>
          <w:szCs w:val="22"/>
        </w:rPr>
        <w:t xml:space="preserve"> </w:t>
      </w:r>
      <w:r w:rsidRPr="007D3612">
        <w:rPr>
          <w:rFonts w:asciiTheme="minorHAnsi" w:hAnsiTheme="minorHAnsi" w:cs="Tahoma"/>
          <w:sz w:val="22"/>
          <w:szCs w:val="22"/>
        </w:rPr>
        <w:t>Se entregará al alumno una descripción detallada de las pruebas prácticas que debe realizar y se fomentará que el alumno prepare las pruebas durante las clases en momentos propicios acordados con el profesor. Las Actividades de Evaluación incluyen:</w:t>
      </w:r>
    </w:p>
    <w:p w:rsidR="00B323BD" w:rsidRPr="007D3612" w:rsidRDefault="00B323BD" w:rsidP="00B323BD">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el curso presente en las dos primeras evaluaciones </w:t>
      </w:r>
    </w:p>
    <w:p w:rsidR="00B323BD" w:rsidRPr="007D3612" w:rsidRDefault="00B323BD" w:rsidP="00B323BD">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B. Para reforzar los aprendizajes no adquiridos de los saberes básicos específicos del curso pendiente, cada alumno deberá realizar las siguientes actividades: </w:t>
      </w:r>
    </w:p>
    <w:p w:rsidR="00B323BD" w:rsidRPr="007D3612" w:rsidRDefault="00B323BD" w:rsidP="00602CCC">
      <w:pPr>
        <w:pStyle w:val="Prrafodelista"/>
        <w:numPr>
          <w:ilvl w:val="0"/>
          <w:numId w:val="2"/>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Trabajo de reflexión personal y autoevaluación centrado en el concepto integral de salud y estilo de vida activo, hábitos de práctica de actividad física, alimentación saludable, hábitos de descanso y sueño; conductas de riesgo (alcohol, tabaquismo, etc.). Así como la actividad física como fuente de disfrute y actividad social, actitudes negativas hacia la actividad física derivadas de prejuicios, estereotipos o experiencias negativas, aceptación de limitaciones y posibilidades de mejora.</w:t>
      </w:r>
    </w:p>
    <w:p w:rsidR="00B323BD" w:rsidRPr="007D3612" w:rsidRDefault="00B323BD" w:rsidP="00602CCC">
      <w:pPr>
        <w:pStyle w:val="Prrafodelista"/>
        <w:numPr>
          <w:ilvl w:val="0"/>
          <w:numId w:val="2"/>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práctica de alguna habilidad o habilidades técnicas entre las trabajadas el curso anterior.</w:t>
      </w:r>
    </w:p>
    <w:p w:rsidR="00B323BD" w:rsidRPr="007D3612" w:rsidRDefault="00B323BD" w:rsidP="00602CCC">
      <w:pPr>
        <w:pStyle w:val="Prrafodelista"/>
        <w:numPr>
          <w:ilvl w:val="0"/>
          <w:numId w:val="2"/>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teórica sobre los contenidos y vocabulario trabajados el curso anterior con materiales proporcionados por el Departamento.</w:t>
      </w:r>
    </w:p>
    <w:p w:rsidR="00B323BD" w:rsidRPr="007D3612" w:rsidRDefault="00B323BD" w:rsidP="00B323BD">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B323BD" w:rsidRPr="004D293A" w:rsidRDefault="00B323BD" w:rsidP="00B323BD">
      <w:pPr>
        <w:rPr>
          <w:szCs w:val="24"/>
        </w:rPr>
      </w:pPr>
    </w:p>
    <w:p w:rsidR="00DE30FF" w:rsidRPr="00B323BD" w:rsidRDefault="00DE30FF" w:rsidP="00B323BD">
      <w:pPr>
        <w:rPr>
          <w:szCs w:val="24"/>
        </w:rPr>
      </w:pPr>
    </w:p>
    <w:sectPr w:rsidR="00DE30FF" w:rsidRPr="00B323BD" w:rsidSect="00B323BD">
      <w:footerReference w:type="default" r:id="rId8"/>
      <w:pgSz w:w="16840" w:h="11907" w:orient="landscape" w:code="9"/>
      <w:pgMar w:top="720" w:right="720" w:bottom="720" w:left="720" w:header="624" w:footer="51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DC1" w:rsidRDefault="001E3DC1">
      <w:r>
        <w:separator/>
      </w:r>
    </w:p>
  </w:endnote>
  <w:endnote w:type="continuationSeparator" w:id="0">
    <w:p w:rsidR="001E3DC1" w:rsidRDefault="001E3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S Albert">
    <w:altName w:val="Arial"/>
    <w:panose1 w:val="00000000000000000000"/>
    <w:charset w:val="00"/>
    <w:family w:val="modern"/>
    <w:notTrueType/>
    <w:pitch w:val="variable"/>
    <w:sig w:usb0="A00000E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FF" w:rsidRDefault="00DE30FF" w:rsidP="00982F78">
    <w:pPr>
      <w:ind w:left="-993" w:right="-851"/>
      <w:jc w:val="center"/>
      <w:rPr>
        <w:rFonts w:ascii="Arial" w:hAnsi="Arial" w:cs="Arial"/>
        <w:noProof/>
        <w:sz w:val="14"/>
        <w:lang w:val="es-ES"/>
      </w:rPr>
    </w:pPr>
  </w:p>
  <w:p w:rsidR="00DE30FF" w:rsidRPr="008334A5" w:rsidRDefault="00DE30FF" w:rsidP="00982F78">
    <w:pPr>
      <w:ind w:left="-993" w:right="-851"/>
      <w:jc w:val="center"/>
      <w:rPr>
        <w:sz w:val="14"/>
        <w:szCs w:val="14"/>
      </w:rPr>
    </w:pPr>
    <w:r>
      <w:rPr>
        <w:rFonts w:ascii="Arial" w:hAnsi="Arial" w:cs="Arial"/>
        <w:noProof/>
        <w:sz w:val="14"/>
        <w:lang w:val="es-ES"/>
      </w:rPr>
      <w:t xml:space="preserve">Pag. </w:t>
    </w:r>
    <w:r w:rsidR="0065115F" w:rsidRPr="00E93BB9">
      <w:rPr>
        <w:rFonts w:ascii="Arial" w:hAnsi="Arial" w:cs="Arial"/>
        <w:noProof/>
        <w:sz w:val="14"/>
        <w:lang w:val="es-ES"/>
      </w:rPr>
      <w:fldChar w:fldCharType="begin"/>
    </w:r>
    <w:r w:rsidRPr="00E93BB9">
      <w:rPr>
        <w:rFonts w:ascii="Arial" w:hAnsi="Arial" w:cs="Arial"/>
        <w:noProof/>
        <w:sz w:val="14"/>
        <w:lang w:val="es-ES"/>
      </w:rPr>
      <w:instrText xml:space="preserve"> PAGE   \* MERGEFORMAT </w:instrText>
    </w:r>
    <w:r w:rsidR="0065115F" w:rsidRPr="00E93BB9">
      <w:rPr>
        <w:rFonts w:ascii="Arial" w:hAnsi="Arial" w:cs="Arial"/>
        <w:noProof/>
        <w:sz w:val="14"/>
        <w:lang w:val="es-ES"/>
      </w:rPr>
      <w:fldChar w:fldCharType="separate"/>
    </w:r>
    <w:r w:rsidR="00A6273D">
      <w:rPr>
        <w:rFonts w:ascii="Arial" w:hAnsi="Arial" w:cs="Arial"/>
        <w:noProof/>
        <w:sz w:val="14"/>
        <w:lang w:val="es-ES"/>
      </w:rPr>
      <w:t>1</w:t>
    </w:r>
    <w:r w:rsidR="0065115F" w:rsidRPr="00E93BB9">
      <w:rPr>
        <w:rFonts w:ascii="Arial" w:hAnsi="Arial" w:cs="Arial"/>
        <w:noProof/>
        <w:sz w:val="14"/>
        <w:lang w:val="es-ES"/>
      </w:rPr>
      <w:fldChar w:fldCharType="end"/>
    </w:r>
  </w:p>
  <w:p w:rsidR="00DE30FF" w:rsidRPr="00982F78" w:rsidRDefault="00DE30FF" w:rsidP="00982F78">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DC1" w:rsidRDefault="001E3DC1">
      <w:r>
        <w:separator/>
      </w:r>
    </w:p>
  </w:footnote>
  <w:footnote w:type="continuationSeparator" w:id="0">
    <w:p w:rsidR="001E3DC1" w:rsidRDefault="001E3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rPr>
    </w:lvl>
    <w:lvl w:ilvl="2">
      <w:start w:val="1"/>
      <w:numFmt w:val="decimal"/>
      <w:pStyle w:val="Ttulo3"/>
      <w:lvlText w:val="%1.%2.%3."/>
      <w:legacy w:legacy="1" w:legacySpace="0" w:legacyIndent="708"/>
      <w:lvlJc w:val="left"/>
      <w:pPr>
        <w:ind w:left="2124" w:hanging="708"/>
      </w:pPr>
      <w:rPr>
        <w:rFonts w:cs="Times New Roman"/>
      </w:rPr>
    </w:lvl>
    <w:lvl w:ilvl="3">
      <w:start w:val="1"/>
      <w:numFmt w:val="decimal"/>
      <w:pStyle w:val="Ttulo4"/>
      <w:lvlText w:val="%1.%2.%3.%4."/>
      <w:legacy w:legacy="1" w:legacySpace="0" w:legacyIndent="708"/>
      <w:lvlJc w:val="left"/>
      <w:pPr>
        <w:ind w:left="2832" w:hanging="708"/>
      </w:pPr>
      <w:rPr>
        <w:rFonts w:cs="Times New Roman"/>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pStyle w:val="Ttulo7"/>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pStyle w:val="Ttulo9"/>
      <w:lvlText w:val="%1.%2.%3.%4.%5.%6.%7.%8.%9."/>
      <w:legacy w:legacy="1" w:legacySpace="0" w:legacyIndent="708"/>
      <w:lvlJc w:val="left"/>
      <w:pPr>
        <w:ind w:left="6372" w:hanging="708"/>
      </w:pPr>
      <w:rPr>
        <w:rFonts w:cs="Times New Roman"/>
      </w:rPr>
    </w:lvl>
  </w:abstractNum>
  <w:abstractNum w:abstractNumId="1">
    <w:nsid w:val="292D59FD"/>
    <w:multiLevelType w:val="hybridMultilevel"/>
    <w:tmpl w:val="53DC7F8A"/>
    <w:lvl w:ilvl="0" w:tplc="42B0AFF2">
      <w:start w:val="1"/>
      <w:numFmt w:val="bullet"/>
      <w:lvlText w:val="-"/>
      <w:lvlJc w:val="left"/>
      <w:pPr>
        <w:ind w:left="1428" w:hanging="360"/>
      </w:pPr>
      <w:rPr>
        <w:rFonts w:ascii="FS Albert" w:eastAsia="Times New Roman" w:hAnsi="FS Albert"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554C0C58"/>
    <w:multiLevelType w:val="hybridMultilevel"/>
    <w:tmpl w:val="B276DABA"/>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color w:val="000000"/>
        <w:w w:val="100"/>
        <w:sz w:val="22"/>
        <w:szCs w:val="22"/>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6C0D03E1"/>
    <w:multiLevelType w:val="hybridMultilevel"/>
    <w:tmpl w:val="1BFC0654"/>
    <w:lvl w:ilvl="0" w:tplc="0C0A0003">
      <w:start w:val="1"/>
      <w:numFmt w:val="bullet"/>
      <w:lvlText w:val="o"/>
      <w:lvlJc w:val="left"/>
      <w:pPr>
        <w:ind w:left="2148" w:hanging="360"/>
      </w:pPr>
      <w:rPr>
        <w:rFonts w:ascii="Courier New" w:hAnsi="Courier New" w:cs="Courier New" w:hint="default"/>
      </w:rPr>
    </w:lvl>
    <w:lvl w:ilvl="1" w:tplc="0C0A0003">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E6B2D"/>
    <w:rsid w:val="00052C81"/>
    <w:rsid w:val="00053A13"/>
    <w:rsid w:val="000856BC"/>
    <w:rsid w:val="000A268D"/>
    <w:rsid w:val="000A700D"/>
    <w:rsid w:val="000B2249"/>
    <w:rsid w:val="000D0115"/>
    <w:rsid w:val="000E6F23"/>
    <w:rsid w:val="000F257E"/>
    <w:rsid w:val="00114231"/>
    <w:rsid w:val="001627F7"/>
    <w:rsid w:val="00165FC5"/>
    <w:rsid w:val="00186285"/>
    <w:rsid w:val="001B2CAA"/>
    <w:rsid w:val="001B529F"/>
    <w:rsid w:val="001E3DC1"/>
    <w:rsid w:val="00244834"/>
    <w:rsid w:val="00254665"/>
    <w:rsid w:val="00295B80"/>
    <w:rsid w:val="00296094"/>
    <w:rsid w:val="002A19B4"/>
    <w:rsid w:val="002B63B7"/>
    <w:rsid w:val="002E102E"/>
    <w:rsid w:val="002E6358"/>
    <w:rsid w:val="002F655F"/>
    <w:rsid w:val="003163B3"/>
    <w:rsid w:val="00326352"/>
    <w:rsid w:val="003461AD"/>
    <w:rsid w:val="00355FCA"/>
    <w:rsid w:val="00365098"/>
    <w:rsid w:val="00383796"/>
    <w:rsid w:val="003865B2"/>
    <w:rsid w:val="003A22D1"/>
    <w:rsid w:val="003A6C23"/>
    <w:rsid w:val="003C30CB"/>
    <w:rsid w:val="003F3A73"/>
    <w:rsid w:val="0040276F"/>
    <w:rsid w:val="00404369"/>
    <w:rsid w:val="004679FB"/>
    <w:rsid w:val="00484BBE"/>
    <w:rsid w:val="004B2569"/>
    <w:rsid w:val="004B60F6"/>
    <w:rsid w:val="004B6DCD"/>
    <w:rsid w:val="004D4759"/>
    <w:rsid w:val="004F59F2"/>
    <w:rsid w:val="0051483B"/>
    <w:rsid w:val="005152E8"/>
    <w:rsid w:val="00524780"/>
    <w:rsid w:val="005444C3"/>
    <w:rsid w:val="0058797F"/>
    <w:rsid w:val="00596B10"/>
    <w:rsid w:val="005B03E7"/>
    <w:rsid w:val="005C6315"/>
    <w:rsid w:val="005E6408"/>
    <w:rsid w:val="00602CCC"/>
    <w:rsid w:val="00616F3A"/>
    <w:rsid w:val="006173CA"/>
    <w:rsid w:val="00617585"/>
    <w:rsid w:val="00617C71"/>
    <w:rsid w:val="00640195"/>
    <w:rsid w:val="0065115F"/>
    <w:rsid w:val="00653139"/>
    <w:rsid w:val="0068259A"/>
    <w:rsid w:val="006951E4"/>
    <w:rsid w:val="006A7ED3"/>
    <w:rsid w:val="006E07E0"/>
    <w:rsid w:val="006F0C61"/>
    <w:rsid w:val="007071DF"/>
    <w:rsid w:val="0070755A"/>
    <w:rsid w:val="00710326"/>
    <w:rsid w:val="0071612C"/>
    <w:rsid w:val="00723324"/>
    <w:rsid w:val="007525D8"/>
    <w:rsid w:val="0077581E"/>
    <w:rsid w:val="00795562"/>
    <w:rsid w:val="007A183D"/>
    <w:rsid w:val="007B040B"/>
    <w:rsid w:val="007C2832"/>
    <w:rsid w:val="007C3E37"/>
    <w:rsid w:val="007D3302"/>
    <w:rsid w:val="007F54DD"/>
    <w:rsid w:val="00817441"/>
    <w:rsid w:val="008324E0"/>
    <w:rsid w:val="008334A5"/>
    <w:rsid w:val="008430C4"/>
    <w:rsid w:val="0084452E"/>
    <w:rsid w:val="00844760"/>
    <w:rsid w:val="00875D44"/>
    <w:rsid w:val="008A3CB4"/>
    <w:rsid w:val="008A7FA8"/>
    <w:rsid w:val="008B1143"/>
    <w:rsid w:val="008C1638"/>
    <w:rsid w:val="008C308F"/>
    <w:rsid w:val="008C44AA"/>
    <w:rsid w:val="008E5912"/>
    <w:rsid w:val="008F0E98"/>
    <w:rsid w:val="00901140"/>
    <w:rsid w:val="00906CD9"/>
    <w:rsid w:val="00927188"/>
    <w:rsid w:val="009314E1"/>
    <w:rsid w:val="00982F78"/>
    <w:rsid w:val="00994D49"/>
    <w:rsid w:val="009B73E9"/>
    <w:rsid w:val="009D3E5D"/>
    <w:rsid w:val="00A6273D"/>
    <w:rsid w:val="00A639D1"/>
    <w:rsid w:val="00AA5388"/>
    <w:rsid w:val="00AA5A46"/>
    <w:rsid w:val="00AB5F24"/>
    <w:rsid w:val="00AE4852"/>
    <w:rsid w:val="00B03903"/>
    <w:rsid w:val="00B168F0"/>
    <w:rsid w:val="00B323BD"/>
    <w:rsid w:val="00B35811"/>
    <w:rsid w:val="00B61328"/>
    <w:rsid w:val="00B648E8"/>
    <w:rsid w:val="00B84E0A"/>
    <w:rsid w:val="00BA1EEF"/>
    <w:rsid w:val="00BA5469"/>
    <w:rsid w:val="00BC7018"/>
    <w:rsid w:val="00BE1D5C"/>
    <w:rsid w:val="00C32A12"/>
    <w:rsid w:val="00C42293"/>
    <w:rsid w:val="00C61B13"/>
    <w:rsid w:val="00C7294F"/>
    <w:rsid w:val="00C9440A"/>
    <w:rsid w:val="00CB6380"/>
    <w:rsid w:val="00CC5248"/>
    <w:rsid w:val="00CE6B2D"/>
    <w:rsid w:val="00D10D1E"/>
    <w:rsid w:val="00D4694E"/>
    <w:rsid w:val="00D52291"/>
    <w:rsid w:val="00D60FF3"/>
    <w:rsid w:val="00D7647F"/>
    <w:rsid w:val="00D8314C"/>
    <w:rsid w:val="00D8359E"/>
    <w:rsid w:val="00DA7B01"/>
    <w:rsid w:val="00DC36BF"/>
    <w:rsid w:val="00DD03ED"/>
    <w:rsid w:val="00DD2EEB"/>
    <w:rsid w:val="00DE0D83"/>
    <w:rsid w:val="00DE30FF"/>
    <w:rsid w:val="00DE4086"/>
    <w:rsid w:val="00DF01FF"/>
    <w:rsid w:val="00E112A2"/>
    <w:rsid w:val="00E556C6"/>
    <w:rsid w:val="00E61C36"/>
    <w:rsid w:val="00E63DA8"/>
    <w:rsid w:val="00E70859"/>
    <w:rsid w:val="00E7274E"/>
    <w:rsid w:val="00E93A3A"/>
    <w:rsid w:val="00E93BB9"/>
    <w:rsid w:val="00EA459B"/>
    <w:rsid w:val="00EB5CA3"/>
    <w:rsid w:val="00EC473E"/>
    <w:rsid w:val="00ED3344"/>
    <w:rsid w:val="00F0060D"/>
    <w:rsid w:val="00F44319"/>
    <w:rsid w:val="00F47A01"/>
    <w:rsid w:val="00F579EE"/>
    <w:rsid w:val="00F83679"/>
    <w:rsid w:val="00F9741B"/>
    <w:rsid w:val="00FB2C2B"/>
    <w:rsid w:val="00FD50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rPr>
      <w:lang w:val="es-ES_tradnl"/>
    </w:rPr>
  </w:style>
  <w:style w:type="paragraph" w:styleId="Ttulo1">
    <w:name w:val="heading 1"/>
    <w:basedOn w:val="Normal"/>
    <w:next w:val="Normal"/>
    <w:link w:val="Ttulo1Car"/>
    <w:qFormat/>
    <w:rsid w:val="00EC473E"/>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qFormat/>
    <w:rsid w:val="00EC473E"/>
    <w:pPr>
      <w:numPr>
        <w:ilvl w:val="5"/>
        <w:numId w:val="1"/>
      </w:numPr>
      <w:spacing w:before="240" w:after="60"/>
      <w:outlineLvl w:val="5"/>
    </w:pPr>
    <w:rPr>
      <w:i/>
      <w:sz w:val="22"/>
    </w:rPr>
  </w:style>
  <w:style w:type="paragraph" w:styleId="Ttulo7">
    <w:name w:val="heading 7"/>
    <w:basedOn w:val="Normal"/>
    <w:next w:val="Normal"/>
    <w:link w:val="Ttulo7Car"/>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C473E"/>
    <w:rPr>
      <w:rFonts w:ascii="Arial" w:hAnsi="Arial"/>
      <w:b/>
      <w:kern w:val="28"/>
      <w:sz w:val="28"/>
      <w:lang w:val="es-ES_tradnl"/>
    </w:rPr>
  </w:style>
  <w:style w:type="character" w:customStyle="1" w:styleId="Ttulo2Car">
    <w:name w:val="Título 2 Car"/>
    <w:link w:val="Ttulo2"/>
    <w:locked/>
    <w:rsid w:val="00EC473E"/>
    <w:rPr>
      <w:rFonts w:ascii="Arial" w:hAnsi="Arial"/>
      <w:b/>
      <w:i/>
      <w:sz w:val="24"/>
      <w:lang w:val="es-ES_tradnl"/>
    </w:rPr>
  </w:style>
  <w:style w:type="character" w:customStyle="1" w:styleId="Ttulo3Car">
    <w:name w:val="Título 3 Car"/>
    <w:link w:val="Ttulo3"/>
    <w:locked/>
    <w:rsid w:val="00EC473E"/>
    <w:rPr>
      <w:rFonts w:ascii="Arial" w:hAnsi="Arial"/>
      <w:sz w:val="24"/>
      <w:lang w:val="es-ES_tradnl"/>
    </w:rPr>
  </w:style>
  <w:style w:type="character" w:customStyle="1" w:styleId="Ttulo4Car">
    <w:name w:val="Título 4 Car"/>
    <w:link w:val="Ttulo4"/>
    <w:locked/>
    <w:rsid w:val="00EC473E"/>
    <w:rPr>
      <w:rFonts w:ascii="Arial" w:hAnsi="Arial"/>
      <w:b/>
      <w:sz w:val="24"/>
      <w:lang w:val="es-ES_tradnl"/>
    </w:rPr>
  </w:style>
  <w:style w:type="character" w:customStyle="1" w:styleId="Ttulo5Car">
    <w:name w:val="Título 5 Car"/>
    <w:link w:val="Ttulo5"/>
    <w:locked/>
    <w:rsid w:val="00EC473E"/>
    <w:rPr>
      <w:rFonts w:ascii="Arial" w:hAnsi="Arial"/>
      <w:sz w:val="22"/>
      <w:lang w:val="es-ES_tradnl"/>
    </w:rPr>
  </w:style>
  <w:style w:type="character" w:customStyle="1" w:styleId="Ttulo6Car">
    <w:name w:val="Título 6 Car"/>
    <w:link w:val="Ttulo6"/>
    <w:locked/>
    <w:rsid w:val="00EC473E"/>
    <w:rPr>
      <w:i/>
      <w:sz w:val="22"/>
      <w:lang w:val="es-ES_tradnl"/>
    </w:rPr>
  </w:style>
  <w:style w:type="character" w:customStyle="1" w:styleId="Ttulo7Car">
    <w:name w:val="Título 7 Car"/>
    <w:link w:val="Ttulo7"/>
    <w:locked/>
    <w:rsid w:val="00EC473E"/>
    <w:rPr>
      <w:rFonts w:ascii="Arial" w:hAnsi="Arial"/>
      <w:lang w:val="es-ES_tradnl"/>
    </w:rPr>
  </w:style>
  <w:style w:type="character" w:customStyle="1" w:styleId="Ttulo8Car">
    <w:name w:val="Título 8 Car"/>
    <w:link w:val="Ttulo8"/>
    <w:locked/>
    <w:rsid w:val="00EC473E"/>
    <w:rPr>
      <w:rFonts w:ascii="Arial" w:hAnsi="Arial"/>
      <w:i/>
      <w:lang w:val="es-ES_tradnl"/>
    </w:rPr>
  </w:style>
  <w:style w:type="character" w:customStyle="1" w:styleId="Ttulo9Car">
    <w:name w:val="Título 9 Car"/>
    <w:link w:val="Ttulo9"/>
    <w:locked/>
    <w:rsid w:val="00EC473E"/>
    <w:rPr>
      <w:rFonts w:ascii="Arial" w:hAnsi="Arial"/>
      <w:b/>
      <w:i/>
      <w:sz w:val="18"/>
      <w:lang w:val="es-ES_tradnl"/>
    </w:rPr>
  </w:style>
  <w:style w:type="paragraph" w:customStyle="1" w:styleId="membrete">
    <w:name w:val="membrete"/>
    <w:basedOn w:val="Normal"/>
    <w:rsid w:val="003A6C23"/>
  </w:style>
  <w:style w:type="character" w:styleId="Hipervnculo">
    <w:name w:val="Hyperlink"/>
    <w:uiPriority w:val="99"/>
    <w:rsid w:val="003A6C23"/>
    <w:rPr>
      <w:rFonts w:cs="Times New Roman"/>
      <w:color w:val="0000FF"/>
      <w:u w:val="single"/>
    </w:rPr>
  </w:style>
  <w:style w:type="paragraph" w:styleId="Encabezado">
    <w:name w:val="header"/>
    <w:basedOn w:val="Normal"/>
    <w:link w:val="EncabezadoCar"/>
    <w:uiPriority w:val="99"/>
    <w:rsid w:val="003A6C23"/>
    <w:pPr>
      <w:tabs>
        <w:tab w:val="center" w:pos="4252"/>
        <w:tab w:val="right" w:pos="8504"/>
      </w:tabs>
    </w:pPr>
  </w:style>
  <w:style w:type="character" w:customStyle="1" w:styleId="EncabezadoCar">
    <w:name w:val="Encabezado Car"/>
    <w:link w:val="Encabezado"/>
    <w:uiPriority w:val="99"/>
    <w:semiHidden/>
    <w:rsid w:val="00977C98"/>
    <w:rPr>
      <w:lang w:val="es-ES_tradnl"/>
    </w:rPr>
  </w:style>
  <w:style w:type="paragraph" w:styleId="Piedepgina">
    <w:name w:val="footer"/>
    <w:basedOn w:val="Normal"/>
    <w:link w:val="PiedepginaCar"/>
    <w:uiPriority w:val="99"/>
    <w:rsid w:val="003A6C23"/>
    <w:pPr>
      <w:tabs>
        <w:tab w:val="center" w:pos="4252"/>
        <w:tab w:val="right" w:pos="8504"/>
      </w:tabs>
    </w:pPr>
  </w:style>
  <w:style w:type="character" w:customStyle="1" w:styleId="PiedepginaCar">
    <w:name w:val="Pie de página Car"/>
    <w:link w:val="Piedepgina"/>
    <w:uiPriority w:val="99"/>
    <w:semiHidden/>
    <w:rsid w:val="00977C98"/>
    <w:rPr>
      <w:lang w:val="es-ES_tradnl"/>
    </w:rPr>
  </w:style>
  <w:style w:type="paragraph" w:styleId="Textodeglobo">
    <w:name w:val="Balloon Text"/>
    <w:basedOn w:val="Normal"/>
    <w:link w:val="TextodegloboCar"/>
    <w:uiPriority w:val="99"/>
    <w:rsid w:val="00C61B13"/>
    <w:rPr>
      <w:rFonts w:ascii="Tahoma" w:hAnsi="Tahoma" w:cs="Tahoma"/>
      <w:sz w:val="16"/>
      <w:szCs w:val="16"/>
    </w:rPr>
  </w:style>
  <w:style w:type="character" w:customStyle="1" w:styleId="TextodegloboCar">
    <w:name w:val="Texto de globo Car"/>
    <w:link w:val="Textodeglobo"/>
    <w:uiPriority w:val="99"/>
    <w:locked/>
    <w:rsid w:val="00C61B13"/>
    <w:rPr>
      <w:rFonts w:ascii="Tahoma" w:hAnsi="Tahoma" w:cs="Tahoma"/>
      <w:sz w:val="16"/>
      <w:szCs w:val="16"/>
      <w:lang w:val="es-ES_tradnl"/>
    </w:rPr>
  </w:style>
  <w:style w:type="paragraph" w:styleId="Prrafodelista">
    <w:name w:val="List Paragraph"/>
    <w:basedOn w:val="Normal"/>
    <w:uiPriority w:val="34"/>
    <w:qFormat/>
    <w:rsid w:val="00D60FF3"/>
    <w:pPr>
      <w:ind w:left="708"/>
    </w:pPr>
  </w:style>
  <w:style w:type="paragraph" w:styleId="TDC2">
    <w:name w:val="toc 2"/>
    <w:basedOn w:val="Normal"/>
    <w:next w:val="Normal"/>
    <w:autoRedefine/>
    <w:uiPriority w:val="39"/>
    <w:qFormat/>
    <w:rsid w:val="00EC473E"/>
    <w:pPr>
      <w:tabs>
        <w:tab w:val="right" w:leader="underscore" w:pos="9355"/>
      </w:tabs>
      <w:spacing w:before="120"/>
      <w:ind w:left="200"/>
    </w:pPr>
    <w:rPr>
      <w:b/>
      <w:sz w:val="22"/>
    </w:rPr>
  </w:style>
  <w:style w:type="paragraph" w:styleId="TDC1">
    <w:name w:val="toc 1"/>
    <w:basedOn w:val="Normal"/>
    <w:next w:val="Normal"/>
    <w:autoRedefine/>
    <w:uiPriority w:val="39"/>
    <w:qFormat/>
    <w:rsid w:val="007D3302"/>
  </w:style>
  <w:style w:type="paragraph" w:styleId="TtulodeTDC">
    <w:name w:val="TOC Heading"/>
    <w:basedOn w:val="Ttulo1"/>
    <w:next w:val="Normal"/>
    <w:uiPriority w:val="39"/>
    <w:semiHidden/>
    <w:unhideWhenUsed/>
    <w:qFormat/>
    <w:rsid w:val="007D3302"/>
    <w:pPr>
      <w:keepLines/>
      <w:numPr>
        <w:numId w:val="0"/>
      </w:numPr>
      <w:spacing w:before="480" w:after="0" w:line="276" w:lineRule="auto"/>
      <w:outlineLvl w:val="9"/>
    </w:pPr>
    <w:rPr>
      <w:rFonts w:ascii="Cambria" w:hAnsi="Cambria"/>
      <w:bCs/>
      <w:color w:val="365F91"/>
      <w:kern w:val="0"/>
      <w:szCs w:val="28"/>
      <w:lang w:val="es-ES" w:eastAsia="en-US"/>
    </w:rPr>
  </w:style>
  <w:style w:type="paragraph" w:styleId="TDC3">
    <w:name w:val="toc 3"/>
    <w:basedOn w:val="Normal"/>
    <w:next w:val="Normal"/>
    <w:autoRedefine/>
    <w:uiPriority w:val="39"/>
    <w:unhideWhenUsed/>
    <w:qFormat/>
    <w:rsid w:val="007D3302"/>
    <w:pPr>
      <w:spacing w:after="100" w:line="276" w:lineRule="auto"/>
      <w:ind w:left="440"/>
    </w:pPr>
    <w:rPr>
      <w:rFonts w:ascii="Calibri" w:hAnsi="Calibri"/>
      <w:sz w:val="22"/>
      <w:szCs w:val="22"/>
      <w:lang w:val="es-ES" w:eastAsia="en-US"/>
    </w:rPr>
  </w:style>
  <w:style w:type="paragraph" w:styleId="Textoindependiente3">
    <w:name w:val="Body Text 3"/>
    <w:basedOn w:val="Normal"/>
    <w:link w:val="Textoindependiente3Car"/>
    <w:uiPriority w:val="99"/>
    <w:rsid w:val="00B03903"/>
    <w:pPr>
      <w:spacing w:line="480" w:lineRule="auto"/>
      <w:jc w:val="both"/>
    </w:pPr>
    <w:rPr>
      <w:rFonts w:ascii="Arial Narrow" w:hAnsi="Arial Narrow"/>
      <w:sz w:val="24"/>
      <w:szCs w:val="24"/>
    </w:rPr>
  </w:style>
  <w:style w:type="character" w:customStyle="1" w:styleId="Textoindependiente3Car">
    <w:name w:val="Texto independiente 3 Car"/>
    <w:link w:val="Textoindependiente3"/>
    <w:uiPriority w:val="99"/>
    <w:locked/>
    <w:rsid w:val="00B03903"/>
    <w:rPr>
      <w:rFonts w:ascii="Arial Narrow" w:hAnsi="Arial Narrow" w:cs="Times New Roman"/>
      <w:sz w:val="24"/>
      <w:szCs w:val="24"/>
      <w:lang w:val="es-ES_tradnl"/>
    </w:rPr>
  </w:style>
  <w:style w:type="paragraph" w:customStyle="1" w:styleId="Normal0">
    <w:name w:val="Normal0"/>
    <w:qFormat/>
    <w:rsid w:val="00B323BD"/>
    <w:rPr>
      <w:sz w:val="24"/>
      <w:szCs w:val="24"/>
    </w:rPr>
  </w:style>
  <w:style w:type="table" w:styleId="Tablaconcuadrcula">
    <w:name w:val="Table Grid"/>
    <w:basedOn w:val="Tablanormal"/>
    <w:rsid w:val="00B323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yz\plantillas\Instituto%20de%20Educaci&#243;n%20Secunda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Instituto de Educación Secundaria.dotx</Template>
  <TotalTime>10</TotalTime>
  <Pages>14</Pages>
  <Words>4619</Words>
  <Characters>25407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IES AL-QADIR</Company>
  <LinksUpToDate>false</LinksUpToDate>
  <CharactersWithSpaces>29967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7</cp:revision>
  <cp:lastPrinted>2014-10-16T16:40:00Z</cp:lastPrinted>
  <dcterms:created xsi:type="dcterms:W3CDTF">2024-11-07T15:57:00Z</dcterms:created>
  <dcterms:modified xsi:type="dcterms:W3CDTF">2025-10-29T07:07:00Z</dcterms:modified>
</cp:coreProperties>
</file>