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47FC" w14:textId="53E7AEC2" w:rsidR="006243ED" w:rsidRPr="000679E4" w:rsidRDefault="002E48E5" w:rsidP="00E345BF">
      <w:pPr>
        <w:ind w:left="213"/>
        <w:rPr>
          <w:rFonts w:ascii="FS Albert" w:hAnsi="FS Albert"/>
        </w:rPr>
      </w:pPr>
      <w:r w:rsidRPr="000679E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93B42" wp14:editId="43BE25B0">
                <wp:simplePos x="0" y="0"/>
                <wp:positionH relativeFrom="column">
                  <wp:posOffset>-578485</wp:posOffset>
                </wp:positionH>
                <wp:positionV relativeFrom="paragraph">
                  <wp:posOffset>-537844</wp:posOffset>
                </wp:positionV>
                <wp:extent cx="461010" cy="901700"/>
                <wp:effectExtent l="0" t="0" r="0" b="0"/>
                <wp:wrapNone/>
                <wp:docPr id="94779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0A85C" w14:textId="77777777" w:rsidR="00497B33" w:rsidRPr="000679E4" w:rsidRDefault="00497B33" w:rsidP="00D32B6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679E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Mod. 0143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93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55pt;margin-top:-42.35pt;width:36.3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" stroked="f">
                <v:textbox style="layout-flow:vertical;mso-layout-flow-alt:bottom-to-top">
                  <w:txbxContent>
                    <w:p w14:paraId="7530A85C" w14:textId="77777777" w:rsidR="00497B33" w:rsidRPr="000679E4" w:rsidRDefault="00497B33" w:rsidP="00D32B6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679E4">
                        <w:rPr>
                          <w:rFonts w:ascii="Comic Sans MS" w:hAnsi="Comic Sans MS"/>
                          <w:sz w:val="20"/>
                          <w:szCs w:val="20"/>
                        </w:rPr>
                        <w:t>Mod. 0143</w:t>
                      </w:r>
                    </w:p>
                  </w:txbxContent>
                </v:textbox>
              </v:shape>
            </w:pict>
          </mc:Fallback>
        </mc:AlternateContent>
      </w:r>
      <w:r w:rsidRPr="000679E4">
        <w:rPr>
          <w:noProof/>
        </w:rPr>
        <w:drawing>
          <wp:anchor distT="0" distB="0" distL="114300" distR="114300" simplePos="0" relativeHeight="251657216" behindDoc="1" locked="0" layoutInCell="1" allowOverlap="1" wp14:anchorId="01733849" wp14:editId="2CCF5099">
            <wp:simplePos x="0" y="0"/>
            <wp:positionH relativeFrom="column">
              <wp:posOffset>5145405</wp:posOffset>
            </wp:positionH>
            <wp:positionV relativeFrom="paragraph">
              <wp:posOffset>-159385</wp:posOffset>
            </wp:positionV>
            <wp:extent cx="723900" cy="63436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B9018" w14:textId="77777777" w:rsidR="006243ED" w:rsidRPr="000679E4" w:rsidRDefault="006243ED" w:rsidP="003A7696">
      <w:pPr>
        <w:ind w:left="4461" w:firstLine="495"/>
        <w:rPr>
          <w:rFonts w:ascii="FS Albert" w:hAnsi="FS Albert"/>
          <w:b/>
          <w:sz w:val="32"/>
          <w:szCs w:val="32"/>
        </w:rPr>
      </w:pPr>
      <w:r w:rsidRPr="000679E4">
        <w:rPr>
          <w:rFonts w:ascii="FS Albert" w:hAnsi="FS Albert"/>
        </w:rPr>
        <w:t>IES</w:t>
      </w:r>
      <w:r w:rsidRPr="000679E4">
        <w:rPr>
          <w:rFonts w:ascii="FS Albert" w:hAnsi="FS Albert"/>
          <w:b/>
          <w:sz w:val="32"/>
          <w:szCs w:val="32"/>
        </w:rPr>
        <w:t xml:space="preserve"> Josefina Aldecoa</w:t>
      </w:r>
    </w:p>
    <w:p w14:paraId="5DC3EB2B" w14:textId="77777777" w:rsidR="006243ED" w:rsidRPr="000679E4" w:rsidRDefault="006243ED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79902E09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4761DEF2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262EE4E5" w14:textId="10CD579F" w:rsidR="006243ED" w:rsidRPr="007B5971" w:rsidRDefault="006243ED" w:rsidP="003A7696">
      <w:pPr>
        <w:jc w:val="center"/>
        <w:rPr>
          <w:bCs/>
          <w:sz w:val="36"/>
          <w:szCs w:val="36"/>
        </w:rPr>
      </w:pPr>
      <w:r w:rsidRPr="007B5971">
        <w:rPr>
          <w:bCs/>
          <w:sz w:val="36"/>
          <w:szCs w:val="36"/>
        </w:rPr>
        <w:t>CICLO SUPERIOR DE ADMINISTRACIÓN Y FINANZAS</w:t>
      </w:r>
      <w:r w:rsidR="00497B33" w:rsidRPr="007B5971">
        <w:rPr>
          <w:bCs/>
          <w:sz w:val="36"/>
          <w:szCs w:val="36"/>
        </w:rPr>
        <w:t>,</w:t>
      </w:r>
      <w:r w:rsidR="007C5A3F" w:rsidRPr="007B5971">
        <w:rPr>
          <w:bCs/>
          <w:sz w:val="36"/>
          <w:szCs w:val="36"/>
        </w:rPr>
        <w:t xml:space="preserve"> ASISTENCIA</w:t>
      </w:r>
      <w:r w:rsidRPr="007B5971">
        <w:rPr>
          <w:bCs/>
          <w:sz w:val="36"/>
          <w:szCs w:val="36"/>
        </w:rPr>
        <w:t xml:space="preserve"> A LA DIRECCIÓN</w:t>
      </w:r>
      <w:r w:rsidR="007C5A3F" w:rsidRPr="007B5971">
        <w:rPr>
          <w:bCs/>
          <w:sz w:val="36"/>
          <w:szCs w:val="36"/>
        </w:rPr>
        <w:t xml:space="preserve"> Y DOBLE TITULACIÓN EN ASISTENCIA</w:t>
      </w:r>
      <w:r w:rsidR="00497B33" w:rsidRPr="007B5971">
        <w:rPr>
          <w:bCs/>
          <w:sz w:val="36"/>
          <w:szCs w:val="36"/>
        </w:rPr>
        <w:t xml:space="preserve"> A LA DIRECCIÓN Y ADMINISTRACIÓN Y FINANZAS</w:t>
      </w:r>
    </w:p>
    <w:p w14:paraId="700FD944" w14:textId="77777777" w:rsidR="006243ED" w:rsidRPr="000679E4" w:rsidRDefault="006243ED" w:rsidP="00C05764">
      <w:pPr>
        <w:jc w:val="center"/>
        <w:rPr>
          <w:b/>
          <w:sz w:val="36"/>
          <w:szCs w:val="36"/>
          <w:u w:val="single"/>
        </w:rPr>
      </w:pPr>
    </w:p>
    <w:p w14:paraId="38A5630A" w14:textId="77777777" w:rsidR="003A7696" w:rsidRPr="000679E4" w:rsidRDefault="003A7696" w:rsidP="00C05764">
      <w:pPr>
        <w:jc w:val="center"/>
        <w:rPr>
          <w:b/>
          <w:sz w:val="36"/>
          <w:szCs w:val="36"/>
          <w:u w:val="single"/>
        </w:rPr>
      </w:pPr>
    </w:p>
    <w:p w14:paraId="0185BA3F" w14:textId="77777777" w:rsidR="003A7696" w:rsidRPr="000679E4" w:rsidRDefault="003A7696" w:rsidP="00C05764">
      <w:pPr>
        <w:jc w:val="center"/>
        <w:rPr>
          <w:b/>
          <w:sz w:val="36"/>
          <w:szCs w:val="36"/>
          <w:u w:val="single"/>
        </w:rPr>
      </w:pPr>
    </w:p>
    <w:p w14:paraId="54E2142B" w14:textId="30A71D71" w:rsidR="007B5971" w:rsidRDefault="006243ED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 xml:space="preserve">MÓDULO: </w:t>
      </w:r>
      <w:r w:rsidR="007B5971" w:rsidRPr="00850177">
        <w:rPr>
          <w:b/>
          <w:sz w:val="36"/>
          <w:szCs w:val="36"/>
          <w:u w:val="single"/>
        </w:rPr>
        <w:t>HABILIDADES COMUNICATIVAS EN LENGUA EXTRANJERA PROFESIONAL</w:t>
      </w:r>
    </w:p>
    <w:p w14:paraId="4C721C01" w14:textId="247919DE" w:rsidR="003A7696" w:rsidRPr="000679E4" w:rsidRDefault="00497B33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 xml:space="preserve"> 1º CURSO </w:t>
      </w:r>
    </w:p>
    <w:p w14:paraId="2B0EE8C3" w14:textId="1621581D" w:rsidR="006243ED" w:rsidRPr="000679E4" w:rsidRDefault="003A7696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>50</w:t>
      </w:r>
      <w:r w:rsidR="00497B33" w:rsidRPr="000679E4">
        <w:rPr>
          <w:b/>
          <w:sz w:val="36"/>
          <w:szCs w:val="36"/>
        </w:rPr>
        <w:t xml:space="preserve"> HORAS/ </w:t>
      </w:r>
      <w:r w:rsidRPr="000679E4">
        <w:rPr>
          <w:b/>
          <w:sz w:val="36"/>
          <w:szCs w:val="36"/>
        </w:rPr>
        <w:t>2</w:t>
      </w:r>
      <w:r w:rsidR="00497B33" w:rsidRPr="000679E4">
        <w:rPr>
          <w:b/>
          <w:sz w:val="36"/>
          <w:szCs w:val="36"/>
        </w:rPr>
        <w:t xml:space="preserve"> periodos semanales</w:t>
      </w:r>
    </w:p>
    <w:p w14:paraId="76043968" w14:textId="31788B70" w:rsidR="006243ED" w:rsidRPr="000679E4" w:rsidRDefault="006243ED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 xml:space="preserve">Curso </w:t>
      </w:r>
      <w:r w:rsidR="00534115" w:rsidRPr="000679E4">
        <w:rPr>
          <w:b/>
          <w:sz w:val="36"/>
          <w:szCs w:val="36"/>
        </w:rPr>
        <w:t>202</w:t>
      </w:r>
      <w:r w:rsidR="003A7696" w:rsidRPr="000679E4">
        <w:rPr>
          <w:b/>
          <w:sz w:val="36"/>
          <w:szCs w:val="36"/>
        </w:rPr>
        <w:t>4</w:t>
      </w:r>
      <w:r w:rsidR="00534115" w:rsidRPr="000679E4">
        <w:rPr>
          <w:b/>
          <w:sz w:val="36"/>
          <w:szCs w:val="36"/>
        </w:rPr>
        <w:t>-202</w:t>
      </w:r>
      <w:r w:rsidR="003A7696" w:rsidRPr="000679E4">
        <w:rPr>
          <w:b/>
          <w:sz w:val="36"/>
          <w:szCs w:val="36"/>
        </w:rPr>
        <w:t>5</w:t>
      </w:r>
    </w:p>
    <w:p w14:paraId="17C49066" w14:textId="3F678B34" w:rsidR="00E95BAE" w:rsidRPr="00B5302A" w:rsidRDefault="00E95BAE" w:rsidP="00B5302A">
      <w:pPr>
        <w:rPr>
          <w:b/>
        </w:rPr>
      </w:pPr>
    </w:p>
    <w:p w14:paraId="3D2BE6F6" w14:textId="77777777" w:rsidR="00EC004B" w:rsidRPr="00EC004B" w:rsidRDefault="00EC004B" w:rsidP="00EC004B">
      <w:pPr>
        <w:rPr>
          <w:rFonts w:eastAsia="Arial"/>
        </w:rPr>
      </w:pPr>
    </w:p>
    <w:p w14:paraId="5FD645EC" w14:textId="05F7A7EF" w:rsidR="00F64B76" w:rsidRPr="000679E4" w:rsidRDefault="00F64B76" w:rsidP="00D32B6E">
      <w:pPr>
        <w:pStyle w:val="Pa6"/>
        <w:ind w:firstLine="340"/>
        <w:jc w:val="both"/>
      </w:pPr>
    </w:p>
    <w:p w14:paraId="0D9B71A6" w14:textId="77777777" w:rsidR="003E0233" w:rsidRPr="000679E4" w:rsidRDefault="00F64B76">
      <w:pPr>
        <w:sectPr w:rsidR="003E0233" w:rsidRPr="000679E4" w:rsidSect="00E502A1">
          <w:footerReference w:type="default" r:id="rId9"/>
          <w:pgSz w:w="11906" w:h="16838"/>
          <w:pgMar w:top="993" w:right="1080" w:bottom="1440" w:left="1080" w:header="708" w:footer="708" w:gutter="0"/>
          <w:cols w:space="708"/>
          <w:docGrid w:linePitch="360"/>
        </w:sectPr>
      </w:pPr>
      <w:r w:rsidRPr="000679E4">
        <w:br w:type="page"/>
      </w:r>
    </w:p>
    <w:p w14:paraId="3774DEEA" w14:textId="78AF984C" w:rsidR="002E7715" w:rsidRPr="00EC004B" w:rsidRDefault="00B5302A" w:rsidP="002E7715">
      <w:pPr>
        <w:pStyle w:val="Heading1"/>
        <w:spacing w:before="0" w:after="240"/>
        <w:rPr>
          <w:sz w:val="28"/>
          <w:szCs w:val="28"/>
        </w:rPr>
      </w:pPr>
      <w:bookmarkStart w:id="0" w:name="_Toc180616433"/>
      <w:r>
        <w:rPr>
          <w:sz w:val="28"/>
          <w:szCs w:val="28"/>
        </w:rPr>
        <w:lastRenderedPageBreak/>
        <w:t>1</w:t>
      </w:r>
      <w:r w:rsidR="002E7715" w:rsidRPr="00EC004B">
        <w:rPr>
          <w:sz w:val="28"/>
          <w:szCs w:val="28"/>
        </w:rPr>
        <w:t xml:space="preserve">. </w:t>
      </w:r>
      <w:r w:rsidR="002E7715">
        <w:rPr>
          <w:sz w:val="28"/>
          <w:szCs w:val="28"/>
        </w:rPr>
        <w:t xml:space="preserve">CORRELACIÓN ENTRE CONTENIDOS, </w:t>
      </w:r>
      <w:r w:rsidR="002E7715" w:rsidRPr="00EC004B">
        <w:rPr>
          <w:sz w:val="28"/>
          <w:szCs w:val="28"/>
        </w:rPr>
        <w:t>RESULTADOS DE APRENDIZAJE</w:t>
      </w:r>
      <w:r>
        <w:rPr>
          <w:sz w:val="28"/>
          <w:szCs w:val="28"/>
        </w:rPr>
        <w:t xml:space="preserve">, </w:t>
      </w:r>
      <w:r w:rsidR="002E7715" w:rsidRPr="00EC004B">
        <w:rPr>
          <w:sz w:val="28"/>
          <w:szCs w:val="28"/>
        </w:rPr>
        <w:t>CRITERIOS DE EVALUACIÓN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z w:val="28"/>
          <w:szCs w:val="28"/>
        </w:rPr>
        <w:t xml:space="preserve"> PONDERACIÓN</w:t>
      </w:r>
      <w:r w:rsidR="002E7715" w:rsidRPr="00EC004B">
        <w:rPr>
          <w:sz w:val="28"/>
          <w:szCs w:val="28"/>
        </w:rPr>
        <w:t>.</w:t>
      </w:r>
      <w:bookmarkEnd w:id="0"/>
    </w:p>
    <w:tbl>
      <w:tblPr>
        <w:tblStyle w:val="TableNormal1"/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4"/>
        <w:gridCol w:w="2976"/>
        <w:gridCol w:w="6946"/>
        <w:gridCol w:w="992"/>
      </w:tblGrid>
      <w:tr w:rsidR="00B5302A" w:rsidRPr="00D83EC3" w14:paraId="6D84ACDB" w14:textId="73746C06" w:rsidTr="00850177">
        <w:trPr>
          <w:trHeight w:val="567"/>
        </w:trPr>
        <w:tc>
          <w:tcPr>
            <w:tcW w:w="4254" w:type="dxa"/>
            <w:shd w:val="clear" w:color="auto" w:fill="C6D9F1" w:themeFill="text2" w:themeFillTint="33"/>
          </w:tcPr>
          <w:p w14:paraId="180A56F3" w14:textId="77777777" w:rsidR="00B5302A" w:rsidRPr="007E1024" w:rsidRDefault="00B5302A" w:rsidP="00B56ED0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>
              <w:rPr>
                <w:rFonts w:eastAsia="Arial MT" w:cstheme="minorHAnsi"/>
                <w:b/>
                <w:bCs/>
                <w:sz w:val="22"/>
                <w:szCs w:val="22"/>
              </w:rPr>
              <w:t>CONTENIDOS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5FB65755" w14:textId="77777777" w:rsidR="00B5302A" w:rsidRPr="007E1024" w:rsidRDefault="00B5302A" w:rsidP="00B56ED0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RESULTADOS DE APRENDIZAJE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14:paraId="7141346A" w14:textId="77777777" w:rsidR="00B5302A" w:rsidRPr="00D83EC3" w:rsidRDefault="00B5302A" w:rsidP="00B56ED0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CRITERIOS DE EVALUACIÓN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4612993" w14:textId="3A886A38" w:rsidR="00B5302A" w:rsidRPr="00B5302A" w:rsidRDefault="00B5302A" w:rsidP="00B5302A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 w:rsidRPr="00B5302A">
              <w:rPr>
                <w:rFonts w:eastAsia="Arial MT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B5302A" w:rsidRPr="001D3E54" w14:paraId="10E15E2B" w14:textId="2E84CEEF" w:rsidTr="00850177">
        <w:trPr>
          <w:trHeight w:val="20"/>
        </w:trPr>
        <w:tc>
          <w:tcPr>
            <w:tcW w:w="4254" w:type="dxa"/>
            <w:vMerge w:val="restart"/>
            <w:vAlign w:val="center"/>
          </w:tcPr>
          <w:p w14:paraId="15E8528F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1. Técnicas de comprensión oral / escrita.</w:t>
            </w:r>
          </w:p>
          <w:p w14:paraId="0CB3FB50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Uso de estrategias básicas que permiten deducir el significado de partes del mensaje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que no se han entendido.</w:t>
            </w:r>
          </w:p>
          <w:p w14:paraId="6FBCEADA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Análisis de la estructura, el tono y la tipología de diferentes textos tanto profesionales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como de carácter cotidiano.</w:t>
            </w:r>
          </w:p>
          <w:p w14:paraId="3D8A8F47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Comprensión del contenido básico de discursos orales y escritos de diferente naturaleza.</w:t>
            </w:r>
          </w:p>
          <w:p w14:paraId="07A767CB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Uso de fuentes de información variadas para la comprensión del mensaje.</w:t>
            </w:r>
          </w:p>
          <w:p w14:paraId="3C4597C9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Reconocimiento del lenguaje técnico básico utilizado en el entorno laboral.</w:t>
            </w:r>
          </w:p>
          <w:p w14:paraId="54DCC6F8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Identificación del argumento de distintos mensajes y de determinadas informaciones del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ámbito profesional.</w:t>
            </w:r>
          </w:p>
        </w:tc>
        <w:tc>
          <w:tcPr>
            <w:tcW w:w="2976" w:type="dxa"/>
            <w:vAlign w:val="center"/>
          </w:tcPr>
          <w:p w14:paraId="34CA06D7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RA1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Reconoce y entiende el significado general de textos escritos sencillos relacionados con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situaciones específicas de comunicación.</w:t>
            </w:r>
          </w:p>
        </w:tc>
        <w:tc>
          <w:tcPr>
            <w:tcW w:w="6946" w:type="dxa"/>
          </w:tcPr>
          <w:p w14:paraId="45752B6A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a) Se ha extraído la idea principal de textos de índole profesional y cotidiana.</w:t>
            </w:r>
          </w:p>
          <w:p w14:paraId="3B0F5C06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b) Se ha identificado el propósito de diferentes textos escritos en diversos formatos.</w:t>
            </w:r>
          </w:p>
          <w:p w14:paraId="574A15D7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c) Se ha comprendido la necesidad de extraer las ideas principales y la información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relevante de textos escritos sobre temas de interés personal y profesional.</w:t>
            </w:r>
          </w:p>
          <w:p w14:paraId="5034B3C5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d) Se han entendido de manera autónoma textos relacionados con situaciones concretas.</w:t>
            </w:r>
          </w:p>
        </w:tc>
        <w:tc>
          <w:tcPr>
            <w:tcW w:w="992" w:type="dxa"/>
            <w:vAlign w:val="center"/>
          </w:tcPr>
          <w:p w14:paraId="38037B32" w14:textId="712BDB49" w:rsidR="00B5302A" w:rsidRPr="00B5302A" w:rsidRDefault="00B5302A" w:rsidP="00B5302A">
            <w:pPr>
              <w:ind w:left="113" w:right="113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 w:rsidRPr="00B5302A">
              <w:rPr>
                <w:rFonts w:eastAsia="Arial MT" w:cstheme="minorHAnsi"/>
                <w:b/>
                <w:bCs/>
                <w:sz w:val="22"/>
                <w:szCs w:val="22"/>
              </w:rPr>
              <w:t>25%</w:t>
            </w:r>
          </w:p>
        </w:tc>
      </w:tr>
      <w:tr w:rsidR="00B5302A" w:rsidRPr="001D3E54" w14:paraId="664B6A02" w14:textId="7899F4DE" w:rsidTr="00850177">
        <w:trPr>
          <w:trHeight w:val="20"/>
        </w:trPr>
        <w:tc>
          <w:tcPr>
            <w:tcW w:w="4254" w:type="dxa"/>
            <w:vMerge/>
          </w:tcPr>
          <w:p w14:paraId="30E643AE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</w:p>
        </w:tc>
        <w:tc>
          <w:tcPr>
            <w:tcW w:w="2976" w:type="dxa"/>
            <w:vAlign w:val="center"/>
          </w:tcPr>
          <w:p w14:paraId="0CBF3C90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RA2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:</w:t>
            </w:r>
            <w:r w:rsidRPr="0098191F"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Entiende y deduce el sentido esencial de mensajes orales de extensión media y expresados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en lengua estándar sobre temas cotidianos relacionados con el país de habla de la lengua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extranjera y sus usos profesionales.</w:t>
            </w:r>
          </w:p>
        </w:tc>
        <w:tc>
          <w:tcPr>
            <w:tcW w:w="6946" w:type="dxa"/>
          </w:tcPr>
          <w:p w14:paraId="1F830554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a) Se ha reconocido el propósito de mensajes concretos en diferentes formatos.</w:t>
            </w:r>
          </w:p>
          <w:p w14:paraId="00703705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b) Se han desarrollado estrategias de comprensión basadas en la identificación de las ideas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principales de mensajes sencillos y se ha podido deducir el sentido global del mismo.</w:t>
            </w:r>
          </w:p>
          <w:p w14:paraId="6BFB6393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c) Se ha tomado conciencia de la importancia de comprender textos orales de la lengua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extranjera como herramienta esencial de comunicación tanto en el ámbito personal como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en el profesional.</w:t>
            </w:r>
          </w:p>
          <w:p w14:paraId="2627F76A" w14:textId="77777777" w:rsidR="00B5302A" w:rsidRPr="001D3E54" w:rsidRDefault="00B5302A" w:rsidP="007B5971">
            <w:pPr>
              <w:spacing w:after="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d) Se han identificado indicaciones concretas en lengua estándar siendo capaz de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responder de una manera acorde a la situación de comunicación.</w:t>
            </w:r>
          </w:p>
        </w:tc>
        <w:tc>
          <w:tcPr>
            <w:tcW w:w="992" w:type="dxa"/>
            <w:vAlign w:val="center"/>
          </w:tcPr>
          <w:p w14:paraId="4553E255" w14:textId="5D8D5805" w:rsidR="00B5302A" w:rsidRPr="00043A44" w:rsidRDefault="00B5302A" w:rsidP="00B5302A">
            <w:pPr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5302A">
              <w:rPr>
                <w:rFonts w:eastAsia="Arial MT" w:cstheme="minorHAnsi"/>
                <w:b/>
                <w:bCs/>
                <w:sz w:val="22"/>
                <w:szCs w:val="22"/>
              </w:rPr>
              <w:t>25%</w:t>
            </w:r>
          </w:p>
        </w:tc>
      </w:tr>
      <w:tr w:rsidR="00B5302A" w:rsidRPr="001D3E54" w14:paraId="443E8F3C" w14:textId="3E1EB01E" w:rsidTr="00850177">
        <w:trPr>
          <w:trHeight w:val="20"/>
        </w:trPr>
        <w:tc>
          <w:tcPr>
            <w:tcW w:w="4254" w:type="dxa"/>
            <w:vMerge w:val="restart"/>
          </w:tcPr>
          <w:p w14:paraId="762EBA05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2. Técnicas de producción oral / escrita.</w:t>
            </w:r>
          </w:p>
          <w:p w14:paraId="79A35636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Uso de estrategias básicas para organizar de manera coherente la información que se</w:t>
            </w:r>
          </w:p>
          <w:p w14:paraId="0A2F5453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quiere transmitir en interacciones tanto orales como escritas.</w:t>
            </w:r>
          </w:p>
          <w:p w14:paraId="54C2AD9F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Reformulación de preguntas que permita verificar la comprensión global de mensajes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sencillos durante la comunicación.</w:t>
            </w:r>
          </w:p>
          <w:p w14:paraId="4B8B92D0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Respeto de las normas de cortesía y uso de registros lingüísticos adecuados a la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finalidad y al contexto en el que se produce el mensaje.</w:t>
            </w:r>
          </w:p>
          <w:p w14:paraId="448C1E89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Uso de estrategias de comunicación básicas que fomenten la participación en una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situación de comunicación y contribuyan a la transmisión de un mensaje de manera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efectiva.</w:t>
            </w:r>
          </w:p>
          <w:p w14:paraId="4E7C59F7" w14:textId="77777777" w:rsidR="00B5302A" w:rsidRPr="008D607A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Uso de estrategias tales como la improvisación para responder a necesidades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comunicativas concretas.</w:t>
            </w:r>
          </w:p>
          <w:p w14:paraId="13943DA9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Redacción de documentación profesional básica conforme a los estándares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internacionales.</w:t>
            </w:r>
          </w:p>
        </w:tc>
        <w:tc>
          <w:tcPr>
            <w:tcW w:w="2976" w:type="dxa"/>
            <w:vAlign w:val="center"/>
          </w:tcPr>
          <w:p w14:paraId="390E4992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RA3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Produce textos escritos sencillos en lengua estándar relacionados con situaciones cotidianas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cstheme="minorHAnsi"/>
                <w:sz w:val="22"/>
                <w:szCs w:val="22"/>
                <w:lang w:val="es-ES"/>
              </w:rPr>
              <w:t>y usando recursos lingüísticos que se adecuan a situaciones de comunicación concretas.</w:t>
            </w:r>
          </w:p>
        </w:tc>
        <w:tc>
          <w:tcPr>
            <w:tcW w:w="6946" w:type="dxa"/>
          </w:tcPr>
          <w:p w14:paraId="74294352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a) Se ha estructurado el mensaje de forma coherente permitiendo una comunicación eficaz.</w:t>
            </w:r>
          </w:p>
          <w:p w14:paraId="6E08A675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b) Se ha servido del vocabulario y de las estructuras adecuadas al tipo de texto que se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quiere producir.</w:t>
            </w:r>
          </w:p>
          <w:p w14:paraId="5CE6D881" w14:textId="77777777" w:rsidR="00B5302A" w:rsidRPr="00043A44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c) Se han tomado notas con información sencilla sobre aspectos concretos de su campo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profesional.</w:t>
            </w:r>
          </w:p>
          <w:p w14:paraId="1F0CAC66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d) Se ha usado de manera efectiva un registro adecuado al contexto y a la intención del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043A44">
              <w:rPr>
                <w:rFonts w:eastAsia="Arial MT" w:cstheme="minorHAnsi"/>
                <w:sz w:val="22"/>
                <w:szCs w:val="22"/>
                <w:lang w:val="es-ES"/>
              </w:rPr>
              <w:t>mensaje.</w:t>
            </w:r>
          </w:p>
        </w:tc>
        <w:tc>
          <w:tcPr>
            <w:tcW w:w="992" w:type="dxa"/>
            <w:vAlign w:val="center"/>
          </w:tcPr>
          <w:p w14:paraId="3A57558D" w14:textId="127690D6" w:rsidR="00B5302A" w:rsidRPr="00043A44" w:rsidRDefault="00B5302A" w:rsidP="00B5302A">
            <w:pPr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5302A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25%</w:t>
            </w:r>
          </w:p>
        </w:tc>
      </w:tr>
      <w:tr w:rsidR="00B5302A" w:rsidRPr="001D3E54" w14:paraId="1DCFB444" w14:textId="4379D638" w:rsidTr="00850177">
        <w:trPr>
          <w:trHeight w:val="20"/>
        </w:trPr>
        <w:tc>
          <w:tcPr>
            <w:tcW w:w="4254" w:type="dxa"/>
            <w:vMerge/>
          </w:tcPr>
          <w:p w14:paraId="2F09C3E5" w14:textId="77777777" w:rsidR="00B5302A" w:rsidRPr="008569A4" w:rsidRDefault="00B5302A" w:rsidP="007B5971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</w:p>
        </w:tc>
        <w:tc>
          <w:tcPr>
            <w:tcW w:w="2976" w:type="dxa"/>
            <w:vAlign w:val="center"/>
          </w:tcPr>
          <w:p w14:paraId="24ACEC87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RA4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8D607A">
              <w:rPr>
                <w:rFonts w:cstheme="minorHAnsi"/>
                <w:sz w:val="22"/>
                <w:szCs w:val="22"/>
                <w:lang w:val="es-ES"/>
              </w:rPr>
              <w:t>Elabora mensajes orales expresando ideas de forma clara y organizada, y es capaz de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cstheme="minorHAnsi"/>
                <w:sz w:val="22"/>
                <w:szCs w:val="22"/>
                <w:lang w:val="es-ES"/>
              </w:rPr>
              <w:t>participar activamente en conversaciones cotidianas en un puesto de trabajo.</w:t>
            </w:r>
          </w:p>
        </w:tc>
        <w:tc>
          <w:tcPr>
            <w:tcW w:w="6946" w:type="dxa"/>
          </w:tcPr>
          <w:p w14:paraId="18FAC3B3" w14:textId="77777777" w:rsidR="00B5302A" w:rsidRPr="008D607A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a) </w:t>
            </w: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Se ha hecho uso de las estrategias de comunicación necesarias para el tipo de mensaje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que se quiere transmitir.</w:t>
            </w:r>
          </w:p>
          <w:p w14:paraId="67325688" w14:textId="77777777" w:rsidR="00B5302A" w:rsidRPr="008D607A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b) Se ha servido de todos los aspectos formales necesarios y que se adecuan al tipo de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mensaje que se quiere transmitir.</w:t>
            </w:r>
          </w:p>
          <w:p w14:paraId="112E9B91" w14:textId="77777777" w:rsidR="00B5302A" w:rsidRPr="008D607A" w:rsidRDefault="00B5302A" w:rsidP="007B5971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c) Se han respetado las normas de cortesía propias del país de la lengua extranjera.</w:t>
            </w:r>
          </w:p>
          <w:p w14:paraId="4412BC54" w14:textId="77777777" w:rsidR="00B5302A" w:rsidRPr="001D3E54" w:rsidRDefault="00B5302A" w:rsidP="007B5971">
            <w:pPr>
              <w:spacing w:after="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8D607A">
              <w:rPr>
                <w:rFonts w:eastAsia="Arial MT" w:cstheme="minorHAnsi"/>
                <w:sz w:val="22"/>
                <w:szCs w:val="22"/>
                <w:lang w:val="es-ES"/>
              </w:rPr>
              <w:t>d) Se ha usado correctamente la terminología propia de la profesión.</w:t>
            </w:r>
          </w:p>
        </w:tc>
        <w:tc>
          <w:tcPr>
            <w:tcW w:w="992" w:type="dxa"/>
            <w:vAlign w:val="center"/>
          </w:tcPr>
          <w:p w14:paraId="341BED93" w14:textId="76F08A08" w:rsidR="00B5302A" w:rsidRDefault="00B5302A" w:rsidP="00B5302A">
            <w:pPr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5302A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25%</w:t>
            </w:r>
          </w:p>
        </w:tc>
      </w:tr>
    </w:tbl>
    <w:p w14:paraId="7605D48E" w14:textId="77777777" w:rsidR="007B5971" w:rsidRDefault="007B5971" w:rsidP="00E90A44">
      <w:pPr>
        <w:rPr>
          <w:rFonts w:eastAsia="Arial MT"/>
          <w:b/>
          <w:spacing w:val="-5"/>
          <w:lang w:eastAsia="en-US"/>
        </w:rPr>
      </w:pPr>
    </w:p>
    <w:p w14:paraId="6BF45248" w14:textId="77777777" w:rsidR="00BE7957" w:rsidRDefault="00BE7957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Además de los contenidos recogidos en la tabla anterior, está</w:t>
      </w:r>
      <w:r>
        <w:rPr>
          <w:rFonts w:asciiTheme="minorHAnsi" w:eastAsia="Arial MT" w:hAnsiTheme="minorHAnsi" w:cstheme="minorHAnsi"/>
          <w:bCs/>
          <w:spacing w:val="-5"/>
          <w:lang w:eastAsia="en-US"/>
        </w:rPr>
        <w:t>n</w:t>
      </w: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>
        <w:rPr>
          <w:rFonts w:asciiTheme="minorHAnsi" w:eastAsia="Arial MT" w:hAnsiTheme="minorHAnsi" w:cstheme="minorHAnsi"/>
          <w:bCs/>
          <w:spacing w:val="-5"/>
          <w:lang w:eastAsia="en-US"/>
        </w:rPr>
        <w:t>los r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ecursos comunicativos</w:t>
      </w:r>
      <w:r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que engloban los conocimientos gramaticales, léxicos y discursivos del alumno en lengua inglesa:</w:t>
      </w:r>
    </w:p>
    <w:p w14:paraId="266D9190" w14:textId="10A2A501" w:rsidR="00BE7957" w:rsidRPr="00951BDA" w:rsidRDefault="00BE7957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a) Utilización de léxico y expresiones de uso común necesarios para comunicarse en</w:t>
      </w:r>
      <w:r w:rsidR="00850177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situaciones concretas de comunicación.</w:t>
      </w:r>
    </w:p>
    <w:p w14:paraId="50250E0C" w14:textId="14C934D5" w:rsidR="00BE7957" w:rsidRPr="00951BDA" w:rsidRDefault="00BE7957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b) Uso de fórmulas de cortesía, de saludo y de despedida básicas para participar en una</w:t>
      </w:r>
      <w:r w:rsidR="00850177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comunicación oral.</w:t>
      </w:r>
    </w:p>
    <w:p w14:paraId="3898D36D" w14:textId="77777777" w:rsidR="00BE7957" w:rsidRPr="00951BDA" w:rsidRDefault="00BE7957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c) Introducción a las actividades propias del ámbito profesional.</w:t>
      </w:r>
    </w:p>
    <w:p w14:paraId="7B033205" w14:textId="46203B9B" w:rsidR="00BE7957" w:rsidRPr="00951BDA" w:rsidRDefault="00BE7957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d) Iniciación al uso de diferentes fuentes de información para reconocer los distintos tipos</w:t>
      </w:r>
      <w:r w:rsidR="00850177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de organizaciones internacionales.</w:t>
      </w:r>
    </w:p>
    <w:p w14:paraId="376345E0" w14:textId="32595699" w:rsidR="00BE7957" w:rsidRPr="00951BDA" w:rsidRDefault="00BE7957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e) Introducción al uso de la entonación y del ritmo como elementos fundamentales para</w:t>
      </w:r>
      <w:r w:rsidR="00850177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transmitir un mensaje.</w:t>
      </w:r>
    </w:p>
    <w:p w14:paraId="1DD35CE4" w14:textId="01C11B8A" w:rsidR="00850177" w:rsidRDefault="00BE7957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f) Aplicación de estructuras gramaticales básicas para participar en una interacción sobre</w:t>
      </w:r>
      <w:r w:rsidR="00850177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r w:rsidRPr="00951BDA">
        <w:rPr>
          <w:rFonts w:asciiTheme="minorHAnsi" w:eastAsia="Arial MT" w:hAnsiTheme="minorHAnsi" w:cstheme="minorHAnsi"/>
          <w:bCs/>
          <w:spacing w:val="-5"/>
          <w:lang w:eastAsia="en-US"/>
        </w:rPr>
        <w:t>temas de diferente naturaleza.</w:t>
      </w:r>
    </w:p>
    <w:p w14:paraId="3466AE3D" w14:textId="77777777" w:rsidR="000E0EA9" w:rsidRDefault="000E0EA9" w:rsidP="00BE7957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  <w:sectPr w:rsidR="000E0EA9" w:rsidSect="00D35AD5">
          <w:pgSz w:w="16838" w:h="11906" w:orient="landscape"/>
          <w:pgMar w:top="993" w:right="1417" w:bottom="1701" w:left="1417" w:header="708" w:footer="708" w:gutter="0"/>
          <w:cols w:space="708"/>
          <w:docGrid w:linePitch="360"/>
        </w:sectPr>
      </w:pPr>
    </w:p>
    <w:p w14:paraId="62372D7B" w14:textId="77777777" w:rsidR="000E0EA9" w:rsidRPr="007F0FEA" w:rsidRDefault="000E0EA9" w:rsidP="000E0EA9">
      <w:pPr>
        <w:pStyle w:val="Heading1"/>
        <w:spacing w:after="120"/>
        <w:rPr>
          <w:sz w:val="28"/>
          <w:szCs w:val="28"/>
        </w:rPr>
      </w:pPr>
      <w:bookmarkStart w:id="1" w:name="_Toc180614482"/>
      <w:r>
        <w:rPr>
          <w:sz w:val="28"/>
          <w:szCs w:val="28"/>
        </w:rPr>
        <w:t>2</w:t>
      </w:r>
      <w:r w:rsidRPr="007F0FEA">
        <w:rPr>
          <w:sz w:val="28"/>
          <w:szCs w:val="28"/>
        </w:rPr>
        <w:t>. EVALUACIÓN.</w:t>
      </w:r>
      <w:bookmarkEnd w:id="1"/>
    </w:p>
    <w:p w14:paraId="79D8A0EC" w14:textId="77777777" w:rsidR="000E0EA9" w:rsidRPr="007F0FEA" w:rsidRDefault="000E0EA9" w:rsidP="000E0EA9">
      <w:pPr>
        <w:pStyle w:val="Heading2"/>
        <w:spacing w:before="120" w:after="120"/>
        <w:rPr>
          <w:rFonts w:eastAsia="Arial"/>
          <w:sz w:val="24"/>
          <w:szCs w:val="24"/>
          <w:lang w:eastAsia="en-US"/>
        </w:rPr>
      </w:pPr>
      <w:bookmarkStart w:id="2" w:name="_Toc176520661"/>
      <w:bookmarkStart w:id="3" w:name="_Toc180614483"/>
      <w:r w:rsidRPr="007F0FEA">
        <w:rPr>
          <w:rFonts w:eastAsia="Arial"/>
          <w:sz w:val="24"/>
          <w:szCs w:val="24"/>
          <w:lang w:eastAsia="en-US"/>
        </w:rPr>
        <w:t xml:space="preserve">CARACTERÍSTICAS DE LA </w:t>
      </w:r>
      <w:r w:rsidRPr="007F0FEA">
        <w:rPr>
          <w:rFonts w:eastAsia="Arial"/>
          <w:spacing w:val="-2"/>
          <w:sz w:val="24"/>
          <w:szCs w:val="24"/>
          <w:lang w:eastAsia="en-US"/>
        </w:rPr>
        <w:t>EVALUACIÓN</w:t>
      </w:r>
      <w:bookmarkEnd w:id="2"/>
      <w:bookmarkEnd w:id="3"/>
    </w:p>
    <w:p w14:paraId="06A26464" w14:textId="77777777" w:rsidR="000E0EA9" w:rsidRPr="000D3ADB" w:rsidRDefault="000E0EA9" w:rsidP="000E0EA9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Según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dispuesto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artículo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30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Orden893/2022,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21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abril,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 la Consejer</w:t>
      </w:r>
      <w:r>
        <w:rPr>
          <w:rFonts w:asciiTheme="minorHAnsi" w:eastAsia="Arial MT" w:hAnsiTheme="minorHAnsi" w:cstheme="minorHAnsi"/>
          <w:i/>
          <w:lang w:eastAsia="en-US"/>
        </w:rPr>
        <w:t>í</w:t>
      </w:r>
      <w:r w:rsidRPr="000D3ADB">
        <w:rPr>
          <w:rFonts w:asciiTheme="minorHAnsi" w:eastAsia="Arial MT" w:hAnsiTheme="minorHAnsi" w:cstheme="minorHAnsi"/>
          <w:i/>
          <w:lang w:eastAsia="en-US"/>
        </w:rPr>
        <w:t>a de Educación, Universidades, Ciencia y Portavocía</w:t>
      </w:r>
      <w:r w:rsidRPr="000D3ADB">
        <w:rPr>
          <w:rFonts w:asciiTheme="minorHAnsi" w:eastAsia="Arial MT" w:hAnsiTheme="minorHAnsi" w:cstheme="minorHAnsi"/>
          <w:lang w:eastAsia="en-US"/>
        </w:rPr>
        <w:t>, se establece, con carácter general, lo siguiente:</w:t>
      </w:r>
    </w:p>
    <w:p w14:paraId="1EF1FE1D" w14:textId="77777777" w:rsidR="000E0EA9" w:rsidRPr="000D3ADB" w:rsidRDefault="000E0EA9" w:rsidP="000E0EA9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de los alumnos será CRITERIAL: se realizará según los criterios de evaluación establecidos para los resultados de aprendizaje del módulo.</w:t>
      </w:r>
    </w:p>
    <w:p w14:paraId="44AE5156" w14:textId="77777777" w:rsidR="000E0EA9" w:rsidRPr="000D3ADB" w:rsidRDefault="000E0EA9" w:rsidP="000E0EA9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será de carácter teórico-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práctica</w:t>
      </w:r>
    </w:p>
    <w:p w14:paraId="6E732FEC" w14:textId="77777777" w:rsidR="000E0EA9" w:rsidRPr="000D3ADB" w:rsidRDefault="000E0EA9" w:rsidP="000E0EA9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disponen de dos convocatorias por curso: ordinaria y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extraordinaria.</w:t>
      </w:r>
    </w:p>
    <w:p w14:paraId="54026F36" w14:textId="77777777" w:rsidR="000E0EA9" w:rsidRPr="000D3ADB" w:rsidRDefault="000E0EA9" w:rsidP="000E0EA9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durante el periodo lectivo se llevará a cabo mediante la evaluación continua durante dos evaluaciones que conducirán a la calificación final del módulo en convocatoria ordinaria.</w:t>
      </w:r>
    </w:p>
    <w:p w14:paraId="7C715BD5" w14:textId="77777777" w:rsidR="000E0EA9" w:rsidRPr="000D3ADB" w:rsidRDefault="000E0EA9" w:rsidP="000E0EA9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la aplicación de la evaluación continua es imprescindible la asistencia regular. Dadas las horas asignadas al módulo, a los alumnos que superen 25 faltas de asistencia (25% de horas del módulo), en aplicación de lo dispuesto en el Plan de Convivencia del centro, no se les podrá aplicar la evaluación continua y será calificado como “No evaluado” (NE) en la evaluación parcial y posteriores a la perdida de la evaluación continua. Aquellos resultados de aprendizaje que hubiera superado y aquellos trabajos realizados antes de la pérdida de la evaluación continua, le serán tenidos en cuenta.</w:t>
      </w:r>
    </w:p>
    <w:p w14:paraId="23DCE5D4" w14:textId="77777777" w:rsidR="000E0EA9" w:rsidRPr="000D3ADB" w:rsidRDefault="000E0EA9" w:rsidP="000E0EA9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El alumnado que se encuentre en esta situación será evaluado y calificado en las sesiones finales de evaluación ordinaria a partir de los resultados que obtenga en los procedimientos de evaluación.</w:t>
      </w:r>
    </w:p>
    <w:p w14:paraId="6C69BBC5" w14:textId="77777777" w:rsidR="000E0EA9" w:rsidRPr="000D3ADB" w:rsidRDefault="000E0EA9" w:rsidP="000E0EA9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alguno de los RA se le entregará un informe que oriente sobre la mejora de su aprendizaje y le permita su superación.</w:t>
      </w:r>
    </w:p>
    <w:p w14:paraId="2F5578E4" w14:textId="77777777" w:rsidR="000E0EA9" w:rsidRPr="000D3ADB" w:rsidRDefault="000E0EA9" w:rsidP="000E0EA9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extraordinaria.</w:t>
      </w:r>
    </w:p>
    <w:p w14:paraId="7D0B9446" w14:textId="77777777" w:rsidR="000E0EA9" w:rsidRPr="000D3ADB" w:rsidRDefault="000E0EA9" w:rsidP="000E0EA9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el módulo, se le entregará un informe que le oriente sobre la mejora de su aprendizaje y le permita su superación.</w:t>
      </w:r>
    </w:p>
    <w:p w14:paraId="40442C47" w14:textId="77777777" w:rsidR="000E0EA9" w:rsidRDefault="000E0EA9" w:rsidP="000E0EA9">
      <w:p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En cualquier caso, las decisiones sobre la evaluación ordinaria y extraordinaria 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consonancia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decisiones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incorporado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sobre evaluación en la programación del ciclo formativo.</w:t>
      </w:r>
    </w:p>
    <w:p w14:paraId="12637A89" w14:textId="77777777" w:rsidR="000E0EA9" w:rsidRPr="007F0FEA" w:rsidRDefault="000E0EA9" w:rsidP="000E0EA9">
      <w:pPr>
        <w:pStyle w:val="Heading2"/>
        <w:spacing w:before="0" w:after="120"/>
        <w:rPr>
          <w:rFonts w:eastAsia="Arial"/>
          <w:sz w:val="24"/>
          <w:szCs w:val="24"/>
          <w:lang w:eastAsia="en-US"/>
        </w:rPr>
      </w:pPr>
      <w:bookmarkStart w:id="4" w:name="_Toc176520662"/>
      <w:bookmarkStart w:id="5" w:name="_Toc180614485"/>
      <w:r w:rsidRPr="007F0FEA">
        <w:rPr>
          <w:rFonts w:eastAsia="Arial"/>
          <w:sz w:val="24"/>
          <w:szCs w:val="24"/>
          <w:lang w:eastAsia="en-US"/>
        </w:rPr>
        <w:t xml:space="preserve">PROCEDIMIENTOS </w:t>
      </w:r>
      <w:r w:rsidRPr="007F0FEA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7F0FEA">
        <w:rPr>
          <w:rFonts w:eastAsia="Arial"/>
          <w:sz w:val="24"/>
          <w:szCs w:val="24"/>
          <w:lang w:eastAsia="en-US"/>
        </w:rPr>
        <w:t xml:space="preserve">EVALUACIÓN CONTINUA </w:t>
      </w:r>
      <w:r w:rsidRPr="007F0FEA">
        <w:rPr>
          <w:rFonts w:eastAsia="Arial"/>
          <w:spacing w:val="-10"/>
          <w:sz w:val="24"/>
          <w:szCs w:val="24"/>
          <w:lang w:eastAsia="en-US"/>
        </w:rPr>
        <w:t xml:space="preserve">Y </w:t>
      </w:r>
      <w:r w:rsidRPr="007F0FEA">
        <w:rPr>
          <w:rFonts w:eastAsia="Arial"/>
          <w:sz w:val="24"/>
          <w:szCs w:val="24"/>
          <w:lang w:eastAsia="en-US"/>
        </w:rPr>
        <w:t>CRITERIOS DE CALIFICACIÓN</w:t>
      </w:r>
      <w:bookmarkEnd w:id="4"/>
      <w:bookmarkEnd w:id="5"/>
    </w:p>
    <w:p w14:paraId="0D608BFA" w14:textId="77777777" w:rsidR="000E0EA9" w:rsidRPr="000D3ADB" w:rsidRDefault="000E0EA9" w:rsidP="000E0EA9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procedimientos de evaluación y los instrumentos de calificación que van a utilizarse a lo largo del curso son: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pruebas formales</w:t>
      </w:r>
      <w:r>
        <w:rPr>
          <w:rFonts w:asciiTheme="minorHAnsi" w:eastAsia="Arial MT" w:hAnsiTheme="minorHAnsi" w:cstheme="minorHAnsi"/>
          <w:lang w:eastAsia="en-US"/>
        </w:rPr>
        <w:t xml:space="preserve"> y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observación sistemática y análisis de proyectos y tareas</w:t>
      </w:r>
      <w:r>
        <w:rPr>
          <w:rFonts w:asciiTheme="minorHAnsi" w:eastAsia="Arial MT" w:hAnsiTheme="minorHAnsi" w:cstheme="minorHAnsi"/>
          <w:lang w:eastAsia="en-US"/>
        </w:rPr>
        <w:t xml:space="preserve"> medidas a través de escalas numéricas, listas de comprobación, fichas de observación y rúbricas </w:t>
      </w:r>
    </w:p>
    <w:p w14:paraId="4BE69DC2" w14:textId="77777777" w:rsidR="000E0EA9" w:rsidRPr="000D3ADB" w:rsidRDefault="000E0EA9" w:rsidP="000E0EA9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>
        <w:rPr>
          <w:rFonts w:asciiTheme="minorHAnsi" w:eastAsia="Arial MT" w:hAnsiTheme="minorHAnsi" w:cstheme="minorHAnsi"/>
          <w:lang w:eastAsia="en-US"/>
        </w:rPr>
        <w:t>Estos procedimientos de evaluación siguen la secuenciación de las u</w:t>
      </w:r>
      <w:r w:rsidRPr="000D3ADB">
        <w:rPr>
          <w:rFonts w:asciiTheme="minorHAnsi" w:eastAsia="Arial MT" w:hAnsiTheme="minorHAnsi" w:cstheme="minorHAnsi"/>
          <w:lang w:eastAsia="en-US"/>
        </w:rPr>
        <w:t>nidad</w:t>
      </w:r>
      <w:r>
        <w:rPr>
          <w:rFonts w:asciiTheme="minorHAnsi" w:eastAsia="Arial MT" w:hAnsiTheme="minorHAnsi" w:cstheme="minorHAnsi"/>
          <w:lang w:eastAsia="en-US"/>
        </w:rPr>
        <w:t xml:space="preserve">es de trabajo donde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cada</w:t>
      </w:r>
      <w:r w:rsidRPr="000D3ADB">
        <w:rPr>
          <w:rFonts w:asciiTheme="minorHAnsi" w:eastAsia="Arial MT" w:hAnsiTheme="minorHAnsi" w:cstheme="minorHAnsi"/>
          <w:spacing w:val="-5"/>
          <w:lang w:eastAsia="en-US"/>
        </w:rPr>
        <w:t xml:space="preserve"> RA.</w:t>
      </w:r>
    </w:p>
    <w:p w14:paraId="519BA420" w14:textId="77777777" w:rsidR="000E0EA9" w:rsidRDefault="000E0EA9" w:rsidP="000E0EA9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  <w:sectPr w:rsidR="000E0EA9" w:rsidSect="000E0EA9">
          <w:pgSz w:w="11906" w:h="16838"/>
          <w:pgMar w:top="851" w:right="1080" w:bottom="1440" w:left="1080" w:header="708" w:footer="708" w:gutter="0"/>
          <w:cols w:space="708"/>
          <w:docGrid w:linePitch="360"/>
        </w:sectPr>
      </w:pP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la siguiente tabla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definen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procedimientos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evaluación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 calificación para la evaluación de los RA, según los criterios de evaluación que comprenden.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utilizados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acordados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departamento, según consta en la programación del ciclo formativo:</w:t>
      </w:r>
    </w:p>
    <w:p w14:paraId="046B8B72" w14:textId="5F2003A1" w:rsidR="00EB3490" w:rsidRDefault="00B5302A" w:rsidP="00D35AD5">
      <w:pPr>
        <w:pStyle w:val="Heading1"/>
        <w:spacing w:after="120"/>
      </w:pPr>
      <w:bookmarkStart w:id="6" w:name="_Toc401055529"/>
      <w:bookmarkStart w:id="7" w:name="_Toc83575743"/>
      <w:bookmarkStart w:id="8" w:name="_Toc180616443"/>
      <w:r>
        <w:rPr>
          <w:sz w:val="28"/>
          <w:szCs w:val="28"/>
        </w:rPr>
        <w:t>2</w:t>
      </w:r>
      <w:r w:rsidR="007A40B1" w:rsidRPr="007F0FEA">
        <w:rPr>
          <w:sz w:val="28"/>
          <w:szCs w:val="28"/>
        </w:rPr>
        <w:t>.</w:t>
      </w:r>
      <w:r w:rsidR="006243ED" w:rsidRPr="007F0FEA">
        <w:rPr>
          <w:sz w:val="28"/>
          <w:szCs w:val="28"/>
        </w:rPr>
        <w:t xml:space="preserve"> </w:t>
      </w:r>
      <w:r w:rsidR="00D35AD5">
        <w:rPr>
          <w:sz w:val="28"/>
          <w:szCs w:val="28"/>
        </w:rPr>
        <w:t xml:space="preserve">CRITERIOS DE </w:t>
      </w:r>
      <w:r w:rsidR="006243ED" w:rsidRPr="007F0FEA">
        <w:rPr>
          <w:sz w:val="28"/>
          <w:szCs w:val="28"/>
        </w:rPr>
        <w:t>EVALUACIÓN.</w:t>
      </w:r>
      <w:bookmarkEnd w:id="6"/>
      <w:bookmarkEnd w:id="7"/>
      <w:bookmarkEnd w:id="8"/>
    </w:p>
    <w:tbl>
      <w:tblPr>
        <w:tblStyle w:val="4"/>
        <w:tblW w:w="14922" w:type="dxa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851"/>
        <w:gridCol w:w="1559"/>
        <w:gridCol w:w="5103"/>
        <w:gridCol w:w="4819"/>
        <w:gridCol w:w="709"/>
      </w:tblGrid>
      <w:tr w:rsidR="00105CE6" w14:paraId="0ADDEB15" w14:textId="77777777" w:rsidTr="00105CE6">
        <w:trPr>
          <w:trHeight w:val="930"/>
        </w:trPr>
        <w:tc>
          <w:tcPr>
            <w:tcW w:w="1881" w:type="dxa"/>
            <w:vAlign w:val="center"/>
          </w:tcPr>
          <w:p w14:paraId="178C5AD1" w14:textId="77777777" w:rsidR="00105CE6" w:rsidRDefault="00105CE6" w:rsidP="00B56ED0">
            <w:pPr>
              <w:widowControl w:val="0"/>
              <w:spacing w:before="143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9" w:name="_Hlk180616289"/>
          </w:p>
        </w:tc>
        <w:tc>
          <w:tcPr>
            <w:tcW w:w="851" w:type="dxa"/>
            <w:vAlign w:val="center"/>
          </w:tcPr>
          <w:p w14:paraId="7E84B094" w14:textId="77777777" w:rsidR="00105CE6" w:rsidRDefault="00105CE6" w:rsidP="00B56ED0">
            <w:pPr>
              <w:widowControl w:val="0"/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PUNTOS</w:t>
            </w:r>
          </w:p>
        </w:tc>
        <w:tc>
          <w:tcPr>
            <w:tcW w:w="1559" w:type="dxa"/>
            <w:vAlign w:val="center"/>
          </w:tcPr>
          <w:p w14:paraId="437727DC" w14:textId="77777777" w:rsidR="00105CE6" w:rsidRDefault="00105CE6" w:rsidP="00B56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PUNTOS MÍNIMOS NECESARIOS PARA UNA EVALUACIÓN POSITIVA</w:t>
            </w:r>
          </w:p>
        </w:tc>
        <w:tc>
          <w:tcPr>
            <w:tcW w:w="5103" w:type="dxa"/>
            <w:vAlign w:val="center"/>
          </w:tcPr>
          <w:p w14:paraId="4D40F3C5" w14:textId="77777777" w:rsidR="00105CE6" w:rsidRDefault="00105CE6" w:rsidP="00B56ED0">
            <w:pPr>
              <w:widowControl w:val="0"/>
              <w:spacing w:before="14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INSTRUMENTOS DE EVALUACIÓN</w:t>
            </w:r>
          </w:p>
        </w:tc>
        <w:tc>
          <w:tcPr>
            <w:tcW w:w="4819" w:type="dxa"/>
            <w:vAlign w:val="center"/>
          </w:tcPr>
          <w:p w14:paraId="4FD4A608" w14:textId="77777777" w:rsidR="00105CE6" w:rsidRDefault="00105CE6" w:rsidP="00B56ED0">
            <w:pPr>
              <w:widowControl w:val="0"/>
              <w:spacing w:before="14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RESULTADOS DE APRENDIZAJE</w:t>
            </w:r>
          </w:p>
        </w:tc>
        <w:tc>
          <w:tcPr>
            <w:tcW w:w="709" w:type="dxa"/>
            <w:vAlign w:val="center"/>
          </w:tcPr>
          <w:p w14:paraId="2BF2561A" w14:textId="77777777" w:rsidR="00105CE6" w:rsidRDefault="00105CE6" w:rsidP="00B56ED0">
            <w:pPr>
              <w:widowControl w:val="0"/>
              <w:spacing w:before="13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05CE6" w14:paraId="3EDBDA0C" w14:textId="77777777" w:rsidTr="00105CE6">
        <w:trPr>
          <w:trHeight w:val="3087"/>
        </w:trPr>
        <w:tc>
          <w:tcPr>
            <w:tcW w:w="1881" w:type="dxa"/>
            <w:shd w:val="clear" w:color="auto" w:fill="D6E3BC" w:themeFill="accent3" w:themeFillTint="66"/>
            <w:vAlign w:val="center"/>
          </w:tcPr>
          <w:p w14:paraId="7E902A9D" w14:textId="77777777" w:rsidR="00105CE6" w:rsidRPr="00105CE6" w:rsidRDefault="00105CE6" w:rsidP="00105CE6">
            <w:pPr>
              <w:widowControl w:val="0"/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0" w:name="_Hlk180616247"/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PRUEBAS FORMALES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7BBFCCC1" w14:textId="77777777" w:rsidR="00105CE6" w:rsidRPr="00105CE6" w:rsidRDefault="00105CE6" w:rsidP="00105CE6">
            <w:pPr>
              <w:widowControl w:val="0"/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081F14E8" w14:textId="77777777" w:rsidR="00105CE6" w:rsidRPr="00105CE6" w:rsidRDefault="00105CE6" w:rsidP="00105CE6">
            <w:pPr>
              <w:widowControl w:val="0"/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35</w:t>
            </w:r>
          </w:p>
        </w:tc>
        <w:tc>
          <w:tcPr>
            <w:tcW w:w="5103" w:type="dxa"/>
            <w:vAlign w:val="center"/>
          </w:tcPr>
          <w:p w14:paraId="2B71C773" w14:textId="77777777" w:rsidR="00105CE6" w:rsidRPr="00105CE6" w:rsidRDefault="00105CE6" w:rsidP="00105CE6">
            <w:pPr>
              <w:widowControl w:val="0"/>
              <w:tabs>
                <w:tab w:val="left" w:pos="1573"/>
              </w:tabs>
              <w:spacing w:line="239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Pruebas de información y elaboración en las que los alumnos deberán mostrar el grado de asimilación de los contenidos:</w:t>
            </w:r>
          </w:p>
          <w:p w14:paraId="46FD3EF9" w14:textId="77777777" w:rsidR="00105CE6" w:rsidRPr="00105CE6" w:rsidRDefault="00105CE6" w:rsidP="00105CE6">
            <w:pPr>
              <w:widowControl w:val="0"/>
              <w:tabs>
                <w:tab w:val="left" w:pos="1573"/>
              </w:tabs>
              <w:spacing w:line="23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65B922" w14:textId="77777777" w:rsidR="00105CE6" w:rsidRPr="00105CE6" w:rsidRDefault="00105CE6" w:rsidP="00105CE6">
            <w:pPr>
              <w:pStyle w:val="ListParagraph"/>
              <w:widowControl w:val="0"/>
              <w:numPr>
                <w:ilvl w:val="1"/>
                <w:numId w:val="141"/>
              </w:numPr>
              <w:tabs>
                <w:tab w:val="left" w:pos="1573"/>
              </w:tabs>
              <w:spacing w:line="239" w:lineRule="auto"/>
              <w:ind w:left="70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eastAsia="Courier New" w:hAnsi="Times New Roman" w:cs="Times New Roman"/>
                <w:sz w:val="22"/>
                <w:szCs w:val="22"/>
              </w:rPr>
              <w:t>Técnicas de comprensión y producción oral y escrita</w:t>
            </w:r>
          </w:p>
          <w:p w14:paraId="657C5605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1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Textos escritos: redacciones, Infografía o Póster, …</w:t>
            </w:r>
          </w:p>
          <w:p w14:paraId="6DFCE3A4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1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Tareas y Productos finales de Proyectos.</w:t>
            </w:r>
          </w:p>
          <w:p w14:paraId="19B60503" w14:textId="77777777" w:rsidR="00105CE6" w:rsidRPr="00105CE6" w:rsidRDefault="00105CE6" w:rsidP="00105CE6">
            <w:pPr>
              <w:pStyle w:val="ListParagraph"/>
              <w:widowControl w:val="0"/>
              <w:tabs>
                <w:tab w:val="left" w:pos="1573"/>
              </w:tabs>
              <w:spacing w:line="239" w:lineRule="auto"/>
              <w:ind w:left="757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14:paraId="76EB166F" w14:textId="77777777" w:rsidR="00105CE6" w:rsidRPr="00105CE6" w:rsidRDefault="00105CE6" w:rsidP="00105CE6">
            <w:pPr>
              <w:pStyle w:val="ListParagraph"/>
              <w:widowControl w:val="0"/>
              <w:numPr>
                <w:ilvl w:val="1"/>
                <w:numId w:val="141"/>
              </w:numPr>
              <w:tabs>
                <w:tab w:val="left" w:pos="1573"/>
              </w:tabs>
              <w:spacing w:line="239" w:lineRule="auto"/>
              <w:ind w:left="70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eastAsia="Courier New" w:hAnsi="Times New Roman" w:cs="Times New Roman"/>
                <w:sz w:val="22"/>
                <w:szCs w:val="22"/>
              </w:rPr>
              <w:t>Recursos comunicativos</w:t>
            </w:r>
          </w:p>
          <w:p w14:paraId="33C89211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1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 xml:space="preserve">Presentaciones digitales (PPT, </w:t>
            </w:r>
            <w:proofErr w:type="spellStart"/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Canva</w:t>
            </w:r>
            <w:proofErr w:type="spellEnd"/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, Prezi…).</w:t>
            </w:r>
          </w:p>
          <w:p w14:paraId="309865D3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1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Grabaciones de video o audio.</w:t>
            </w:r>
          </w:p>
          <w:p w14:paraId="61872CB6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1"/>
              </w:numPr>
              <w:tabs>
                <w:tab w:val="left" w:pos="1573"/>
              </w:tabs>
              <w:spacing w:line="209" w:lineRule="auto"/>
              <w:ind w:left="927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en-GB"/>
              </w:rPr>
            </w:pPr>
            <w:r w:rsidRPr="00105CE6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en-GB"/>
              </w:rPr>
              <w:t>Role plays, Ted Talks, Debates, …</w:t>
            </w:r>
          </w:p>
          <w:p w14:paraId="19CB32E3" w14:textId="77777777" w:rsidR="00105CE6" w:rsidRPr="00105CE6" w:rsidRDefault="00105CE6" w:rsidP="00105CE6">
            <w:pPr>
              <w:pStyle w:val="ListParagraph"/>
              <w:widowControl w:val="0"/>
              <w:tabs>
                <w:tab w:val="left" w:pos="1573"/>
              </w:tabs>
              <w:spacing w:line="209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en-GB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236BF01B" w14:textId="77777777" w:rsidR="00105CE6" w:rsidRPr="00105CE6" w:rsidRDefault="00105CE6" w:rsidP="00105CE6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  <w:p w14:paraId="7EE6F3C7" w14:textId="77777777" w:rsidR="00105CE6" w:rsidRPr="00105CE6" w:rsidRDefault="00105CE6" w:rsidP="00105CE6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sz w:val="22"/>
                <w:szCs w:val="22"/>
              </w:rPr>
              <w:t>La calificación de estas pruebas formales asociadas a los criterios de evaluación correspondientes se distribuye de la siguiente forma:</w:t>
            </w:r>
          </w:p>
          <w:p w14:paraId="7D230D6E" w14:textId="77777777" w:rsidR="00105CE6" w:rsidRPr="00105CE6" w:rsidRDefault="00105CE6" w:rsidP="00105CE6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C723C8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2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Comprensión textos orales 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26B47C03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2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Comprensión textos escritos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75063616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2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Producción textos orales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0A55D046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2"/>
              </w:numPr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Producción textos escritos</w:t>
            </w: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25%</w:t>
            </w:r>
          </w:p>
          <w:p w14:paraId="1923BEA9" w14:textId="77777777" w:rsidR="00105CE6" w:rsidRPr="00105CE6" w:rsidRDefault="00105CE6" w:rsidP="00105CE6">
            <w:pPr>
              <w:widowControl w:val="0"/>
              <w:tabs>
                <w:tab w:val="left" w:pos="864"/>
                <w:tab w:val="left" w:pos="865"/>
              </w:tabs>
              <w:spacing w:line="23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B5619D6" w14:textId="77777777" w:rsidR="00105CE6" w:rsidRPr="00105CE6" w:rsidRDefault="00105CE6" w:rsidP="00105CE6">
            <w:pPr>
              <w:widowControl w:val="0"/>
              <w:spacing w:before="191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100</w:t>
            </w:r>
          </w:p>
          <w:p w14:paraId="0129E250" w14:textId="77777777" w:rsidR="00105CE6" w:rsidRPr="00105CE6" w:rsidRDefault="00105CE6" w:rsidP="00105C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05CE6" w14:paraId="7004AAC6" w14:textId="77777777" w:rsidTr="00105CE6">
        <w:trPr>
          <w:trHeight w:val="933"/>
        </w:trPr>
        <w:tc>
          <w:tcPr>
            <w:tcW w:w="1881" w:type="dxa"/>
            <w:shd w:val="clear" w:color="auto" w:fill="FFE499"/>
            <w:vAlign w:val="center"/>
          </w:tcPr>
          <w:p w14:paraId="1348E70A" w14:textId="77777777" w:rsidR="00105CE6" w:rsidRPr="00105CE6" w:rsidRDefault="00105CE6" w:rsidP="00105CE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OBSERVACIÓN SISTEMÁTICA Y ANÁLISIS DE TAREAS</w:t>
            </w:r>
          </w:p>
        </w:tc>
        <w:tc>
          <w:tcPr>
            <w:tcW w:w="851" w:type="dxa"/>
            <w:shd w:val="clear" w:color="auto" w:fill="FFE499"/>
            <w:vAlign w:val="center"/>
          </w:tcPr>
          <w:p w14:paraId="6ED4200E" w14:textId="77777777" w:rsidR="00105CE6" w:rsidRPr="00105CE6" w:rsidRDefault="00105CE6" w:rsidP="00105CE6">
            <w:pPr>
              <w:widowControl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5ADEA67B" w14:textId="77777777" w:rsidR="00105CE6" w:rsidRPr="00105CE6" w:rsidRDefault="00105CE6" w:rsidP="00105CE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5103" w:type="dxa"/>
            <w:vAlign w:val="center"/>
          </w:tcPr>
          <w:p w14:paraId="78A2234D" w14:textId="77777777" w:rsidR="00105CE6" w:rsidRPr="00105CE6" w:rsidRDefault="00105CE6" w:rsidP="00105CE6">
            <w:pPr>
              <w:widowControl w:val="0"/>
              <w:tabs>
                <w:tab w:val="left" w:pos="864"/>
                <w:tab w:val="left" w:pos="865"/>
              </w:tabs>
              <w:spacing w:line="240" w:lineRule="auto"/>
              <w:rPr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</w:rPr>
              <w:t>Observación sistemática y análisis de tareas</w:t>
            </w:r>
          </w:p>
          <w:p w14:paraId="7F3128F8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1573"/>
              </w:tabs>
              <w:spacing w:line="23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Participación en las actividades del aula.</w:t>
            </w:r>
          </w:p>
          <w:p w14:paraId="1BFDB6CB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1573"/>
              </w:tabs>
              <w:spacing w:line="23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Trabajo, interés, orden y solidaridad dentro del grupo.</w:t>
            </w:r>
          </w:p>
          <w:p w14:paraId="6F5A5798" w14:textId="77777777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1573"/>
              </w:tabs>
              <w:spacing w:line="20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Workbook</w:t>
            </w:r>
            <w:proofErr w:type="spellEnd"/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, cuaderno de clase y/o plataforma digital correspondiente al libro de texto utilizado.</w:t>
            </w:r>
          </w:p>
          <w:p w14:paraId="31D2A21E" w14:textId="77DF57DA" w:rsidR="00105CE6" w:rsidRPr="00105CE6" w:rsidRDefault="00105CE6" w:rsidP="00105CE6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1573"/>
              </w:tabs>
              <w:spacing w:line="206" w:lineRule="auto"/>
              <w:rPr>
                <w:sz w:val="22"/>
                <w:szCs w:val="22"/>
              </w:rPr>
            </w:pPr>
            <w:r w:rsidRPr="00105CE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Autoevaluación y reflexión.</w:t>
            </w:r>
          </w:p>
        </w:tc>
        <w:tc>
          <w:tcPr>
            <w:tcW w:w="4819" w:type="dxa"/>
            <w:vMerge/>
            <w:vAlign w:val="center"/>
          </w:tcPr>
          <w:p w14:paraId="4BA83CFF" w14:textId="41B0AC66" w:rsidR="00105CE6" w:rsidRPr="00105CE6" w:rsidRDefault="00105CE6" w:rsidP="00105CE6">
            <w:pPr>
              <w:widowControl w:val="0"/>
              <w:numPr>
                <w:ilvl w:val="1"/>
                <w:numId w:val="104"/>
              </w:numPr>
              <w:tabs>
                <w:tab w:val="left" w:pos="1573"/>
              </w:tabs>
              <w:spacing w:line="20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499"/>
            <w:vAlign w:val="center"/>
          </w:tcPr>
          <w:p w14:paraId="1038D9B5" w14:textId="77777777" w:rsidR="00105CE6" w:rsidRPr="00105CE6" w:rsidRDefault="00105CE6" w:rsidP="00105CE6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CE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  <w:bookmarkEnd w:id="9"/>
      <w:bookmarkEnd w:id="10"/>
    </w:tbl>
    <w:p w14:paraId="60BEB8CD" w14:textId="77777777" w:rsidR="00105CE6" w:rsidRDefault="00105CE6"/>
    <w:tbl>
      <w:tblPr>
        <w:tblStyle w:val="3"/>
        <w:tblW w:w="13769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9"/>
        <w:gridCol w:w="708"/>
        <w:gridCol w:w="8982"/>
      </w:tblGrid>
      <w:tr w:rsidR="00105CE6" w14:paraId="19DEEE0B" w14:textId="77777777" w:rsidTr="00B56ED0">
        <w:trPr>
          <w:trHeight w:val="463"/>
        </w:trPr>
        <w:tc>
          <w:tcPr>
            <w:tcW w:w="4079" w:type="dxa"/>
            <w:tcBorders>
              <w:top w:val="single" w:sz="24" w:space="0" w:color="000000"/>
              <w:left w:val="single" w:sz="34" w:space="0" w:color="000000"/>
              <w:bottom w:val="single" w:sz="24" w:space="0" w:color="000000"/>
              <w:right w:val="single" w:sz="24" w:space="0" w:color="000000"/>
            </w:tcBorders>
          </w:tcPr>
          <w:p w14:paraId="1C11A638" w14:textId="77777777" w:rsidR="00105CE6" w:rsidRDefault="00105CE6" w:rsidP="00B56ED0">
            <w:pPr>
              <w:widowControl w:val="0"/>
              <w:spacing w:line="240" w:lineRule="auto"/>
              <w:ind w:left="1225" w:right="11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PUNTOS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226E95" w14:textId="77777777" w:rsidR="00105CE6" w:rsidRDefault="00105CE6" w:rsidP="00B56ED0">
            <w:pPr>
              <w:widowControl w:val="0"/>
              <w:spacing w:line="240" w:lineRule="auto"/>
              <w:ind w:left="18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982" w:type="dxa"/>
            <w:tcBorders>
              <w:left w:val="single" w:sz="24" w:space="0" w:color="000000"/>
              <w:bottom w:val="nil"/>
              <w:right w:val="nil"/>
            </w:tcBorders>
          </w:tcPr>
          <w:p w14:paraId="7FF94BD4" w14:textId="77777777" w:rsidR="00105CE6" w:rsidRDefault="00105CE6" w:rsidP="00B56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729541B" w14:textId="77777777" w:rsidR="00105CE6" w:rsidRDefault="00105CE6"/>
    <w:p w14:paraId="1CC63FC3" w14:textId="77777777" w:rsidR="00EB3490" w:rsidRDefault="00EB3490">
      <w:pPr>
        <w:sectPr w:rsidR="00EB3490" w:rsidSect="000E0EA9">
          <w:pgSz w:w="16838" w:h="11906" w:orient="landscape"/>
          <w:pgMar w:top="1701" w:right="1417" w:bottom="993" w:left="1417" w:header="708" w:footer="708" w:gutter="0"/>
          <w:cols w:space="708"/>
          <w:docGrid w:linePitch="360"/>
        </w:sectPr>
      </w:pPr>
    </w:p>
    <w:p w14:paraId="11C3CDC1" w14:textId="72F26897" w:rsidR="000D3ADB" w:rsidRDefault="000D3ADB" w:rsidP="000D3ADB">
      <w:pPr>
        <w:pStyle w:val="Standard"/>
        <w:widowControl w:val="0"/>
        <w:spacing w:before="60" w:after="60" w:line="276" w:lineRule="auto"/>
        <w:ind w:firstLine="708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Dada la naturaleza de este módulo en el que se evalúa cada resultado de aprendizaje con sus respectivos criterios de evaluación en todas las evaluaciones, l</w:t>
      </w:r>
      <w:r w:rsidRPr="000D3ADB">
        <w:rPr>
          <w:rFonts w:asciiTheme="minorHAnsi" w:eastAsia="Calibri" w:hAnsiTheme="minorHAnsi" w:cstheme="minorHAnsi"/>
          <w:szCs w:val="24"/>
        </w:rPr>
        <w:t xml:space="preserve">a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Nota Final </w:t>
      </w:r>
      <w:r w:rsidRPr="000D3ADB">
        <w:rPr>
          <w:rFonts w:asciiTheme="minorHAnsi" w:eastAsia="Calibri" w:hAnsiTheme="minorHAnsi" w:cstheme="minorHAnsi"/>
          <w:szCs w:val="24"/>
        </w:rPr>
        <w:t xml:space="preserve">del curso en </w:t>
      </w:r>
      <w:r w:rsidRPr="000D3ADB">
        <w:rPr>
          <w:rFonts w:asciiTheme="minorHAnsi" w:eastAsia="Calibri" w:hAnsiTheme="minorHAnsi" w:cstheme="minorHAnsi"/>
          <w:b/>
          <w:szCs w:val="24"/>
        </w:rPr>
        <w:t>CONVOCATORIA ORDINARIA</w:t>
      </w:r>
      <w:r w:rsidRPr="000D3ADB">
        <w:rPr>
          <w:rFonts w:asciiTheme="minorHAnsi" w:eastAsia="Calibri" w:hAnsiTheme="minorHAnsi" w:cstheme="minorHAnsi"/>
          <w:szCs w:val="24"/>
        </w:rPr>
        <w:t xml:space="preserve"> se hallará del resultado de la media ponderada de las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 xml:space="preserve">valuaciones, dando a cada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>valuación un porcentaje específico:</w:t>
      </w:r>
    </w:p>
    <w:p w14:paraId="0FA309D5" w14:textId="6A381E83" w:rsidR="000D3ADB" w:rsidRPr="000D3ADB" w:rsidRDefault="000D3ADB" w:rsidP="000D3ADB">
      <w:pPr>
        <w:pStyle w:val="Standard"/>
        <w:widowControl w:val="0"/>
        <w:spacing w:before="60" w:after="60" w:line="276" w:lineRule="auto"/>
        <w:ind w:firstLine="708"/>
        <w:jc w:val="both"/>
        <w:rPr>
          <w:rFonts w:asciiTheme="minorHAnsi" w:hAnsiTheme="minorHAnsi" w:cstheme="minorHAnsi"/>
          <w:szCs w:val="24"/>
        </w:rPr>
      </w:pPr>
    </w:p>
    <w:tbl>
      <w:tblPr>
        <w:tblW w:w="6525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7"/>
        <w:gridCol w:w="3778"/>
      </w:tblGrid>
      <w:tr w:rsidR="000D3ADB" w:rsidRPr="000D3ADB" w14:paraId="5DB0BCC1" w14:textId="77777777" w:rsidTr="003828A2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2FAB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1ª Evaluación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82B3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20%</w:t>
            </w:r>
          </w:p>
        </w:tc>
      </w:tr>
      <w:tr w:rsidR="000D3ADB" w:rsidRPr="000D3ADB" w14:paraId="52711BFB" w14:textId="77777777" w:rsidTr="003828A2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2D00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2ª Evaluación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409F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30%</w:t>
            </w:r>
          </w:p>
        </w:tc>
      </w:tr>
      <w:tr w:rsidR="000D3ADB" w:rsidRPr="000D3ADB" w14:paraId="1002F0E8" w14:textId="77777777" w:rsidTr="003828A2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4EB7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3ª Evaluación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96D9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50%</w:t>
            </w:r>
          </w:p>
        </w:tc>
      </w:tr>
    </w:tbl>
    <w:p w14:paraId="5BE0A13D" w14:textId="4A2DC418" w:rsidR="000D3ADB" w:rsidRPr="000D3ADB" w:rsidRDefault="000D3ADB" w:rsidP="000D3ADB">
      <w:pPr>
        <w:pStyle w:val="Standard"/>
        <w:widowControl w:val="0"/>
        <w:spacing w:before="240" w:after="60" w:line="276" w:lineRule="auto"/>
        <w:ind w:firstLine="709"/>
        <w:jc w:val="both"/>
        <w:rPr>
          <w:rFonts w:asciiTheme="minorHAnsi" w:eastAsia="Calibri" w:hAnsiTheme="minorHAnsi" w:cstheme="minorHAnsi"/>
          <w:szCs w:val="24"/>
        </w:rPr>
      </w:pPr>
      <w:r w:rsidRPr="000D3ADB">
        <w:rPr>
          <w:rFonts w:asciiTheme="minorHAnsi" w:eastAsia="Calibri" w:hAnsiTheme="minorHAnsi" w:cstheme="minorHAnsi"/>
          <w:szCs w:val="24"/>
        </w:rPr>
        <w:t xml:space="preserve">Para aplicar dichos porcentajes será condición indispensable que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el alumno obtenga en la </w:t>
      </w:r>
      <w:r w:rsidRPr="000D3ADB">
        <w:rPr>
          <w:rFonts w:asciiTheme="minorHAnsi" w:eastAsia="Calibri" w:hAnsiTheme="minorHAnsi" w:cstheme="minorHAnsi"/>
          <w:b/>
          <w:szCs w:val="24"/>
          <w:u w:val="single"/>
        </w:rPr>
        <w:t>última evaluación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 una calificación no inferior a 4</w:t>
      </w:r>
      <w:r w:rsidRPr="000D3ADB">
        <w:rPr>
          <w:rFonts w:asciiTheme="minorHAnsi" w:eastAsia="Calibri" w:hAnsiTheme="minorHAnsi" w:cstheme="minorHAnsi"/>
          <w:szCs w:val="24"/>
        </w:rPr>
        <w:t xml:space="preserve">. En caso de que esto no ocurra, el alumno </w:t>
      </w:r>
      <w:r w:rsidRPr="000D3ADB">
        <w:rPr>
          <w:rFonts w:asciiTheme="minorHAnsi" w:eastAsia="Calibri" w:hAnsiTheme="minorHAnsi" w:cstheme="minorHAnsi"/>
          <w:b/>
          <w:szCs w:val="24"/>
        </w:rPr>
        <w:t>no superará la materia</w:t>
      </w:r>
      <w:r w:rsidRPr="000D3ADB">
        <w:rPr>
          <w:rFonts w:asciiTheme="minorHAnsi" w:eastAsia="Calibri" w:hAnsiTheme="minorHAnsi" w:cstheme="minorHAnsi"/>
          <w:szCs w:val="24"/>
        </w:rPr>
        <w:t>.</w:t>
      </w:r>
    </w:p>
    <w:p w14:paraId="53967A66" w14:textId="5AA27EE2" w:rsidR="000D3ADB" w:rsidRPr="000D3ADB" w:rsidRDefault="000D3ADB" w:rsidP="000D3ADB">
      <w:pPr>
        <w:pStyle w:val="Standard"/>
        <w:widowControl w:val="0"/>
        <w:spacing w:before="60" w:after="60" w:line="276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0D3ADB">
        <w:rPr>
          <w:rFonts w:asciiTheme="minorHAnsi" w:hAnsiTheme="minorHAnsi" w:cstheme="minorHAnsi"/>
        </w:rPr>
        <w:t xml:space="preserve">La evaluación será continua, </w:t>
      </w:r>
      <w:r>
        <w:rPr>
          <w:rFonts w:asciiTheme="minorHAnsi" w:hAnsiTheme="minorHAnsi" w:cstheme="minorHAnsi"/>
        </w:rPr>
        <w:t>l</w:t>
      </w:r>
      <w:r w:rsidRPr="000D3ADB">
        <w:rPr>
          <w:rFonts w:asciiTheme="minorHAnsi" w:hAnsiTheme="minorHAnsi" w:cstheme="minorHAnsi"/>
        </w:rPr>
        <w:t>as evaluaciones anteriores que se hayan calificado como suspensas podrán aprobarse superando la siguiente evaluación, puesto que en cada examen de evaluación se incluirán contenidos de las anteriores</w:t>
      </w:r>
      <w:r>
        <w:rPr>
          <w:rFonts w:asciiTheme="minorHAnsi" w:hAnsiTheme="minorHAnsi" w:cstheme="minorHAnsi"/>
        </w:rPr>
        <w:t xml:space="preserve"> y como ya hemos mencionado anteriormente los RA y CE asociados a dichos contenidos se evalúan en su totalidad cada trimestre</w:t>
      </w:r>
      <w:r w:rsidRPr="000D3ADB">
        <w:rPr>
          <w:rFonts w:asciiTheme="minorHAnsi" w:hAnsiTheme="minorHAnsi" w:cstheme="minorHAnsi"/>
        </w:rPr>
        <w:t>.</w:t>
      </w:r>
    </w:p>
    <w:p w14:paraId="5AB226CC" w14:textId="23A91452" w:rsidR="000D3ADB" w:rsidRPr="00E961A0" w:rsidRDefault="000D3ADB" w:rsidP="007A40B1">
      <w:pPr>
        <w:pStyle w:val="Heading2"/>
        <w:rPr>
          <w:rFonts w:eastAsia="Arial"/>
          <w:sz w:val="24"/>
          <w:szCs w:val="24"/>
          <w:lang w:eastAsia="en-US"/>
        </w:rPr>
      </w:pPr>
      <w:bookmarkStart w:id="11" w:name="_Toc176520666"/>
      <w:bookmarkStart w:id="12" w:name="_Toc180616447"/>
      <w:r w:rsidRPr="00E961A0">
        <w:rPr>
          <w:rFonts w:eastAsia="Arial"/>
          <w:sz w:val="24"/>
          <w:szCs w:val="24"/>
          <w:lang w:eastAsia="en-US"/>
        </w:rPr>
        <w:t xml:space="preserve">PROCEDIMIENTO DE EVALUACIÓN PARA </w:t>
      </w:r>
      <w:r w:rsidR="00E961A0">
        <w:rPr>
          <w:rFonts w:eastAsia="Arial"/>
          <w:sz w:val="24"/>
          <w:szCs w:val="24"/>
          <w:lang w:eastAsia="en-US"/>
        </w:rPr>
        <w:t>PÉRDIDA DEL DERECHO A LA EVALUACIÓN CONTINUA</w:t>
      </w:r>
      <w:bookmarkEnd w:id="11"/>
      <w:bookmarkEnd w:id="12"/>
    </w:p>
    <w:p w14:paraId="7F8739B8" w14:textId="71B93BE2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Normas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organización,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funcionamiento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convivencia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centro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indican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que superen el </w:t>
      </w:r>
      <w:r w:rsidR="00E961A0">
        <w:rPr>
          <w:rFonts w:asciiTheme="minorHAnsi" w:eastAsia="Arial MT" w:hAnsiTheme="minorHAnsi" w:cstheme="minorHAnsi"/>
          <w:lang w:eastAsia="en-US"/>
        </w:rPr>
        <w:t>25</w:t>
      </w:r>
      <w:r w:rsidRPr="000D3ADB">
        <w:rPr>
          <w:rFonts w:asciiTheme="minorHAnsi" w:eastAsia="Arial MT" w:hAnsiTheme="minorHAnsi" w:cstheme="minorHAnsi"/>
          <w:lang w:eastAsia="en-US"/>
        </w:rPr>
        <w:t xml:space="preserve">% de faltas de asistencia a horas de formación de un módulo, perderán el derecho a la evaluación continua. De acuerdo con esto, cuando un alumno acumule </w:t>
      </w:r>
      <w:r w:rsidR="00E961A0" w:rsidRPr="00E961A0">
        <w:rPr>
          <w:rFonts w:asciiTheme="minorHAnsi" w:eastAsia="Arial MT" w:hAnsiTheme="minorHAnsi" w:cstheme="minorHAnsi"/>
          <w:b/>
          <w:lang w:eastAsia="en-US"/>
        </w:rPr>
        <w:t>12</w:t>
      </w:r>
      <w:r w:rsidRPr="000D3ADB">
        <w:rPr>
          <w:rFonts w:asciiTheme="minorHAnsi" w:eastAsia="Arial MT" w:hAnsiTheme="minorHAnsi" w:cstheme="minorHAnsi"/>
          <w:lang w:eastAsia="en-US"/>
        </w:rPr>
        <w:t xml:space="preserve"> horas de ausencia a clase del módulo </w:t>
      </w:r>
      <w:r w:rsidR="00105CE6">
        <w:rPr>
          <w:rFonts w:asciiTheme="minorHAnsi" w:eastAsia="Arial MT" w:hAnsiTheme="minorHAnsi" w:cstheme="minorHAnsi"/>
          <w:b/>
          <w:lang w:eastAsia="en-US"/>
        </w:rPr>
        <w:t>Habilidades Comunicativas en lengua inglesa profesional</w:t>
      </w:r>
      <w:r w:rsidRPr="000D3ADB">
        <w:rPr>
          <w:rFonts w:asciiTheme="minorHAnsi" w:eastAsia="Arial MT" w:hAnsiTheme="minorHAnsi" w:cstheme="minorHAnsi"/>
          <w:lang w:eastAsia="en-US"/>
        </w:rPr>
        <w:t>, no se le podrá aplicar la evaluación continua y tendrá la consideración de “No evaluado” (NE) en las evaluaciones parciales siguientes.</w:t>
      </w:r>
    </w:p>
    <w:p w14:paraId="7D433611" w14:textId="439B2CB5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cómputo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horas 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inasistencia,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cuenta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tanto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faltas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injustificadas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como las justificadas, puesto que la pérdida del derecho a la evaluación continua se establece ante la dificultad que supone para el profesorado la evaluación cuando se produce una ausencia del alumno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actividades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formativas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impida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determinar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si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alcanzado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resultados de aprendizaje.</w:t>
      </w:r>
      <w:r w:rsidR="00E961A0"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 obstante, aunque esto ocurriera, el alumno sigue manteniendo la obligación de asistir a todas las actividades del módulo.</w:t>
      </w:r>
    </w:p>
    <w:p w14:paraId="004F5DF3" w14:textId="246D29D3" w:rsid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spacing w:val="-2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pierdan el derecho a la evaluación continua deberán realizar las pruebas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finales de evaluación </w:t>
      </w:r>
      <w:r>
        <w:rPr>
          <w:rFonts w:asciiTheme="minorHAnsi" w:eastAsia="Arial MT" w:hAnsiTheme="minorHAnsi" w:cstheme="minorHAnsi"/>
          <w:lang w:eastAsia="en-US"/>
        </w:rPr>
        <w:t xml:space="preserve">del trimestre </w:t>
      </w:r>
      <w:r w:rsidRPr="000D3ADB">
        <w:rPr>
          <w:rFonts w:asciiTheme="minorHAnsi" w:eastAsia="Arial MT" w:hAnsiTheme="minorHAnsi" w:cstheme="minorHAnsi"/>
          <w:lang w:eastAsia="en-US"/>
        </w:rPr>
        <w:t>que 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 sido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superados antes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perder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derecho a evaluación continua y los no evaluados por haber perdido el derecho a esta evaluación.</w:t>
      </w:r>
      <w:r w:rsidR="00105CE6"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Como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alumnos, deberán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.</w:t>
      </w:r>
    </w:p>
    <w:p w14:paraId="7F484422" w14:textId="77777777" w:rsidR="00105CE6" w:rsidRPr="000D3ADB" w:rsidRDefault="00105CE6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</w:p>
    <w:p w14:paraId="00761E36" w14:textId="5319791D" w:rsidR="000D3ADB" w:rsidRPr="00E961A0" w:rsidRDefault="000D3ADB" w:rsidP="00E961A0">
      <w:pPr>
        <w:pStyle w:val="Heading2"/>
        <w:spacing w:before="0"/>
        <w:rPr>
          <w:rFonts w:eastAsia="Arial"/>
          <w:sz w:val="24"/>
          <w:szCs w:val="24"/>
          <w:lang w:eastAsia="en-US"/>
        </w:rPr>
      </w:pPr>
      <w:bookmarkStart w:id="13" w:name="_Toc176520667"/>
      <w:bookmarkStart w:id="14" w:name="_Toc180616448"/>
      <w:r w:rsidRPr="00E961A0">
        <w:rPr>
          <w:rFonts w:eastAsia="Arial"/>
          <w:sz w:val="24"/>
          <w:szCs w:val="24"/>
          <w:lang w:eastAsia="en-US"/>
        </w:rPr>
        <w:t xml:space="preserve">EVALUACIÓN EXTRAORDINARIA: PROCEDIMIENTO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E961A0">
        <w:rPr>
          <w:rFonts w:eastAsia="Arial"/>
          <w:sz w:val="24"/>
          <w:szCs w:val="24"/>
          <w:lang w:eastAsia="en-US"/>
        </w:rPr>
        <w:t xml:space="preserve">EVALUACIÓN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EN </w:t>
      </w:r>
      <w:r w:rsidRPr="00E961A0">
        <w:rPr>
          <w:rFonts w:eastAsia="Arial"/>
          <w:sz w:val="24"/>
          <w:szCs w:val="24"/>
          <w:lang w:eastAsia="en-US"/>
        </w:rPr>
        <w:t>CONVOCATORIA EXTRAORDINARIA</w:t>
      </w:r>
      <w:bookmarkEnd w:id="13"/>
      <w:bookmarkEnd w:id="14"/>
    </w:p>
    <w:p w14:paraId="7B2231B3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extraordinaria, realizando una prueba extraordinaria de evaluación en junio</w:t>
      </w:r>
    </w:p>
    <w:p w14:paraId="69D98F5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Todos los alumnos que deban realizar la prueba extraordinaria habrán recibido un informe para orientar la mejora de su aprendizaje para que puedan superar el módulo.</w:t>
      </w:r>
    </w:p>
    <w:p w14:paraId="6426988A" w14:textId="5FC980BE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prueba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extraordinaria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única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matriculados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misma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modalidad.</w:t>
      </w:r>
    </w:p>
    <w:p w14:paraId="7A93323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prueba incorporará todos los RA no superados del módulo podrá estar compuesta de varias partes. Cada alumno realizará aquellas partes relacionadas con los RA no superados.</w:t>
      </w:r>
    </w:p>
    <w:p w14:paraId="7BFB8069" w14:textId="73628D72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final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obtenida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aplicación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porcentajes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establecidos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 cada RA, siguiendo los mismos criterios aplicados durante el curso</w:t>
      </w:r>
    </w:p>
    <w:p w14:paraId="3F21EBCD" w14:textId="77777777" w:rsid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spacing w:val="-2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con calificación inferior a 5, o con algún RA no superado, no habrán superado el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módulo.</w:t>
      </w:r>
    </w:p>
    <w:p w14:paraId="69CB6FD1" w14:textId="5BF4C05F" w:rsidR="00DF3DCC" w:rsidRPr="00DF3DCC" w:rsidRDefault="00DF3DCC" w:rsidP="00DF3DCC">
      <w:pPr>
        <w:pStyle w:val="Heading2"/>
        <w:rPr>
          <w:sz w:val="24"/>
          <w:szCs w:val="24"/>
        </w:rPr>
      </w:pPr>
      <w:bookmarkStart w:id="15" w:name="_Toc180616449"/>
      <w:r w:rsidRPr="00DF3DCC">
        <w:rPr>
          <w:sz w:val="24"/>
          <w:szCs w:val="24"/>
        </w:rPr>
        <w:t>PRUEBAS EXTRAORDINARIAS PARA ALUMNOS CON LA ASIGNATURA PENDIENTE. ACTIVIDADES DE RECUPERACIÓN DE MATERIAS PENDIENTES.</w:t>
      </w:r>
      <w:bookmarkEnd w:id="15"/>
    </w:p>
    <w:p w14:paraId="20807A9D" w14:textId="33B275BC" w:rsidR="00DF3DCC" w:rsidRPr="00DF3DCC" w:rsidRDefault="00DF3DCC" w:rsidP="00DF3DCC">
      <w:pPr>
        <w:spacing w:line="276" w:lineRule="auto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ab/>
        <w:t xml:space="preserve">Para este curso se ha creado </w:t>
      </w:r>
      <w:r w:rsidRPr="00DF3DCC">
        <w:rPr>
          <w:rFonts w:asciiTheme="minorHAnsi" w:hAnsiTheme="minorHAnsi" w:cstheme="minorHAnsi"/>
          <w:b/>
          <w:bCs/>
        </w:rPr>
        <w:t>1 hora de Pendientes</w:t>
      </w:r>
      <w:r w:rsidRPr="00DF3DCC">
        <w:rPr>
          <w:rFonts w:asciiTheme="minorHAnsi" w:hAnsiTheme="minorHAnsi" w:cstheme="minorHAnsi"/>
        </w:rPr>
        <w:t xml:space="preserve"> para los alumnos con el </w:t>
      </w:r>
      <w:r w:rsidRPr="00DF3DCC">
        <w:rPr>
          <w:rFonts w:asciiTheme="minorHAnsi" w:hAnsiTheme="minorHAnsi" w:cstheme="minorHAnsi"/>
          <w:b/>
          <w:bCs/>
        </w:rPr>
        <w:t xml:space="preserve">Módulo de </w:t>
      </w:r>
      <w:r w:rsidR="00D35AD5">
        <w:rPr>
          <w:rFonts w:asciiTheme="minorHAnsi" w:hAnsiTheme="minorHAnsi" w:cstheme="minorHAnsi"/>
          <w:b/>
          <w:bCs/>
        </w:rPr>
        <w:t xml:space="preserve">Habilidades comunicativas en lengua extranjera profesional </w:t>
      </w:r>
      <w:r w:rsidRPr="00DF3DCC">
        <w:rPr>
          <w:rFonts w:asciiTheme="minorHAnsi" w:hAnsiTheme="minorHAnsi" w:cstheme="minorHAnsi"/>
        </w:rPr>
        <w:t xml:space="preserve">pendiente del curso anterior. El Profesor responsable creará un </w:t>
      </w:r>
      <w:proofErr w:type="spellStart"/>
      <w:r w:rsidRPr="00DF3DCC">
        <w:rPr>
          <w:rFonts w:asciiTheme="minorHAnsi" w:hAnsiTheme="minorHAnsi" w:cstheme="minorHAnsi"/>
        </w:rPr>
        <w:t>Classroom</w:t>
      </w:r>
      <w:proofErr w:type="spellEnd"/>
      <w:r w:rsidRPr="00DF3DCC">
        <w:rPr>
          <w:rFonts w:asciiTheme="minorHAnsi" w:hAnsiTheme="minorHAnsi" w:cstheme="minorHAnsi"/>
        </w:rPr>
        <w:t xml:space="preserve"> para mantener una comunicación fluida con los alumnos implicados y subirá material de Refuerzo y Repaso.</w:t>
      </w:r>
      <w:r>
        <w:rPr>
          <w:rFonts w:asciiTheme="minorHAnsi" w:hAnsiTheme="minorHAnsi" w:cstheme="minorHAnsi"/>
        </w:rPr>
        <w:t xml:space="preserve"> </w:t>
      </w:r>
      <w:r w:rsidRPr="00DF3DCC">
        <w:rPr>
          <w:rFonts w:asciiTheme="minorHAnsi" w:hAnsiTheme="minorHAnsi" w:cstheme="minorHAnsi"/>
        </w:rPr>
        <w:t xml:space="preserve">A estos alumnos se les aplicará una </w:t>
      </w:r>
      <w:r w:rsidRPr="00DF3DCC">
        <w:rPr>
          <w:rFonts w:asciiTheme="minorHAnsi" w:hAnsiTheme="minorHAnsi" w:cstheme="minorHAnsi"/>
          <w:b/>
        </w:rPr>
        <w:t>prueba Ordinaria</w:t>
      </w:r>
      <w:r>
        <w:rPr>
          <w:rFonts w:asciiTheme="minorHAnsi" w:hAnsiTheme="minorHAnsi" w:cstheme="minorHAnsi"/>
          <w:b/>
        </w:rPr>
        <w:t xml:space="preserve"> </w:t>
      </w:r>
      <w:r w:rsidRPr="00DF3DCC">
        <w:rPr>
          <w:rFonts w:asciiTheme="minorHAnsi" w:hAnsiTheme="minorHAnsi" w:cstheme="minorHAnsi"/>
          <w:b/>
        </w:rPr>
        <w:t>en el mes de febrero</w:t>
      </w:r>
      <w:r w:rsidRPr="00DF3DCC">
        <w:rPr>
          <w:rFonts w:asciiTheme="minorHAnsi" w:hAnsiTheme="minorHAnsi" w:cstheme="minorHAnsi"/>
        </w:rPr>
        <w:t xml:space="preserve"> cuya fecha y hora se fijarán en Jefatura de Estudios y se comunicará pertinentemente. </w:t>
      </w:r>
    </w:p>
    <w:p w14:paraId="3C6FD3EB" w14:textId="1042069C" w:rsidR="00DF3DCC" w:rsidRPr="00DF3DCC" w:rsidRDefault="00DF3DCC" w:rsidP="00DF3DC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 xml:space="preserve">Aquellos alumnos que no superen la Prueba Ordinaria del mes de </w:t>
      </w:r>
      <w:r w:rsidR="00D35AD5" w:rsidRPr="00DF3DCC">
        <w:rPr>
          <w:rFonts w:asciiTheme="minorHAnsi" w:hAnsiTheme="minorHAnsi" w:cstheme="minorHAnsi"/>
        </w:rPr>
        <w:t>febrero</w:t>
      </w:r>
      <w:r w:rsidRPr="00DF3DCC">
        <w:rPr>
          <w:rFonts w:asciiTheme="minorHAnsi" w:hAnsiTheme="minorHAnsi" w:cstheme="minorHAnsi"/>
        </w:rPr>
        <w:t xml:space="preserve"> tendrán la posibilidad de realizar otra </w:t>
      </w:r>
      <w:r w:rsidRPr="00DF3DCC">
        <w:rPr>
          <w:rFonts w:asciiTheme="minorHAnsi" w:hAnsiTheme="minorHAnsi" w:cstheme="minorHAnsi"/>
          <w:b/>
        </w:rPr>
        <w:t>Prueba Extraordinaria en junio</w:t>
      </w:r>
      <w:r w:rsidRPr="00DF3DCC">
        <w:rPr>
          <w:rFonts w:asciiTheme="minorHAnsi" w:hAnsiTheme="minorHAnsi" w:cstheme="minorHAnsi"/>
        </w:rPr>
        <w:t xml:space="preserve">. El examen incluirá los </w:t>
      </w:r>
      <w:r>
        <w:rPr>
          <w:rFonts w:asciiTheme="minorHAnsi" w:hAnsiTheme="minorHAnsi" w:cstheme="minorHAnsi"/>
        </w:rPr>
        <w:t xml:space="preserve">RA y CE </w:t>
      </w:r>
      <w:r w:rsidRPr="00DF3DCC">
        <w:rPr>
          <w:rFonts w:asciiTheme="minorHAnsi" w:hAnsiTheme="minorHAnsi" w:cstheme="minorHAnsi"/>
        </w:rPr>
        <w:t xml:space="preserve">de la asignatura reflejados en programación </w:t>
      </w:r>
      <w:r>
        <w:rPr>
          <w:rFonts w:asciiTheme="minorHAnsi" w:hAnsiTheme="minorHAnsi" w:cstheme="minorHAnsi"/>
        </w:rPr>
        <w:t xml:space="preserve">que se emplearon en el examen final ordinario </w:t>
      </w:r>
      <w:r w:rsidRPr="00DF3DCC">
        <w:rPr>
          <w:rFonts w:asciiTheme="minorHAnsi" w:hAnsiTheme="minorHAnsi" w:cstheme="minorHAnsi"/>
        </w:rPr>
        <w:t>y tendrá la misma estructura y valoración que los elaborados para las Convocatorias anteriores</w:t>
      </w:r>
    </w:p>
    <w:sectPr w:rsidR="00DF3DCC" w:rsidRPr="00DF3DCC" w:rsidSect="005F3E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BC20D" w14:textId="77777777" w:rsidR="005D0659" w:rsidRPr="000679E4" w:rsidRDefault="005D0659">
      <w:r w:rsidRPr="000679E4">
        <w:separator/>
      </w:r>
    </w:p>
  </w:endnote>
  <w:endnote w:type="continuationSeparator" w:id="0">
    <w:p w14:paraId="15402F42" w14:textId="77777777" w:rsidR="005D0659" w:rsidRPr="000679E4" w:rsidRDefault="005D0659">
      <w:r w:rsidRPr="00067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S Alber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4ACD" w14:textId="5B7665D3" w:rsidR="00497B33" w:rsidRPr="000679E4" w:rsidRDefault="00497B33" w:rsidP="003A7696">
    <w:pPr>
      <w:pStyle w:val="Footer"/>
      <w:spacing w:before="120" w:after="120"/>
      <w:ind w:right="-1"/>
      <w:jc w:val="right"/>
      <w:rPr>
        <w:rFonts w:ascii="Calibri" w:hAnsi="Calibri"/>
        <w:i/>
      </w:rPr>
    </w:pPr>
    <w:r w:rsidRPr="000679E4">
      <w:rPr>
        <w:rFonts w:ascii="Calibri" w:hAnsi="Calibri"/>
        <w:i/>
      </w:rPr>
      <w:t>IES JOSEFINA ALDECOA/Dpto. de inglés/</w:t>
    </w:r>
    <w:r w:rsidR="00BE7957">
      <w:rPr>
        <w:rFonts w:ascii="Calibri" w:hAnsi="Calibri"/>
        <w:i/>
      </w:rPr>
      <w:t>Hab. Com./</w:t>
    </w:r>
    <w:r w:rsidRPr="000679E4">
      <w:rPr>
        <w:rFonts w:ascii="Calibri" w:hAnsi="Calibri"/>
        <w:i/>
      </w:rPr>
      <w:t xml:space="preserve">CFGS_AF_1_AD_1/Curso </w:t>
    </w:r>
    <w:r w:rsidR="00534115" w:rsidRPr="000679E4">
      <w:rPr>
        <w:rFonts w:ascii="Calibri" w:hAnsi="Calibri"/>
        <w:i/>
      </w:rPr>
      <w:t>202</w:t>
    </w:r>
    <w:r w:rsidR="003A7696" w:rsidRPr="000679E4">
      <w:rPr>
        <w:rFonts w:ascii="Calibri" w:hAnsi="Calibri"/>
        <w:i/>
      </w:rPr>
      <w:t>4</w:t>
    </w:r>
    <w:r w:rsidR="00534115" w:rsidRPr="000679E4">
      <w:rPr>
        <w:rFonts w:ascii="Calibri" w:hAnsi="Calibri"/>
        <w:i/>
      </w:rPr>
      <w:t>-202</w:t>
    </w:r>
    <w:r w:rsidR="003A7696" w:rsidRPr="000679E4">
      <w:rPr>
        <w:rFonts w:ascii="Calibri" w:hAnsi="Calibri"/>
        <w:i/>
      </w:rPr>
      <w:t>5</w:t>
    </w:r>
  </w:p>
  <w:p w14:paraId="0F076B40" w14:textId="77777777" w:rsidR="00497B33" w:rsidRPr="000679E4" w:rsidRDefault="005F31E7" w:rsidP="003A7696">
    <w:pPr>
      <w:pStyle w:val="Footer"/>
      <w:spacing w:before="120" w:after="120"/>
      <w:jc w:val="center"/>
    </w:pPr>
    <w:r w:rsidRPr="000679E4">
      <w:fldChar w:fldCharType="begin"/>
    </w:r>
    <w:r w:rsidRPr="000679E4">
      <w:instrText>PAGE   \* MERGEFORMAT</w:instrText>
    </w:r>
    <w:r w:rsidRPr="000679E4">
      <w:fldChar w:fldCharType="separate"/>
    </w:r>
    <w:r w:rsidR="003E6A92" w:rsidRPr="000679E4">
      <w:t>24</w:t>
    </w:r>
    <w:r w:rsidRPr="000679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81819" w14:textId="77777777" w:rsidR="005D0659" w:rsidRPr="000679E4" w:rsidRDefault="005D0659">
      <w:r w:rsidRPr="000679E4">
        <w:separator/>
      </w:r>
    </w:p>
  </w:footnote>
  <w:footnote w:type="continuationSeparator" w:id="0">
    <w:p w14:paraId="5F373406" w14:textId="77777777" w:rsidR="005D0659" w:rsidRPr="000679E4" w:rsidRDefault="005D0659">
      <w:r w:rsidRPr="000679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723"/>
        </w:tabs>
        <w:ind w:left="723" w:hanging="360"/>
      </w:pPr>
      <w:rPr>
        <w:rFonts w:ascii="Courier" w:hAnsi="Courier" w:cs="Times New Roman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hAnsi="Times New Roman" w:cs="Courier New"/>
      </w:rPr>
    </w:lvl>
    <w:lvl w:ilvl="2">
      <w:numFmt w:val="bullet"/>
      <w:lvlText w:val="•"/>
      <w:lvlJc w:val="left"/>
      <w:pPr>
        <w:tabs>
          <w:tab w:val="num" w:pos="2150"/>
        </w:tabs>
        <w:ind w:left="2150" w:hanging="350"/>
      </w:pPr>
      <w:rPr>
        <w:rFonts w:ascii="Times New Roman" w:hAnsi="Times New Roman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  <w:lang w:val="es-ES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</w:r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" w:hAnsi="Times" w:cs="Times"/>
        <w:color w:val="000000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  <w:rPr>
        <w:rFonts w:ascii="Times" w:hAnsi="Times" w:cs="Times"/>
        <w:color w:val="000000"/>
      </w:r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  <w:rPr>
        <w:rFonts w:ascii="Times" w:hAnsi="Times" w:cs="Times"/>
        <w:color w:val="000000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360"/>
      </w:pPr>
      <w:rPr>
        <w:rFonts w:ascii="Times" w:hAnsi="Times" w:cs="Times"/>
        <w:color w:val="000000"/>
      </w:rPr>
    </w:lvl>
    <w:lvl w:ilvl="5">
      <w:start w:val="1"/>
      <w:numFmt w:val="decimal"/>
      <w:lvlText w:val="%6."/>
      <w:lvlJc w:val="left"/>
      <w:pPr>
        <w:tabs>
          <w:tab w:val="num" w:pos="2840"/>
        </w:tabs>
        <w:ind w:left="2840" w:hanging="360"/>
      </w:pPr>
      <w:rPr>
        <w:rFonts w:ascii="Times" w:hAnsi="Times" w:cs="Times"/>
        <w:color w:val="000000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360"/>
      </w:pPr>
      <w:rPr>
        <w:rFonts w:ascii="Times" w:hAnsi="Times" w:cs="Times"/>
        <w:color w:val="000000"/>
      </w:rPr>
    </w:lvl>
    <w:lvl w:ilvl="7">
      <w:start w:val="1"/>
      <w:numFmt w:val="decimal"/>
      <w:lvlText w:val="%8."/>
      <w:lvlJc w:val="left"/>
      <w:pPr>
        <w:tabs>
          <w:tab w:val="num" w:pos="3560"/>
        </w:tabs>
        <w:ind w:left="3560" w:hanging="360"/>
      </w:pPr>
      <w:rPr>
        <w:rFonts w:ascii="Times" w:hAnsi="Times" w:cs="Times"/>
        <w:color w:val="000000"/>
      </w:rPr>
    </w:lvl>
    <w:lvl w:ilvl="8">
      <w:start w:val="1"/>
      <w:numFmt w:val="decimal"/>
      <w:lvlText w:val="%9."/>
      <w:lvlJc w:val="left"/>
      <w:pPr>
        <w:tabs>
          <w:tab w:val="num" w:pos="3920"/>
        </w:tabs>
        <w:ind w:left="3920" w:hanging="360"/>
      </w:pPr>
      <w:rPr>
        <w:rFonts w:ascii="Times" w:hAnsi="Times" w:cs="Times"/>
        <w:color w:val="000000"/>
      </w:rPr>
    </w:lvl>
  </w:abstractNum>
  <w:abstractNum w:abstractNumId="5" w15:restartNumberingAfterBreak="0">
    <w:nsid w:val="00000015"/>
    <w:multiLevelType w:val="singleLevel"/>
    <w:tmpl w:val="00000015"/>
    <w:name w:val="WW8Num2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w w:val="100"/>
        <w:lang w:val="es-ES"/>
      </w:rPr>
    </w:lvl>
  </w:abstractNum>
  <w:abstractNum w:abstractNumId="6" w15:restartNumberingAfterBreak="0">
    <w:nsid w:val="00000026"/>
    <w:multiLevelType w:val="multilevel"/>
    <w:tmpl w:val="00000026"/>
    <w:name w:val="WW8Num38"/>
    <w:lvl w:ilvl="0">
      <w:start w:val="5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Times New Roman" w:hAnsi="Times New Roman" w:cs="Courier"/>
        <w:w w:val="100"/>
        <w:sz w:val="28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1CF071D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E736D8"/>
    <w:multiLevelType w:val="hybridMultilevel"/>
    <w:tmpl w:val="7CAE8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F4332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BA3E8E"/>
    <w:multiLevelType w:val="hybridMultilevel"/>
    <w:tmpl w:val="24E00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DA0690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3DC2FB6"/>
    <w:multiLevelType w:val="hybridMultilevel"/>
    <w:tmpl w:val="4748106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F002F"/>
    <w:multiLevelType w:val="hybridMultilevel"/>
    <w:tmpl w:val="FA0C41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C9279F"/>
    <w:multiLevelType w:val="hybridMultilevel"/>
    <w:tmpl w:val="A8A67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6E6B10"/>
    <w:multiLevelType w:val="hybridMultilevel"/>
    <w:tmpl w:val="F55C871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1E569D"/>
    <w:multiLevelType w:val="hybridMultilevel"/>
    <w:tmpl w:val="C7104F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A2E448A"/>
    <w:multiLevelType w:val="hybridMultilevel"/>
    <w:tmpl w:val="FABA56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A47033F"/>
    <w:multiLevelType w:val="hybridMultilevel"/>
    <w:tmpl w:val="6AFA6D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A337FA"/>
    <w:multiLevelType w:val="hybridMultilevel"/>
    <w:tmpl w:val="57FA6B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AAC14FD"/>
    <w:multiLevelType w:val="hybridMultilevel"/>
    <w:tmpl w:val="E04A3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916437"/>
    <w:multiLevelType w:val="hybridMultilevel"/>
    <w:tmpl w:val="C128C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C6688E"/>
    <w:multiLevelType w:val="hybridMultilevel"/>
    <w:tmpl w:val="4246F17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8922B3"/>
    <w:multiLevelType w:val="hybridMultilevel"/>
    <w:tmpl w:val="AABED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6221BD"/>
    <w:multiLevelType w:val="hybridMultilevel"/>
    <w:tmpl w:val="26C4A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092445"/>
    <w:multiLevelType w:val="hybridMultilevel"/>
    <w:tmpl w:val="58AE7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803DB7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50C16A4"/>
    <w:multiLevelType w:val="hybridMultilevel"/>
    <w:tmpl w:val="72CC7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0F07BB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53D084F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7235E38"/>
    <w:multiLevelType w:val="hybridMultilevel"/>
    <w:tmpl w:val="8F566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E6037"/>
    <w:multiLevelType w:val="multilevel"/>
    <w:tmpl w:val="CC9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5B7DEB"/>
    <w:multiLevelType w:val="hybridMultilevel"/>
    <w:tmpl w:val="7958C9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AF60EF3"/>
    <w:multiLevelType w:val="hybridMultilevel"/>
    <w:tmpl w:val="A6827412"/>
    <w:lvl w:ilvl="0" w:tplc="FC94555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D26E74"/>
    <w:multiLevelType w:val="hybridMultilevel"/>
    <w:tmpl w:val="4F8AF232"/>
    <w:lvl w:ilvl="0" w:tplc="07140CF0">
      <w:numFmt w:val="bullet"/>
      <w:lvlText w:val="•"/>
      <w:lvlJc w:val="left"/>
      <w:pPr>
        <w:ind w:left="1429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1CAA6C0E"/>
    <w:multiLevelType w:val="hybridMultilevel"/>
    <w:tmpl w:val="141248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D3E1B22"/>
    <w:multiLevelType w:val="multilevel"/>
    <w:tmpl w:val="B1F0B5A4"/>
    <w:lvl w:ilvl="0">
      <w:start w:val="1"/>
      <w:numFmt w:val="none"/>
      <w:pStyle w:val="TXT-GLista"/>
      <w:lvlText w:val="%1–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1F344004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0521892"/>
    <w:multiLevelType w:val="multilevel"/>
    <w:tmpl w:val="956840BC"/>
    <w:lvl w:ilvl="0">
      <w:numFmt w:val="bullet"/>
      <w:lvlText w:val="●"/>
      <w:lvlJc w:val="left"/>
      <w:pPr>
        <w:ind w:left="864" w:hanging="37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/>
        <w:color w:val="333333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40" w15:restartNumberingAfterBreak="0">
    <w:nsid w:val="22CF1CB6"/>
    <w:multiLevelType w:val="hybridMultilevel"/>
    <w:tmpl w:val="5A861E66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 w15:restartNumberingAfterBreak="0">
    <w:nsid w:val="23BF7C59"/>
    <w:multiLevelType w:val="hybridMultilevel"/>
    <w:tmpl w:val="59E89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8D521E"/>
    <w:multiLevelType w:val="hybridMultilevel"/>
    <w:tmpl w:val="16F88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D33CF7"/>
    <w:multiLevelType w:val="hybridMultilevel"/>
    <w:tmpl w:val="1EC4C342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267A5586"/>
    <w:multiLevelType w:val="hybridMultilevel"/>
    <w:tmpl w:val="D59E9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EE44C1"/>
    <w:multiLevelType w:val="hybridMultilevel"/>
    <w:tmpl w:val="EB3883A0"/>
    <w:lvl w:ilvl="0" w:tplc="FD52C39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4C4F81"/>
    <w:multiLevelType w:val="hybridMultilevel"/>
    <w:tmpl w:val="8244D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83178A"/>
    <w:multiLevelType w:val="hybridMultilevel"/>
    <w:tmpl w:val="78DA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1373BC"/>
    <w:multiLevelType w:val="hybridMultilevel"/>
    <w:tmpl w:val="8D7426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DAA0EE4"/>
    <w:multiLevelType w:val="hybridMultilevel"/>
    <w:tmpl w:val="31CCAD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2E936A52"/>
    <w:multiLevelType w:val="hybridMultilevel"/>
    <w:tmpl w:val="37A871F0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A358D3"/>
    <w:multiLevelType w:val="hybridMultilevel"/>
    <w:tmpl w:val="640A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BB7FD6"/>
    <w:multiLevelType w:val="hybridMultilevel"/>
    <w:tmpl w:val="1332C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2B318A"/>
    <w:multiLevelType w:val="hybridMultilevel"/>
    <w:tmpl w:val="7D104F52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2FBE4C3D"/>
    <w:multiLevelType w:val="hybridMultilevel"/>
    <w:tmpl w:val="246E1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E06B8E"/>
    <w:multiLevelType w:val="hybridMultilevel"/>
    <w:tmpl w:val="E5EADE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ED31D5"/>
    <w:multiLevelType w:val="hybridMultilevel"/>
    <w:tmpl w:val="CE284D18"/>
    <w:lvl w:ilvl="0" w:tplc="26AA9F64">
      <w:start w:val="1"/>
      <w:numFmt w:val="lowerLetter"/>
      <w:lvlText w:val="%1)"/>
      <w:lvlJc w:val="left"/>
      <w:pPr>
        <w:ind w:left="71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A80B6D2">
      <w:numFmt w:val="bullet"/>
      <w:lvlText w:val="•"/>
      <w:lvlJc w:val="left"/>
      <w:pPr>
        <w:ind w:left="2050" w:hanging="240"/>
      </w:pPr>
      <w:rPr>
        <w:rFonts w:hint="default"/>
        <w:lang w:val="es-ES" w:eastAsia="en-US" w:bidi="ar-SA"/>
      </w:rPr>
    </w:lvl>
    <w:lvl w:ilvl="2" w:tplc="1A883D2C">
      <w:numFmt w:val="bullet"/>
      <w:lvlText w:val="•"/>
      <w:lvlJc w:val="left"/>
      <w:pPr>
        <w:ind w:left="3381" w:hanging="240"/>
      </w:pPr>
      <w:rPr>
        <w:rFonts w:hint="default"/>
        <w:lang w:val="es-ES" w:eastAsia="en-US" w:bidi="ar-SA"/>
      </w:rPr>
    </w:lvl>
    <w:lvl w:ilvl="3" w:tplc="50E0179C">
      <w:numFmt w:val="bullet"/>
      <w:lvlText w:val="•"/>
      <w:lvlJc w:val="left"/>
      <w:pPr>
        <w:ind w:left="4711" w:hanging="240"/>
      </w:pPr>
      <w:rPr>
        <w:rFonts w:hint="default"/>
        <w:lang w:val="es-ES" w:eastAsia="en-US" w:bidi="ar-SA"/>
      </w:rPr>
    </w:lvl>
    <w:lvl w:ilvl="4" w:tplc="FFA6348A">
      <w:numFmt w:val="bullet"/>
      <w:lvlText w:val="•"/>
      <w:lvlJc w:val="left"/>
      <w:pPr>
        <w:ind w:left="6042" w:hanging="240"/>
      </w:pPr>
      <w:rPr>
        <w:rFonts w:hint="default"/>
        <w:lang w:val="es-ES" w:eastAsia="en-US" w:bidi="ar-SA"/>
      </w:rPr>
    </w:lvl>
    <w:lvl w:ilvl="5" w:tplc="1CA2F9AE">
      <w:numFmt w:val="bullet"/>
      <w:lvlText w:val="•"/>
      <w:lvlJc w:val="left"/>
      <w:pPr>
        <w:ind w:left="7372" w:hanging="240"/>
      </w:pPr>
      <w:rPr>
        <w:rFonts w:hint="default"/>
        <w:lang w:val="es-ES" w:eastAsia="en-US" w:bidi="ar-SA"/>
      </w:rPr>
    </w:lvl>
    <w:lvl w:ilvl="6" w:tplc="1430EC78">
      <w:numFmt w:val="bullet"/>
      <w:lvlText w:val="•"/>
      <w:lvlJc w:val="left"/>
      <w:pPr>
        <w:ind w:left="8703" w:hanging="240"/>
      </w:pPr>
      <w:rPr>
        <w:rFonts w:hint="default"/>
        <w:lang w:val="es-ES" w:eastAsia="en-US" w:bidi="ar-SA"/>
      </w:rPr>
    </w:lvl>
    <w:lvl w:ilvl="7" w:tplc="3B546B22">
      <w:numFmt w:val="bullet"/>
      <w:lvlText w:val="•"/>
      <w:lvlJc w:val="left"/>
      <w:pPr>
        <w:ind w:left="10033" w:hanging="240"/>
      </w:pPr>
      <w:rPr>
        <w:rFonts w:hint="default"/>
        <w:lang w:val="es-ES" w:eastAsia="en-US" w:bidi="ar-SA"/>
      </w:rPr>
    </w:lvl>
    <w:lvl w:ilvl="8" w:tplc="504A75F8">
      <w:numFmt w:val="bullet"/>
      <w:lvlText w:val="•"/>
      <w:lvlJc w:val="left"/>
      <w:pPr>
        <w:ind w:left="11364" w:hanging="240"/>
      </w:pPr>
      <w:rPr>
        <w:rFonts w:hint="default"/>
        <w:lang w:val="es-ES" w:eastAsia="en-US" w:bidi="ar-SA"/>
      </w:rPr>
    </w:lvl>
  </w:abstractNum>
  <w:abstractNum w:abstractNumId="57" w15:restartNumberingAfterBreak="0">
    <w:nsid w:val="31803360"/>
    <w:multiLevelType w:val="hybridMultilevel"/>
    <w:tmpl w:val="67C0C734"/>
    <w:lvl w:ilvl="0" w:tplc="9BD485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1EA231B"/>
    <w:multiLevelType w:val="hybridMultilevel"/>
    <w:tmpl w:val="03DC6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163C88"/>
    <w:multiLevelType w:val="hybridMultilevel"/>
    <w:tmpl w:val="B70A7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9B4D3C"/>
    <w:multiLevelType w:val="hybridMultilevel"/>
    <w:tmpl w:val="7666AE54"/>
    <w:lvl w:ilvl="0" w:tplc="871A807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DA52F7"/>
    <w:multiLevelType w:val="hybridMultilevel"/>
    <w:tmpl w:val="0BDAE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D72644"/>
    <w:multiLevelType w:val="hybridMultilevel"/>
    <w:tmpl w:val="1ACC810E"/>
    <w:lvl w:ilvl="0" w:tplc="FD52C3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D40B78"/>
    <w:multiLevelType w:val="hybridMultilevel"/>
    <w:tmpl w:val="33522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BA6EC5"/>
    <w:multiLevelType w:val="hybridMultilevel"/>
    <w:tmpl w:val="8334F0B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15031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A8F3A83"/>
    <w:multiLevelType w:val="hybridMultilevel"/>
    <w:tmpl w:val="F9CA817A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3B40498C"/>
    <w:multiLevelType w:val="hybridMultilevel"/>
    <w:tmpl w:val="238C2036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CCC1E32"/>
    <w:multiLevelType w:val="hybridMultilevel"/>
    <w:tmpl w:val="4016DC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3A170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DD83740"/>
    <w:multiLevelType w:val="hybridMultilevel"/>
    <w:tmpl w:val="9F82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9C596B"/>
    <w:multiLevelType w:val="hybridMultilevel"/>
    <w:tmpl w:val="2CB8E3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E06AE4"/>
    <w:multiLevelType w:val="hybridMultilevel"/>
    <w:tmpl w:val="DF763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172AD6"/>
    <w:multiLevelType w:val="hybridMultilevel"/>
    <w:tmpl w:val="6C6CC3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DF7CDD"/>
    <w:multiLevelType w:val="hybridMultilevel"/>
    <w:tmpl w:val="E1C62B14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5BA25E2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28255E"/>
    <w:multiLevelType w:val="hybridMultilevel"/>
    <w:tmpl w:val="91B09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4418D8"/>
    <w:multiLevelType w:val="hybridMultilevel"/>
    <w:tmpl w:val="AB042B66"/>
    <w:lvl w:ilvl="0" w:tplc="DE9C8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49394590"/>
    <w:multiLevelType w:val="hybridMultilevel"/>
    <w:tmpl w:val="F4480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4D46EF"/>
    <w:multiLevelType w:val="multilevel"/>
    <w:tmpl w:val="911E9D72"/>
    <w:lvl w:ilvl="0">
      <w:start w:val="1"/>
      <w:numFmt w:val="bullet"/>
      <w:lvlText w:val="o"/>
      <w:lvlJc w:val="left"/>
      <w:pPr>
        <w:ind w:left="864" w:hanging="372"/>
      </w:pPr>
      <w:rPr>
        <w:rFonts w:ascii="Courier New" w:hAnsi="Courier New" w:cs="Courier New" w:hint="default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80" w15:restartNumberingAfterBreak="0">
    <w:nsid w:val="498B10BB"/>
    <w:multiLevelType w:val="hybridMultilevel"/>
    <w:tmpl w:val="CF6616D8"/>
    <w:lvl w:ilvl="0" w:tplc="538815A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1" w15:restartNumberingAfterBreak="0">
    <w:nsid w:val="4B360F45"/>
    <w:multiLevelType w:val="hybridMultilevel"/>
    <w:tmpl w:val="D6F8735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2" w15:restartNumberingAfterBreak="0">
    <w:nsid w:val="4C982FD5"/>
    <w:multiLevelType w:val="hybridMultilevel"/>
    <w:tmpl w:val="8DE65A9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CB630B7"/>
    <w:multiLevelType w:val="hybridMultilevel"/>
    <w:tmpl w:val="5066B0D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4E111A39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EF97D7D"/>
    <w:multiLevelType w:val="multilevel"/>
    <w:tmpl w:val="943C2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C04CFB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FF40828"/>
    <w:multiLevelType w:val="hybridMultilevel"/>
    <w:tmpl w:val="3CD4F7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511D7F32"/>
    <w:multiLevelType w:val="hybridMultilevel"/>
    <w:tmpl w:val="8EA01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D76DF2"/>
    <w:multiLevelType w:val="hybridMultilevel"/>
    <w:tmpl w:val="6D4433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4061EE7"/>
    <w:multiLevelType w:val="hybridMultilevel"/>
    <w:tmpl w:val="55E6B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5931E8E"/>
    <w:multiLevelType w:val="hybridMultilevel"/>
    <w:tmpl w:val="62688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101651"/>
    <w:multiLevelType w:val="multilevel"/>
    <w:tmpl w:val="A4D4D1F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3" w15:restartNumberingAfterBreak="0">
    <w:nsid w:val="5C4E5ADA"/>
    <w:multiLevelType w:val="hybridMultilevel"/>
    <w:tmpl w:val="5CA4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D8F08B6"/>
    <w:multiLevelType w:val="hybridMultilevel"/>
    <w:tmpl w:val="C212E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DB81F58"/>
    <w:multiLevelType w:val="hybridMultilevel"/>
    <w:tmpl w:val="10CE29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DF30457"/>
    <w:multiLevelType w:val="hybridMultilevel"/>
    <w:tmpl w:val="442486F4"/>
    <w:lvl w:ilvl="0" w:tplc="FC94555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EB22725"/>
    <w:multiLevelType w:val="hybridMultilevel"/>
    <w:tmpl w:val="E24AC5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D675B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EE12C99"/>
    <w:multiLevelType w:val="hybridMultilevel"/>
    <w:tmpl w:val="CA7A5D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5FDC38B2"/>
    <w:multiLevelType w:val="hybridMultilevel"/>
    <w:tmpl w:val="651C5DC4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EC2B7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02E1C8B"/>
    <w:multiLevelType w:val="multilevel"/>
    <w:tmpl w:val="547E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38669A9"/>
    <w:multiLevelType w:val="multilevel"/>
    <w:tmpl w:val="772A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4FF4942"/>
    <w:multiLevelType w:val="hybridMultilevel"/>
    <w:tmpl w:val="47F627D0"/>
    <w:lvl w:ilvl="0" w:tplc="EBE425A4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AB2EAD"/>
    <w:multiLevelType w:val="hybridMultilevel"/>
    <w:tmpl w:val="4A52AF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5A53A5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69E1617"/>
    <w:multiLevelType w:val="hybridMultilevel"/>
    <w:tmpl w:val="607AB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9C8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679F14A2"/>
    <w:multiLevelType w:val="hybridMultilevel"/>
    <w:tmpl w:val="84CE6C22"/>
    <w:lvl w:ilvl="0" w:tplc="9BD4854A">
      <w:start w:val="1"/>
      <w:numFmt w:val="bullet"/>
      <w:lvlText w:val=""/>
      <w:lvlJc w:val="left"/>
      <w:pPr>
        <w:ind w:left="1305" w:hanging="58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6B27C3"/>
    <w:multiLevelType w:val="hybridMultilevel"/>
    <w:tmpl w:val="29E213F0"/>
    <w:lvl w:ilvl="0" w:tplc="0AD6219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B81153"/>
    <w:multiLevelType w:val="hybridMultilevel"/>
    <w:tmpl w:val="FE742E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9D00E94"/>
    <w:multiLevelType w:val="hybridMultilevel"/>
    <w:tmpl w:val="0A002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F5217F"/>
    <w:multiLevelType w:val="multilevel"/>
    <w:tmpl w:val="766C700C"/>
    <w:styleLink w:val="WW8Num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6A201C1E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AF51267"/>
    <w:multiLevelType w:val="hybridMultilevel"/>
    <w:tmpl w:val="215E60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6B1667E9"/>
    <w:multiLevelType w:val="hybridMultilevel"/>
    <w:tmpl w:val="5C521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850C0F"/>
    <w:multiLevelType w:val="multilevel"/>
    <w:tmpl w:val="956840BC"/>
    <w:lvl w:ilvl="0">
      <w:numFmt w:val="bullet"/>
      <w:lvlText w:val="●"/>
      <w:lvlJc w:val="left"/>
      <w:pPr>
        <w:ind w:left="864" w:hanging="37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/>
        <w:color w:val="333333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117" w15:restartNumberingAfterBreak="0">
    <w:nsid w:val="6FE74831"/>
    <w:multiLevelType w:val="hybridMultilevel"/>
    <w:tmpl w:val="787CB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1B7738"/>
    <w:multiLevelType w:val="hybridMultilevel"/>
    <w:tmpl w:val="CFF47B68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C586C30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 w15:restartNumberingAfterBreak="0">
    <w:nsid w:val="71970EB4"/>
    <w:multiLevelType w:val="hybridMultilevel"/>
    <w:tmpl w:val="97D8A974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1BB527C"/>
    <w:multiLevelType w:val="hybridMultilevel"/>
    <w:tmpl w:val="605297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ABCAD4EE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  <w:color w:val="auto"/>
      </w:rPr>
    </w:lvl>
    <w:lvl w:ilvl="2" w:tplc="C9403422">
      <w:start w:val="1"/>
      <w:numFmt w:val="bullet"/>
      <w:lvlText w:val=""/>
      <w:lvlJc w:val="left"/>
      <w:pPr>
        <w:tabs>
          <w:tab w:val="num" w:pos="1262"/>
        </w:tabs>
        <w:ind w:left="1262" w:hanging="170"/>
      </w:pPr>
      <w:rPr>
        <w:rFonts w:ascii="Wingdings" w:hAnsi="Wingdings" w:hint="default"/>
        <w:color w:val="FF0000"/>
        <w:sz w:val="24"/>
        <w:szCs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1" w15:restartNumberingAfterBreak="0">
    <w:nsid w:val="74652242"/>
    <w:multiLevelType w:val="hybridMultilevel"/>
    <w:tmpl w:val="EAC87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9B3F6A"/>
    <w:multiLevelType w:val="hybridMultilevel"/>
    <w:tmpl w:val="1096C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AB1684"/>
    <w:multiLevelType w:val="hybridMultilevel"/>
    <w:tmpl w:val="105ACB9A"/>
    <w:lvl w:ilvl="0" w:tplc="632AC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4DB3E9C"/>
    <w:multiLevelType w:val="hybridMultilevel"/>
    <w:tmpl w:val="368E3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6F26799"/>
    <w:multiLevelType w:val="hybridMultilevel"/>
    <w:tmpl w:val="536CD2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2941EC"/>
    <w:multiLevelType w:val="hybridMultilevel"/>
    <w:tmpl w:val="71369AEC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1A3DC0"/>
    <w:multiLevelType w:val="hybridMultilevel"/>
    <w:tmpl w:val="C80878D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8" w15:restartNumberingAfterBreak="0">
    <w:nsid w:val="79003B47"/>
    <w:multiLevelType w:val="multilevel"/>
    <w:tmpl w:val="9B2C5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9" w15:restartNumberingAfterBreak="0">
    <w:nsid w:val="79256047"/>
    <w:multiLevelType w:val="hybridMultilevel"/>
    <w:tmpl w:val="8DDCC8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0" w15:restartNumberingAfterBreak="0">
    <w:nsid w:val="798125CE"/>
    <w:multiLevelType w:val="hybridMultilevel"/>
    <w:tmpl w:val="FFE23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D10A0D"/>
    <w:multiLevelType w:val="hybridMultilevel"/>
    <w:tmpl w:val="9A202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AF0286F"/>
    <w:multiLevelType w:val="hybridMultilevel"/>
    <w:tmpl w:val="B89E0A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B5071BA"/>
    <w:multiLevelType w:val="hybridMultilevel"/>
    <w:tmpl w:val="94E6C5E8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371C0"/>
    <w:multiLevelType w:val="hybridMultilevel"/>
    <w:tmpl w:val="35A4525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5" w15:restartNumberingAfterBreak="0">
    <w:nsid w:val="7C627C4C"/>
    <w:multiLevelType w:val="hybridMultilevel"/>
    <w:tmpl w:val="394EB9AE"/>
    <w:lvl w:ilvl="0" w:tplc="EEA6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6" w15:restartNumberingAfterBreak="0">
    <w:nsid w:val="7C8B4520"/>
    <w:multiLevelType w:val="hybridMultilevel"/>
    <w:tmpl w:val="2B245A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7D9C0F9D"/>
    <w:multiLevelType w:val="hybridMultilevel"/>
    <w:tmpl w:val="47EA4EB2"/>
    <w:lvl w:ilvl="0" w:tplc="6B38B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A335D7"/>
    <w:multiLevelType w:val="hybridMultilevel"/>
    <w:tmpl w:val="5D74800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9" w15:restartNumberingAfterBreak="0">
    <w:nsid w:val="7DF21095"/>
    <w:multiLevelType w:val="hybridMultilevel"/>
    <w:tmpl w:val="B52CEF2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0" w15:restartNumberingAfterBreak="0">
    <w:nsid w:val="7E3A5217"/>
    <w:multiLevelType w:val="hybridMultilevel"/>
    <w:tmpl w:val="43324A6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40415E"/>
    <w:multiLevelType w:val="multilevel"/>
    <w:tmpl w:val="943C2FF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6957B3"/>
    <w:multiLevelType w:val="hybridMultilevel"/>
    <w:tmpl w:val="8174A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861F4C"/>
    <w:multiLevelType w:val="hybridMultilevel"/>
    <w:tmpl w:val="986AA4E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4" w15:restartNumberingAfterBreak="0">
    <w:nsid w:val="7F8E2C87"/>
    <w:multiLevelType w:val="multilevel"/>
    <w:tmpl w:val="956840BC"/>
    <w:lvl w:ilvl="0">
      <w:numFmt w:val="bullet"/>
      <w:lvlText w:val="●"/>
      <w:lvlJc w:val="left"/>
      <w:pPr>
        <w:ind w:left="864" w:hanging="37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/>
        <w:color w:val="333333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num w:numId="1" w16cid:durableId="2125801406">
    <w:abstractNumId w:val="49"/>
  </w:num>
  <w:num w:numId="2" w16cid:durableId="1029643857">
    <w:abstractNumId w:val="18"/>
  </w:num>
  <w:num w:numId="3" w16cid:durableId="2078238288">
    <w:abstractNumId w:val="143"/>
  </w:num>
  <w:num w:numId="4" w16cid:durableId="1261791584">
    <w:abstractNumId w:val="97"/>
  </w:num>
  <w:num w:numId="5" w16cid:durableId="824972984">
    <w:abstractNumId w:val="124"/>
  </w:num>
  <w:num w:numId="6" w16cid:durableId="38629423">
    <w:abstractNumId w:val="142"/>
  </w:num>
  <w:num w:numId="7" w16cid:durableId="1649362539">
    <w:abstractNumId w:val="131"/>
  </w:num>
  <w:num w:numId="8" w16cid:durableId="175703380">
    <w:abstractNumId w:val="132"/>
  </w:num>
  <w:num w:numId="9" w16cid:durableId="1531145957">
    <w:abstractNumId w:val="31"/>
  </w:num>
  <w:num w:numId="10" w16cid:durableId="992639779">
    <w:abstractNumId w:val="19"/>
  </w:num>
  <w:num w:numId="11" w16cid:durableId="1544975748">
    <w:abstractNumId w:val="1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86008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077679">
    <w:abstractNumId w:val="13"/>
  </w:num>
  <w:num w:numId="14" w16cid:durableId="1105225799">
    <w:abstractNumId w:val="110"/>
  </w:num>
  <w:num w:numId="15" w16cid:durableId="786044828">
    <w:abstractNumId w:val="81"/>
  </w:num>
  <w:num w:numId="16" w16cid:durableId="1982029120">
    <w:abstractNumId w:val="99"/>
  </w:num>
  <w:num w:numId="17" w16cid:durableId="1881166006">
    <w:abstractNumId w:val="107"/>
  </w:num>
  <w:num w:numId="18" w16cid:durableId="830557392">
    <w:abstractNumId w:val="36"/>
  </w:num>
  <w:num w:numId="19" w16cid:durableId="2108890689">
    <w:abstractNumId w:val="68"/>
  </w:num>
  <w:num w:numId="20" w16cid:durableId="356077707">
    <w:abstractNumId w:val="55"/>
  </w:num>
  <w:num w:numId="21" w16cid:durableId="821115302">
    <w:abstractNumId w:val="83"/>
  </w:num>
  <w:num w:numId="22" w16cid:durableId="1440100958">
    <w:abstractNumId w:val="87"/>
  </w:num>
  <w:num w:numId="23" w16cid:durableId="1031540691">
    <w:abstractNumId w:val="89"/>
  </w:num>
  <w:num w:numId="24" w16cid:durableId="1447232429">
    <w:abstractNumId w:val="23"/>
  </w:num>
  <w:num w:numId="25" w16cid:durableId="723989446">
    <w:abstractNumId w:val="138"/>
  </w:num>
  <w:num w:numId="26" w16cid:durableId="1316764005">
    <w:abstractNumId w:val="15"/>
  </w:num>
  <w:num w:numId="27" w16cid:durableId="335772480">
    <w:abstractNumId w:val="51"/>
  </w:num>
  <w:num w:numId="28" w16cid:durableId="2063749547">
    <w:abstractNumId w:val="134"/>
  </w:num>
  <w:num w:numId="29" w16cid:durableId="783770626">
    <w:abstractNumId w:val="125"/>
  </w:num>
  <w:num w:numId="30" w16cid:durableId="1638728818">
    <w:abstractNumId w:val="71"/>
  </w:num>
  <w:num w:numId="31" w16cid:durableId="480854875">
    <w:abstractNumId w:val="114"/>
  </w:num>
  <w:num w:numId="32" w16cid:durableId="2020159436">
    <w:abstractNumId w:val="135"/>
  </w:num>
  <w:num w:numId="33" w16cid:durableId="122383188">
    <w:abstractNumId w:val="123"/>
  </w:num>
  <w:num w:numId="34" w16cid:durableId="303390750">
    <w:abstractNumId w:val="77"/>
  </w:num>
  <w:num w:numId="35" w16cid:durableId="152300959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1088972">
    <w:abstractNumId w:val="136"/>
  </w:num>
  <w:num w:numId="37" w16cid:durableId="827208411">
    <w:abstractNumId w:val="33"/>
  </w:num>
  <w:num w:numId="38" w16cid:durableId="1844278154">
    <w:abstractNumId w:val="47"/>
  </w:num>
  <w:num w:numId="39" w16cid:durableId="510802368">
    <w:abstractNumId w:val="129"/>
  </w:num>
  <w:num w:numId="40" w16cid:durableId="141655701">
    <w:abstractNumId w:val="139"/>
  </w:num>
  <w:num w:numId="41" w16cid:durableId="1610888509">
    <w:abstractNumId w:val="127"/>
  </w:num>
  <w:num w:numId="42" w16cid:durableId="1653025524">
    <w:abstractNumId w:val="53"/>
  </w:num>
  <w:num w:numId="43" w16cid:durableId="799304506">
    <w:abstractNumId w:val="17"/>
  </w:num>
  <w:num w:numId="44" w16cid:durableId="11958368">
    <w:abstractNumId w:val="66"/>
  </w:num>
  <w:num w:numId="45" w16cid:durableId="838345407">
    <w:abstractNumId w:val="43"/>
  </w:num>
  <w:num w:numId="46" w16cid:durableId="1604533682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186609">
    <w:abstractNumId w:val="92"/>
  </w:num>
  <w:num w:numId="48" w16cid:durableId="1260024877">
    <w:abstractNumId w:val="20"/>
  </w:num>
  <w:num w:numId="49" w16cid:durableId="510610130">
    <w:abstractNumId w:val="80"/>
  </w:num>
  <w:num w:numId="50" w16cid:durableId="1346516886">
    <w:abstractNumId w:val="128"/>
  </w:num>
  <w:num w:numId="51" w16cid:durableId="1018775430">
    <w:abstractNumId w:val="56"/>
  </w:num>
  <w:num w:numId="52" w16cid:durableId="2092041835">
    <w:abstractNumId w:val="62"/>
  </w:num>
  <w:num w:numId="53" w16cid:durableId="489634242">
    <w:abstractNumId w:val="67"/>
  </w:num>
  <w:num w:numId="54" w16cid:durableId="620574776">
    <w:abstractNumId w:val="58"/>
  </w:num>
  <w:num w:numId="55" w16cid:durableId="1526870439">
    <w:abstractNumId w:val="70"/>
  </w:num>
  <w:num w:numId="56" w16cid:durableId="1750224029">
    <w:abstractNumId w:val="37"/>
  </w:num>
  <w:num w:numId="57" w16cid:durableId="1165709116">
    <w:abstractNumId w:val="112"/>
  </w:num>
  <w:num w:numId="58" w16cid:durableId="875461188">
    <w:abstractNumId w:val="141"/>
  </w:num>
  <w:num w:numId="59" w16cid:durableId="693113559">
    <w:abstractNumId w:val="85"/>
  </w:num>
  <w:num w:numId="60" w16cid:durableId="1394111756">
    <w:abstractNumId w:val="121"/>
  </w:num>
  <w:num w:numId="61" w16cid:durableId="175121580">
    <w:abstractNumId w:val="115"/>
  </w:num>
  <w:num w:numId="62" w16cid:durableId="2144224067">
    <w:abstractNumId w:val="108"/>
  </w:num>
  <w:num w:numId="63" w16cid:durableId="157968042">
    <w:abstractNumId w:val="57"/>
  </w:num>
  <w:num w:numId="64" w16cid:durableId="1669014977">
    <w:abstractNumId w:val="109"/>
  </w:num>
  <w:num w:numId="65" w16cid:durableId="1668627099">
    <w:abstractNumId w:val="10"/>
  </w:num>
  <w:num w:numId="66" w16cid:durableId="1233391240">
    <w:abstractNumId w:val="12"/>
  </w:num>
  <w:num w:numId="67" w16cid:durableId="1202933449">
    <w:abstractNumId w:val="27"/>
  </w:num>
  <w:num w:numId="68" w16cid:durableId="389766263">
    <w:abstractNumId w:val="84"/>
  </w:num>
  <w:num w:numId="69" w16cid:durableId="742487684">
    <w:abstractNumId w:val="86"/>
  </w:num>
  <w:num w:numId="70" w16cid:durableId="1026832786">
    <w:abstractNumId w:val="126"/>
  </w:num>
  <w:num w:numId="71" w16cid:durableId="1087924346">
    <w:abstractNumId w:val="40"/>
  </w:num>
  <w:num w:numId="72" w16cid:durableId="1107502514">
    <w:abstractNumId w:val="48"/>
  </w:num>
  <w:num w:numId="73" w16cid:durableId="995838785">
    <w:abstractNumId w:val="120"/>
  </w:num>
  <w:num w:numId="74" w16cid:durableId="1596279984">
    <w:abstractNumId w:val="41"/>
  </w:num>
  <w:num w:numId="75" w16cid:durableId="358051382">
    <w:abstractNumId w:val="45"/>
  </w:num>
  <w:num w:numId="76" w16cid:durableId="265576559">
    <w:abstractNumId w:val="16"/>
  </w:num>
  <w:num w:numId="77" w16cid:durableId="247079621">
    <w:abstractNumId w:val="98"/>
  </w:num>
  <w:num w:numId="78" w16cid:durableId="1621910064">
    <w:abstractNumId w:val="69"/>
  </w:num>
  <w:num w:numId="79" w16cid:durableId="339742031">
    <w:abstractNumId w:val="30"/>
  </w:num>
  <w:num w:numId="80" w16cid:durableId="2004775591">
    <w:abstractNumId w:val="101"/>
  </w:num>
  <w:num w:numId="81" w16cid:durableId="752897353">
    <w:abstractNumId w:val="106"/>
  </w:num>
  <w:num w:numId="82" w16cid:durableId="971793162">
    <w:abstractNumId w:val="38"/>
  </w:num>
  <w:num w:numId="83" w16cid:durableId="1809008760">
    <w:abstractNumId w:val="29"/>
  </w:num>
  <w:num w:numId="84" w16cid:durableId="851067362">
    <w:abstractNumId w:val="65"/>
  </w:num>
  <w:num w:numId="85" w16cid:durableId="1698458178">
    <w:abstractNumId w:val="113"/>
  </w:num>
  <w:num w:numId="86" w16cid:durableId="1875189391">
    <w:abstractNumId w:val="140"/>
  </w:num>
  <w:num w:numId="87" w16cid:durableId="964508052">
    <w:abstractNumId w:val="60"/>
  </w:num>
  <w:num w:numId="88" w16cid:durableId="264390993">
    <w:abstractNumId w:val="8"/>
  </w:num>
  <w:num w:numId="89" w16cid:durableId="2030527343">
    <w:abstractNumId w:val="32"/>
  </w:num>
  <w:num w:numId="90" w16cid:durableId="2006401301">
    <w:abstractNumId w:val="102"/>
  </w:num>
  <w:num w:numId="91" w16cid:durableId="939727924">
    <w:abstractNumId w:val="137"/>
  </w:num>
  <w:num w:numId="92" w16cid:durableId="644168586">
    <w:abstractNumId w:val="1"/>
  </w:num>
  <w:num w:numId="93" w16cid:durableId="1634823437">
    <w:abstractNumId w:val="0"/>
  </w:num>
  <w:num w:numId="94" w16cid:durableId="1747069103">
    <w:abstractNumId w:val="104"/>
  </w:num>
  <w:num w:numId="95" w16cid:durableId="1200968488">
    <w:abstractNumId w:val="34"/>
  </w:num>
  <w:num w:numId="96" w16cid:durableId="868182991">
    <w:abstractNumId w:val="7"/>
  </w:num>
  <w:num w:numId="97" w16cid:durableId="293485395">
    <w:abstractNumId w:val="4"/>
  </w:num>
  <w:num w:numId="98" w16cid:durableId="1668747650">
    <w:abstractNumId w:val="6"/>
  </w:num>
  <w:num w:numId="99" w16cid:durableId="241724857">
    <w:abstractNumId w:val="50"/>
  </w:num>
  <w:num w:numId="100" w16cid:durableId="414975724">
    <w:abstractNumId w:val="133"/>
  </w:num>
  <w:num w:numId="101" w16cid:durableId="732316037">
    <w:abstractNumId w:val="96"/>
  </w:num>
  <w:num w:numId="102" w16cid:durableId="1360355464">
    <w:abstractNumId w:val="11"/>
  </w:num>
  <w:num w:numId="103" w16cid:durableId="1544292628">
    <w:abstractNumId w:val="9"/>
  </w:num>
  <w:num w:numId="104" w16cid:durableId="1415392075">
    <w:abstractNumId w:val="39"/>
  </w:num>
  <w:num w:numId="105" w16cid:durableId="790828001">
    <w:abstractNumId w:val="75"/>
  </w:num>
  <w:num w:numId="106" w16cid:durableId="111362188">
    <w:abstractNumId w:val="130"/>
  </w:num>
  <w:num w:numId="107" w16cid:durableId="1290627780">
    <w:abstractNumId w:val="105"/>
  </w:num>
  <w:num w:numId="108" w16cid:durableId="2066223863">
    <w:abstractNumId w:val="119"/>
  </w:num>
  <w:num w:numId="109" w16cid:durableId="873661860">
    <w:abstractNumId w:val="103"/>
  </w:num>
  <w:num w:numId="110" w16cid:durableId="1031036142">
    <w:abstractNumId w:val="100"/>
  </w:num>
  <w:num w:numId="111" w16cid:durableId="141117325">
    <w:abstractNumId w:val="64"/>
  </w:num>
  <w:num w:numId="112" w16cid:durableId="791823726">
    <w:abstractNumId w:val="82"/>
  </w:num>
  <w:num w:numId="113" w16cid:durableId="787041171">
    <w:abstractNumId w:val="35"/>
  </w:num>
  <w:num w:numId="114" w16cid:durableId="1806659844">
    <w:abstractNumId w:val="3"/>
  </w:num>
  <w:num w:numId="115" w16cid:durableId="1055852244">
    <w:abstractNumId w:val="73"/>
  </w:num>
  <w:num w:numId="116" w16cid:durableId="1484466769">
    <w:abstractNumId w:val="2"/>
  </w:num>
  <w:num w:numId="117" w16cid:durableId="406729470">
    <w:abstractNumId w:val="5"/>
  </w:num>
  <w:num w:numId="118" w16cid:durableId="928856779">
    <w:abstractNumId w:val="91"/>
  </w:num>
  <w:num w:numId="119" w16cid:durableId="1872259117">
    <w:abstractNumId w:val="88"/>
  </w:num>
  <w:num w:numId="120" w16cid:durableId="799149856">
    <w:abstractNumId w:val="14"/>
  </w:num>
  <w:num w:numId="121" w16cid:durableId="1719935736">
    <w:abstractNumId w:val="76"/>
  </w:num>
  <w:num w:numId="122" w16cid:durableId="48917378">
    <w:abstractNumId w:val="54"/>
  </w:num>
  <w:num w:numId="123" w16cid:durableId="1695300728">
    <w:abstractNumId w:val="25"/>
  </w:num>
  <w:num w:numId="124" w16cid:durableId="377977830">
    <w:abstractNumId w:val="111"/>
  </w:num>
  <w:num w:numId="125" w16cid:durableId="1420371913">
    <w:abstractNumId w:val="21"/>
  </w:num>
  <w:num w:numId="126" w16cid:durableId="2048404285">
    <w:abstractNumId w:val="117"/>
  </w:num>
  <w:num w:numId="127" w16cid:durableId="2075543140">
    <w:abstractNumId w:val="61"/>
  </w:num>
  <w:num w:numId="128" w16cid:durableId="1692491450">
    <w:abstractNumId w:val="93"/>
  </w:num>
  <w:num w:numId="129" w16cid:durableId="1328480699">
    <w:abstractNumId w:val="26"/>
  </w:num>
  <w:num w:numId="130" w16cid:durableId="1263801627">
    <w:abstractNumId w:val="94"/>
  </w:num>
  <w:num w:numId="131" w16cid:durableId="1916429348">
    <w:abstractNumId w:val="122"/>
  </w:num>
  <w:num w:numId="132" w16cid:durableId="1471903856">
    <w:abstractNumId w:val="52"/>
  </w:num>
  <w:num w:numId="133" w16cid:durableId="2008168672">
    <w:abstractNumId w:val="59"/>
  </w:num>
  <w:num w:numId="134" w16cid:durableId="1768379855">
    <w:abstractNumId w:val="42"/>
  </w:num>
  <w:num w:numId="135" w16cid:durableId="536746702">
    <w:abstractNumId w:val="22"/>
  </w:num>
  <w:num w:numId="136" w16cid:durableId="1366175951">
    <w:abstractNumId w:val="46"/>
  </w:num>
  <w:num w:numId="137" w16cid:durableId="2147121281">
    <w:abstractNumId w:val="72"/>
  </w:num>
  <w:num w:numId="138" w16cid:durableId="460152142">
    <w:abstractNumId w:val="63"/>
  </w:num>
  <w:num w:numId="139" w16cid:durableId="1860503236">
    <w:abstractNumId w:val="78"/>
  </w:num>
  <w:num w:numId="140" w16cid:durableId="150222751">
    <w:abstractNumId w:val="24"/>
  </w:num>
  <w:num w:numId="141" w16cid:durableId="1367019808">
    <w:abstractNumId w:val="44"/>
  </w:num>
  <w:num w:numId="142" w16cid:durableId="1547256260">
    <w:abstractNumId w:val="79"/>
  </w:num>
  <w:num w:numId="143" w16cid:durableId="713845253">
    <w:abstractNumId w:val="28"/>
  </w:num>
  <w:num w:numId="144" w16cid:durableId="1759017982">
    <w:abstractNumId w:val="144"/>
  </w:num>
  <w:num w:numId="145" w16cid:durableId="1849059654">
    <w:abstractNumId w:val="1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A"/>
    <w:rsid w:val="000067AD"/>
    <w:rsid w:val="00006E75"/>
    <w:rsid w:val="00012319"/>
    <w:rsid w:val="000437EE"/>
    <w:rsid w:val="0004750B"/>
    <w:rsid w:val="00053518"/>
    <w:rsid w:val="00057F77"/>
    <w:rsid w:val="000679E4"/>
    <w:rsid w:val="000C56FA"/>
    <w:rsid w:val="000D3ADB"/>
    <w:rsid w:val="000E0EA9"/>
    <w:rsid w:val="000F4857"/>
    <w:rsid w:val="001054BB"/>
    <w:rsid w:val="00105CE6"/>
    <w:rsid w:val="0010714D"/>
    <w:rsid w:val="001154AE"/>
    <w:rsid w:val="00142246"/>
    <w:rsid w:val="00166F3C"/>
    <w:rsid w:val="0017232B"/>
    <w:rsid w:val="0017583A"/>
    <w:rsid w:val="00185EEF"/>
    <w:rsid w:val="001A03C7"/>
    <w:rsid w:val="001A4B90"/>
    <w:rsid w:val="001A5767"/>
    <w:rsid w:val="001B2CAA"/>
    <w:rsid w:val="001C0B3D"/>
    <w:rsid w:val="001D02BC"/>
    <w:rsid w:val="001D3E54"/>
    <w:rsid w:val="001E4782"/>
    <w:rsid w:val="001F5C26"/>
    <w:rsid w:val="00203277"/>
    <w:rsid w:val="00205AFD"/>
    <w:rsid w:val="00226D73"/>
    <w:rsid w:val="00280B43"/>
    <w:rsid w:val="00287396"/>
    <w:rsid w:val="002A0720"/>
    <w:rsid w:val="002A6BED"/>
    <w:rsid w:val="002B59CE"/>
    <w:rsid w:val="002C0CB4"/>
    <w:rsid w:val="002C5E65"/>
    <w:rsid w:val="002E48E5"/>
    <w:rsid w:val="002E7715"/>
    <w:rsid w:val="002F1A5E"/>
    <w:rsid w:val="002F48BB"/>
    <w:rsid w:val="002F655F"/>
    <w:rsid w:val="0032225C"/>
    <w:rsid w:val="00342F0B"/>
    <w:rsid w:val="0034408C"/>
    <w:rsid w:val="00352D25"/>
    <w:rsid w:val="003630F5"/>
    <w:rsid w:val="00375953"/>
    <w:rsid w:val="00387AA1"/>
    <w:rsid w:val="003A7696"/>
    <w:rsid w:val="003C2E78"/>
    <w:rsid w:val="003C30CB"/>
    <w:rsid w:val="003C3875"/>
    <w:rsid w:val="003C413F"/>
    <w:rsid w:val="003E0233"/>
    <w:rsid w:val="003E2AC0"/>
    <w:rsid w:val="003E6A92"/>
    <w:rsid w:val="004210E4"/>
    <w:rsid w:val="00431944"/>
    <w:rsid w:val="004519A5"/>
    <w:rsid w:val="00454370"/>
    <w:rsid w:val="00483AD4"/>
    <w:rsid w:val="00486658"/>
    <w:rsid w:val="00494632"/>
    <w:rsid w:val="00497B33"/>
    <w:rsid w:val="004C0A1F"/>
    <w:rsid w:val="004C2E5F"/>
    <w:rsid w:val="004D7118"/>
    <w:rsid w:val="005139F4"/>
    <w:rsid w:val="00534115"/>
    <w:rsid w:val="00545E17"/>
    <w:rsid w:val="00551A3B"/>
    <w:rsid w:val="00555B8E"/>
    <w:rsid w:val="00557DAB"/>
    <w:rsid w:val="00560AE2"/>
    <w:rsid w:val="00564D08"/>
    <w:rsid w:val="00565203"/>
    <w:rsid w:val="005A20A7"/>
    <w:rsid w:val="005C7410"/>
    <w:rsid w:val="005D0659"/>
    <w:rsid w:val="005F31E7"/>
    <w:rsid w:val="005F3E23"/>
    <w:rsid w:val="006243ED"/>
    <w:rsid w:val="00662670"/>
    <w:rsid w:val="00663BB5"/>
    <w:rsid w:val="00673248"/>
    <w:rsid w:val="00673B66"/>
    <w:rsid w:val="00674DD3"/>
    <w:rsid w:val="00683065"/>
    <w:rsid w:val="006B1550"/>
    <w:rsid w:val="006B7D73"/>
    <w:rsid w:val="006F01E0"/>
    <w:rsid w:val="00710D97"/>
    <w:rsid w:val="00735456"/>
    <w:rsid w:val="00741C3E"/>
    <w:rsid w:val="00752067"/>
    <w:rsid w:val="007605BB"/>
    <w:rsid w:val="0077581E"/>
    <w:rsid w:val="00787E93"/>
    <w:rsid w:val="00791B68"/>
    <w:rsid w:val="007A40B1"/>
    <w:rsid w:val="007B4BED"/>
    <w:rsid w:val="007B5971"/>
    <w:rsid w:val="007B7928"/>
    <w:rsid w:val="007C5A3F"/>
    <w:rsid w:val="007D60DA"/>
    <w:rsid w:val="007E0F9D"/>
    <w:rsid w:val="007E1024"/>
    <w:rsid w:val="007F0FEA"/>
    <w:rsid w:val="007F10A1"/>
    <w:rsid w:val="007F197D"/>
    <w:rsid w:val="007F61B3"/>
    <w:rsid w:val="00845B46"/>
    <w:rsid w:val="00850177"/>
    <w:rsid w:val="008827EE"/>
    <w:rsid w:val="008A6B73"/>
    <w:rsid w:val="008B1143"/>
    <w:rsid w:val="008B6B58"/>
    <w:rsid w:val="008E6AEB"/>
    <w:rsid w:val="008F3493"/>
    <w:rsid w:val="00926135"/>
    <w:rsid w:val="0098191F"/>
    <w:rsid w:val="009867A2"/>
    <w:rsid w:val="009C075A"/>
    <w:rsid w:val="009D7DF2"/>
    <w:rsid w:val="009E2063"/>
    <w:rsid w:val="009E3F58"/>
    <w:rsid w:val="00A00705"/>
    <w:rsid w:val="00A16146"/>
    <w:rsid w:val="00A3235A"/>
    <w:rsid w:val="00A40BB9"/>
    <w:rsid w:val="00A66DB4"/>
    <w:rsid w:val="00A770A9"/>
    <w:rsid w:val="00A8517D"/>
    <w:rsid w:val="00A92EB4"/>
    <w:rsid w:val="00AA1C57"/>
    <w:rsid w:val="00AA5D49"/>
    <w:rsid w:val="00AC78A6"/>
    <w:rsid w:val="00AD7FB0"/>
    <w:rsid w:val="00B029AB"/>
    <w:rsid w:val="00B1223B"/>
    <w:rsid w:val="00B15089"/>
    <w:rsid w:val="00B5302A"/>
    <w:rsid w:val="00B84FD8"/>
    <w:rsid w:val="00B906DA"/>
    <w:rsid w:val="00B92443"/>
    <w:rsid w:val="00BA0EB0"/>
    <w:rsid w:val="00BB06EF"/>
    <w:rsid w:val="00BE7957"/>
    <w:rsid w:val="00BF4491"/>
    <w:rsid w:val="00C05764"/>
    <w:rsid w:val="00C17A40"/>
    <w:rsid w:val="00C35ADD"/>
    <w:rsid w:val="00C6027F"/>
    <w:rsid w:val="00C717F6"/>
    <w:rsid w:val="00C749A0"/>
    <w:rsid w:val="00CF02CF"/>
    <w:rsid w:val="00CF07EE"/>
    <w:rsid w:val="00D127C7"/>
    <w:rsid w:val="00D278ED"/>
    <w:rsid w:val="00D32B6E"/>
    <w:rsid w:val="00D35AD5"/>
    <w:rsid w:val="00D40E1A"/>
    <w:rsid w:val="00D44DE9"/>
    <w:rsid w:val="00D47F2B"/>
    <w:rsid w:val="00D65826"/>
    <w:rsid w:val="00D777F1"/>
    <w:rsid w:val="00D83EC3"/>
    <w:rsid w:val="00D87E44"/>
    <w:rsid w:val="00D97B1C"/>
    <w:rsid w:val="00DB5849"/>
    <w:rsid w:val="00DB70FC"/>
    <w:rsid w:val="00DC0FE7"/>
    <w:rsid w:val="00DF3DCC"/>
    <w:rsid w:val="00E00D6F"/>
    <w:rsid w:val="00E02324"/>
    <w:rsid w:val="00E06ED2"/>
    <w:rsid w:val="00E23167"/>
    <w:rsid w:val="00E3302F"/>
    <w:rsid w:val="00E345BF"/>
    <w:rsid w:val="00E46F98"/>
    <w:rsid w:val="00E502A1"/>
    <w:rsid w:val="00E56788"/>
    <w:rsid w:val="00E57973"/>
    <w:rsid w:val="00E72069"/>
    <w:rsid w:val="00E90A44"/>
    <w:rsid w:val="00E95BAE"/>
    <w:rsid w:val="00E961A0"/>
    <w:rsid w:val="00E96DFB"/>
    <w:rsid w:val="00EB22B3"/>
    <w:rsid w:val="00EB3490"/>
    <w:rsid w:val="00EC004B"/>
    <w:rsid w:val="00EC71E3"/>
    <w:rsid w:val="00F04C2A"/>
    <w:rsid w:val="00F375A6"/>
    <w:rsid w:val="00F64B76"/>
    <w:rsid w:val="00F6687A"/>
    <w:rsid w:val="00FA3E5D"/>
    <w:rsid w:val="00FA6D60"/>
    <w:rsid w:val="00FF30EC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36C9A3"/>
  <w15:docId w15:val="{0F238350-BB95-44C7-BEC5-B7B635EF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F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5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4FD8"/>
    <w:pPr>
      <w:keepNext/>
      <w:spacing w:before="240" w:after="80" w:line="320" w:lineRule="exac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345BF"/>
    <w:rPr>
      <w:rFonts w:ascii="Cambria" w:hAnsi="Cambria"/>
      <w:b/>
      <w:kern w:val="32"/>
      <w:sz w:val="32"/>
      <w:lang w:val="fr-FR"/>
    </w:rPr>
  </w:style>
  <w:style w:type="character" w:customStyle="1" w:styleId="Heading2Char">
    <w:name w:val="Heading 2 Char"/>
    <w:link w:val="Heading2"/>
    <w:locked/>
    <w:rsid w:val="00B84FD8"/>
    <w:rPr>
      <w:rFonts w:ascii="Arial" w:hAnsi="Arial"/>
      <w:b/>
      <w:sz w:val="28"/>
      <w:lang w:val="es-ES" w:eastAsia="es-ES"/>
    </w:rPr>
  </w:style>
  <w:style w:type="character" w:customStyle="1" w:styleId="Heading4Char">
    <w:name w:val="Heading 4 Char"/>
    <w:link w:val="Heading4"/>
    <w:uiPriority w:val="9"/>
    <w:semiHidden/>
    <w:locked/>
    <w:rsid w:val="00B92443"/>
    <w:rPr>
      <w:rFonts w:ascii="Calibri" w:hAnsi="Calibri" w:cs="Times New Roman"/>
      <w:b/>
      <w:bCs/>
      <w:sz w:val="28"/>
      <w:szCs w:val="2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84FD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40DF"/>
    <w:rPr>
      <w:lang w:val="fr-FR"/>
    </w:rPr>
  </w:style>
  <w:style w:type="character" w:styleId="FootnoteReference">
    <w:name w:val="footnote reference"/>
    <w:uiPriority w:val="99"/>
    <w:semiHidden/>
    <w:rsid w:val="00B84FD8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B84FD8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10">
    <w:name w:val="Pa10"/>
    <w:basedOn w:val="Normal"/>
    <w:next w:val="Normal"/>
    <w:rsid w:val="00B84FD8"/>
    <w:pPr>
      <w:autoSpaceDE w:val="0"/>
      <w:autoSpaceDN w:val="0"/>
      <w:adjustRightInd w:val="0"/>
      <w:spacing w:after="160" w:line="201" w:lineRule="atLeast"/>
    </w:pPr>
    <w:rPr>
      <w:rFonts w:ascii="Arial" w:hAnsi="Arial"/>
    </w:rPr>
  </w:style>
  <w:style w:type="paragraph" w:customStyle="1" w:styleId="Pa11">
    <w:name w:val="Pa11"/>
    <w:basedOn w:val="Normal"/>
    <w:next w:val="Normal"/>
    <w:rsid w:val="00B84FD8"/>
    <w:pPr>
      <w:autoSpaceDE w:val="0"/>
      <w:autoSpaceDN w:val="0"/>
      <w:adjustRightInd w:val="0"/>
      <w:spacing w:before="160" w:after="160" w:line="201" w:lineRule="atLeast"/>
    </w:pPr>
    <w:rPr>
      <w:rFonts w:ascii="Arial" w:hAnsi="Arial"/>
    </w:rPr>
  </w:style>
  <w:style w:type="paragraph" w:customStyle="1" w:styleId="Pa14">
    <w:name w:val="Pa14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NormalWeb">
    <w:name w:val="Normal (Web)"/>
    <w:basedOn w:val="Normal"/>
    <w:uiPriority w:val="99"/>
    <w:rsid w:val="00B84F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B84FD8"/>
    <w:pPr>
      <w:tabs>
        <w:tab w:val="left" w:pos="142"/>
      </w:tabs>
      <w:ind w:left="142" w:hanging="142"/>
    </w:pPr>
    <w:rPr>
      <w:rFonts w:ascii="Arial" w:hAnsi="Arial"/>
      <w:sz w:val="22"/>
      <w:szCs w:val="20"/>
      <w:lang w:val="es-ES_tradnl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4E40DF"/>
    <w:rPr>
      <w:sz w:val="24"/>
      <w:szCs w:val="24"/>
      <w:lang w:val="fr-FR"/>
    </w:rPr>
  </w:style>
  <w:style w:type="paragraph" w:customStyle="1" w:styleId="Pa16">
    <w:name w:val="Pa16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rsid w:val="00B84FD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E40DF"/>
    <w:rPr>
      <w:sz w:val="16"/>
      <w:szCs w:val="16"/>
      <w:lang w:val="fr-FR"/>
    </w:rPr>
  </w:style>
  <w:style w:type="paragraph" w:styleId="PlainText">
    <w:name w:val="Plain Text"/>
    <w:basedOn w:val="Normal"/>
    <w:link w:val="PlainTextChar"/>
    <w:uiPriority w:val="99"/>
    <w:rsid w:val="00B84FD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E40DF"/>
    <w:rPr>
      <w:rFonts w:ascii="Courier New" w:hAnsi="Courier New" w:cs="Courier New"/>
      <w:lang w:val="fr-FR"/>
    </w:rPr>
  </w:style>
  <w:style w:type="paragraph" w:styleId="ListBullet">
    <w:name w:val="List Bullet"/>
    <w:basedOn w:val="Normal"/>
    <w:autoRedefine/>
    <w:uiPriority w:val="99"/>
    <w:rsid w:val="00B84FD8"/>
    <w:pPr>
      <w:jc w:val="both"/>
    </w:pPr>
    <w:rPr>
      <w:lang w:val="en-GB"/>
    </w:rPr>
  </w:style>
  <w:style w:type="paragraph" w:styleId="Header">
    <w:name w:val="header"/>
    <w:basedOn w:val="Normal"/>
    <w:link w:val="HeaderChar"/>
    <w:rsid w:val="00B84FD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locked/>
    <w:rsid w:val="00B84FD8"/>
    <w:rPr>
      <w:sz w:val="24"/>
      <w:lang w:val="fr-FR"/>
    </w:rPr>
  </w:style>
  <w:style w:type="paragraph" w:styleId="Footer">
    <w:name w:val="footer"/>
    <w:basedOn w:val="Normal"/>
    <w:link w:val="FooterChar"/>
    <w:uiPriority w:val="99"/>
    <w:rsid w:val="00B84FD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locked/>
    <w:rsid w:val="00B84FD8"/>
    <w:rPr>
      <w:sz w:val="24"/>
      <w:lang w:val="fr-FR"/>
    </w:rPr>
  </w:style>
  <w:style w:type="paragraph" w:styleId="TOC1">
    <w:name w:val="toc 1"/>
    <w:basedOn w:val="Normal"/>
    <w:next w:val="Normal"/>
    <w:autoRedefine/>
    <w:uiPriority w:val="39"/>
    <w:rsid w:val="00EC71E3"/>
    <w:pPr>
      <w:tabs>
        <w:tab w:val="right" w:leader="dot" w:pos="8494"/>
      </w:tabs>
      <w:spacing w:before="120" w:after="120" w:line="360" w:lineRule="auto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E345BF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E345BF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345BF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345BF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E345BF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E345BF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E345BF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E345BF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unhideWhenUsed/>
    <w:rsid w:val="00E345BF"/>
    <w:rPr>
      <w:color w:val="0000FF"/>
      <w:u w:val="single"/>
    </w:rPr>
  </w:style>
  <w:style w:type="table" w:styleId="TableGrid">
    <w:name w:val="Table Grid"/>
    <w:basedOn w:val="TableNormal"/>
    <w:uiPriority w:val="59"/>
    <w:rsid w:val="00CF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370"/>
    <w:pPr>
      <w:ind w:left="720"/>
      <w:contextualSpacing/>
    </w:pPr>
  </w:style>
  <w:style w:type="paragraph" w:customStyle="1" w:styleId="Normal1">
    <w:name w:val="Normal1"/>
    <w:rsid w:val="00787E9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1154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154AE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154A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customStyle="1" w:styleId="Standard">
    <w:name w:val="Standard"/>
    <w:rsid w:val="00C717F6"/>
    <w:pPr>
      <w:suppressAutoHyphens/>
      <w:autoSpaceDN w:val="0"/>
    </w:pPr>
    <w:rPr>
      <w:bCs/>
      <w:kern w:val="3"/>
      <w:sz w:val="24"/>
      <w:szCs w:val="28"/>
    </w:rPr>
  </w:style>
  <w:style w:type="table" w:customStyle="1" w:styleId="TableNormal1">
    <w:name w:val="Table Normal1"/>
    <w:uiPriority w:val="2"/>
    <w:semiHidden/>
    <w:unhideWhenUsed/>
    <w:qFormat/>
    <w:rsid w:val="00E95BAE"/>
    <w:pPr>
      <w:spacing w:after="12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Strong">
    <w:name w:val="Strong"/>
    <w:qFormat/>
    <w:rsid w:val="000679E4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067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8">
    <w:name w:val="Pa18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character" w:customStyle="1" w:styleId="A1">
    <w:name w:val="A1"/>
    <w:rsid w:val="000679E4"/>
    <w:rPr>
      <w:color w:val="000000"/>
      <w:sz w:val="20"/>
      <w:szCs w:val="20"/>
    </w:rPr>
  </w:style>
  <w:style w:type="paragraph" w:customStyle="1" w:styleId="Pa22">
    <w:name w:val="Pa22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Pa31">
    <w:name w:val="Pa31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TXT-GLista">
    <w:name w:val="***TXT-G Lista"/>
    <w:basedOn w:val="Normal"/>
    <w:link w:val="TXT-GListaCar"/>
    <w:uiPriority w:val="99"/>
    <w:rsid w:val="000679E4"/>
    <w:pPr>
      <w:numPr>
        <w:numId w:val="56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</w:tabs>
      <w:spacing w:after="120"/>
      <w:jc w:val="both"/>
    </w:pPr>
    <w:rPr>
      <w:sz w:val="22"/>
      <w:lang w:eastAsia="en-US"/>
    </w:rPr>
  </w:style>
  <w:style w:type="character" w:customStyle="1" w:styleId="TXT-GListaCar">
    <w:name w:val="***TXT-G Lista Car"/>
    <w:link w:val="TXT-GLista"/>
    <w:uiPriority w:val="99"/>
    <w:locked/>
    <w:rsid w:val="000679E4"/>
    <w:rPr>
      <w:sz w:val="22"/>
      <w:szCs w:val="24"/>
      <w:lang w:eastAsia="en-US"/>
    </w:rPr>
  </w:style>
  <w:style w:type="paragraph" w:customStyle="1" w:styleId="Pa19">
    <w:name w:val="Pa19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0679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64">
    <w:name w:val="Pa64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Ttulo2">
    <w:name w:val="T’tulo 2"/>
    <w:basedOn w:val="Standard"/>
    <w:next w:val="Standard"/>
    <w:rsid w:val="000679E4"/>
    <w:pPr>
      <w:keepNext/>
      <w:widowControl w:val="0"/>
      <w:tabs>
        <w:tab w:val="left" w:pos="5812"/>
      </w:tabs>
      <w:textAlignment w:val="baseline"/>
    </w:pPr>
    <w:rPr>
      <w:rFonts w:ascii="Times" w:eastAsia="Arial Unicode MS" w:hAnsi="Times" w:cs="Tahoma"/>
      <w:b/>
      <w:bCs w:val="0"/>
      <w:szCs w:val="20"/>
      <w:lang w:eastAsia="zh-CN" w:bidi="hi-IN"/>
    </w:rPr>
  </w:style>
  <w:style w:type="numbering" w:customStyle="1" w:styleId="WW8Num6">
    <w:name w:val="WW8Num6"/>
    <w:basedOn w:val="NoList"/>
    <w:rsid w:val="000679E4"/>
    <w:pPr>
      <w:numPr>
        <w:numId w:val="57"/>
      </w:numPr>
    </w:pPr>
  </w:style>
  <w:style w:type="numbering" w:customStyle="1" w:styleId="WW8Num3">
    <w:name w:val="WW8Num3"/>
    <w:basedOn w:val="NoList"/>
    <w:rsid w:val="000679E4"/>
    <w:pPr>
      <w:numPr>
        <w:numId w:val="58"/>
      </w:numPr>
    </w:pPr>
  </w:style>
  <w:style w:type="paragraph" w:customStyle="1" w:styleId="Pa12">
    <w:name w:val="Pa12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Pa7">
    <w:name w:val="Pa7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character" w:styleId="FollowedHyperlink">
    <w:name w:val="FollowedHyperlink"/>
    <w:uiPriority w:val="99"/>
    <w:semiHidden/>
    <w:unhideWhenUsed/>
    <w:rsid w:val="000679E4"/>
    <w:rPr>
      <w:color w:val="800080"/>
      <w:u w:val="single"/>
    </w:rPr>
  </w:style>
  <w:style w:type="table" w:customStyle="1" w:styleId="Tablaconcuadrcula6concolores-nfasis61">
    <w:name w:val="Tabla con cuadrícula 6 con colores - Énfasis 61"/>
    <w:basedOn w:val="TableNormal"/>
    <w:uiPriority w:val="51"/>
    <w:rsid w:val="000679E4"/>
    <w:rPr>
      <w:rFonts w:ascii="Calibri" w:eastAsia="Calibri" w:hAnsi="Calibri"/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concuadrcula1clara-nfasis61">
    <w:name w:val="Tabla con cuadrícula 1 clara - Énfasis 61"/>
    <w:basedOn w:val="TableNormal"/>
    <w:uiPriority w:val="46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61">
    <w:name w:val="Tabla con cuadrícula 2 - Énfasis 61"/>
    <w:basedOn w:val="TableNormal"/>
    <w:uiPriority w:val="47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CommentReference">
    <w:name w:val="annotation reference"/>
    <w:basedOn w:val="DefaultParagraphFont"/>
    <w:semiHidden/>
    <w:unhideWhenUsed/>
    <w:rsid w:val="000679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79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E4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E4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679E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79E4"/>
    <w:rPr>
      <w:rFonts w:ascii="Tahoma" w:eastAsia="Calibri" w:hAnsi="Tahoma" w:cs="Tahoma"/>
      <w:sz w:val="16"/>
      <w:szCs w:val="16"/>
      <w:lang w:eastAsia="en-US"/>
    </w:rPr>
  </w:style>
  <w:style w:type="paragraph" w:customStyle="1" w:styleId="texto">
    <w:name w:val="texto"/>
    <w:basedOn w:val="Normal"/>
    <w:rsid w:val="000679E4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0679E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679E4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0679E4"/>
    <w:rPr>
      <w:sz w:val="22"/>
      <w:szCs w:val="24"/>
    </w:rPr>
  </w:style>
  <w:style w:type="paragraph" w:customStyle="1" w:styleId="Pa4">
    <w:name w:val="Pa4"/>
    <w:basedOn w:val="Default"/>
    <w:next w:val="Default"/>
    <w:uiPriority w:val="99"/>
    <w:rsid w:val="000679E4"/>
    <w:pPr>
      <w:spacing w:line="161" w:lineRule="atLeast"/>
    </w:pPr>
    <w:rPr>
      <w:rFonts w:ascii="Poppins" w:hAnsi="Poppins" w:cs="Times New Roman"/>
      <w:color w:val="auto"/>
      <w:lang w:eastAsia="es-ES"/>
    </w:rPr>
  </w:style>
  <w:style w:type="character" w:customStyle="1" w:styleId="A4">
    <w:name w:val="A4"/>
    <w:uiPriority w:val="99"/>
    <w:rsid w:val="000679E4"/>
    <w:rPr>
      <w:rFonts w:cs="Poppins"/>
      <w:color w:val="000000"/>
      <w:sz w:val="6"/>
      <w:szCs w:val="6"/>
    </w:rPr>
  </w:style>
  <w:style w:type="paragraph" w:customStyle="1" w:styleId="parrafo2">
    <w:name w:val="parrafo_2"/>
    <w:basedOn w:val="Normal"/>
    <w:rsid w:val="000679E4"/>
    <w:pPr>
      <w:spacing w:before="100" w:beforeAutospacing="1" w:after="100" w:afterAutospacing="1"/>
    </w:pPr>
    <w:rPr>
      <w:lang w:eastAsia="es-ES_tradnl"/>
    </w:rPr>
  </w:style>
  <w:style w:type="table" w:customStyle="1" w:styleId="4">
    <w:name w:val="4"/>
    <w:basedOn w:val="TableNormal"/>
    <w:rsid w:val="00105CE6"/>
    <w:pPr>
      <w:spacing w:line="276" w:lineRule="auto"/>
    </w:pPr>
    <w:rPr>
      <w:rFonts w:ascii="Arial" w:eastAsia="Arial" w:hAnsi="Arial" w:cs="Arial"/>
      <w:sz w:val="22"/>
      <w:szCs w:val="22"/>
      <w:lang w:val="e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105CE6"/>
    <w:pPr>
      <w:spacing w:line="276" w:lineRule="auto"/>
    </w:pPr>
    <w:rPr>
      <w:rFonts w:ascii="Arial" w:eastAsia="Arial" w:hAnsi="Arial" w:cs="Arial"/>
      <w:sz w:val="22"/>
      <w:szCs w:val="22"/>
      <w:lang w:val="es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CD51-0F07-45EF-9085-A66A4613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2121</Words>
  <Characters>11667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Título</vt:lpstr>
      </vt:variant>
      <vt:variant>
        <vt:i4>1</vt:i4>
      </vt:variant>
    </vt:vector>
  </HeadingPairs>
  <TitlesOfParts>
    <vt:vector size="7" baseType="lpstr">
      <vt:lpstr>PROGRAMACIÓN CICLO SUPERIOR DE ADMINISTRACIÓN Y FINANZAS</vt:lpstr>
      <vt:lpstr>1. CORRELACIÓN ENTRE CONTENIDOS, RESULTADOS DE APRENDIZAJE, CRITERIOS DE EVALUAC</vt:lpstr>
      <vt:lpstr>2. CRITERIOS DE EVALUACIÓN.</vt:lpstr>
      <vt:lpstr>    PROCEDIMIENTO DE EVALUACIÓN PARA PÉRDIDA DEL DERECHO A LA EVALUACIÓN CONTINUA</vt:lpstr>
      <vt:lpstr>    EVALUACIÓN EXTRAORDINARIA: PROCEDIMIENTO DE EVALUACIÓN EN CONVOCATORIA EXTRAORDI</vt:lpstr>
      <vt:lpstr>    PRUEBAS EXTRAORDINARIAS PARA ALUMNOS CON LA ASIGNATURA PENDIENTE. ACTIVIDADES DE</vt:lpstr>
      <vt:lpstr>PROGRAMACIÓN CICLO SUPERIOR DE ADMINISTRACIÓN Y FINANZAS</vt:lpstr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CICLO SUPERIOR DE ADMINISTRACIÓN Y FINANZAS</dc:title>
  <dc:subject/>
  <dc:creator>Susana</dc:creator>
  <cp:keywords/>
  <dc:description/>
  <cp:lastModifiedBy>Susana López Ruesga</cp:lastModifiedBy>
  <cp:revision>4</cp:revision>
  <dcterms:created xsi:type="dcterms:W3CDTF">2024-11-04T11:26:00Z</dcterms:created>
  <dcterms:modified xsi:type="dcterms:W3CDTF">2024-11-04T12:02:00Z</dcterms:modified>
</cp:coreProperties>
</file>