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947FC" w14:textId="53E7AEC2" w:rsidR="006243ED" w:rsidRPr="000679E4" w:rsidRDefault="002E48E5" w:rsidP="00E345BF">
      <w:pPr>
        <w:ind w:left="213"/>
        <w:rPr>
          <w:rFonts w:ascii="FS Albert" w:hAnsi="FS Albert"/>
        </w:rPr>
      </w:pPr>
      <w:r w:rsidRPr="000679E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493B42" wp14:editId="43BE25B0">
                <wp:simplePos x="0" y="0"/>
                <wp:positionH relativeFrom="column">
                  <wp:posOffset>-578485</wp:posOffset>
                </wp:positionH>
                <wp:positionV relativeFrom="paragraph">
                  <wp:posOffset>-537844</wp:posOffset>
                </wp:positionV>
                <wp:extent cx="461010" cy="901700"/>
                <wp:effectExtent l="0" t="0" r="0" b="0"/>
                <wp:wrapNone/>
                <wp:docPr id="947792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0A85C" w14:textId="77777777" w:rsidR="00497B33" w:rsidRPr="000679E4" w:rsidRDefault="00497B33" w:rsidP="00D32B6E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679E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Mod. 0143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93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55pt;margin-top:-42.35pt;width:36.3pt;height: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" stroked="f">
                <v:textbox style="layout-flow:vertical;mso-layout-flow-alt:bottom-to-top">
                  <w:txbxContent>
                    <w:p w14:paraId="7530A85C" w14:textId="77777777" w:rsidR="00497B33" w:rsidRPr="000679E4" w:rsidRDefault="00497B33" w:rsidP="00D32B6E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679E4">
                        <w:rPr>
                          <w:rFonts w:ascii="Comic Sans MS" w:hAnsi="Comic Sans MS"/>
                          <w:sz w:val="20"/>
                          <w:szCs w:val="20"/>
                        </w:rPr>
                        <w:t>Mod. 0143</w:t>
                      </w:r>
                    </w:p>
                  </w:txbxContent>
                </v:textbox>
              </v:shape>
            </w:pict>
          </mc:Fallback>
        </mc:AlternateContent>
      </w:r>
      <w:r w:rsidRPr="000679E4">
        <w:rPr>
          <w:noProof/>
        </w:rPr>
        <w:drawing>
          <wp:anchor distT="0" distB="0" distL="114300" distR="114300" simplePos="0" relativeHeight="251657216" behindDoc="1" locked="0" layoutInCell="1" allowOverlap="1" wp14:anchorId="01733849" wp14:editId="2CCF5099">
            <wp:simplePos x="0" y="0"/>
            <wp:positionH relativeFrom="column">
              <wp:posOffset>5145405</wp:posOffset>
            </wp:positionH>
            <wp:positionV relativeFrom="paragraph">
              <wp:posOffset>-159385</wp:posOffset>
            </wp:positionV>
            <wp:extent cx="723900" cy="63436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B9018" w14:textId="77777777" w:rsidR="006243ED" w:rsidRPr="000679E4" w:rsidRDefault="006243ED" w:rsidP="003A7696">
      <w:pPr>
        <w:ind w:left="4461" w:firstLine="495"/>
        <w:rPr>
          <w:rFonts w:ascii="FS Albert" w:hAnsi="FS Albert"/>
          <w:b/>
          <w:sz w:val="32"/>
          <w:szCs w:val="32"/>
        </w:rPr>
      </w:pPr>
      <w:r w:rsidRPr="000679E4">
        <w:rPr>
          <w:rFonts w:ascii="FS Albert" w:hAnsi="FS Albert"/>
        </w:rPr>
        <w:t>IES</w:t>
      </w:r>
      <w:r w:rsidRPr="000679E4">
        <w:rPr>
          <w:rFonts w:ascii="FS Albert" w:hAnsi="FS Albert"/>
          <w:b/>
          <w:sz w:val="32"/>
          <w:szCs w:val="32"/>
        </w:rPr>
        <w:t xml:space="preserve"> Josefina Aldecoa</w:t>
      </w:r>
    </w:p>
    <w:p w14:paraId="5DC3EB2B" w14:textId="77777777" w:rsidR="006243ED" w:rsidRPr="000679E4" w:rsidRDefault="006243ED" w:rsidP="00E345BF">
      <w:pPr>
        <w:ind w:left="213"/>
        <w:rPr>
          <w:rFonts w:ascii="FS Albert" w:hAnsi="FS Albert"/>
          <w:b/>
          <w:sz w:val="32"/>
          <w:szCs w:val="32"/>
        </w:rPr>
      </w:pPr>
    </w:p>
    <w:p w14:paraId="79902E09" w14:textId="77777777" w:rsidR="003A7696" w:rsidRPr="000679E4" w:rsidRDefault="003A7696" w:rsidP="00E345BF">
      <w:pPr>
        <w:ind w:left="213"/>
        <w:rPr>
          <w:rFonts w:ascii="FS Albert" w:hAnsi="FS Albert"/>
          <w:b/>
          <w:sz w:val="32"/>
          <w:szCs w:val="32"/>
        </w:rPr>
      </w:pPr>
    </w:p>
    <w:p w14:paraId="4761DEF2" w14:textId="77777777" w:rsidR="003A7696" w:rsidRPr="000679E4" w:rsidRDefault="003A7696" w:rsidP="00E345BF">
      <w:pPr>
        <w:ind w:left="213"/>
        <w:rPr>
          <w:rFonts w:ascii="FS Albert" w:hAnsi="FS Albert"/>
          <w:b/>
          <w:sz w:val="32"/>
          <w:szCs w:val="32"/>
        </w:rPr>
      </w:pPr>
    </w:p>
    <w:p w14:paraId="7DA1F8A4" w14:textId="77777777" w:rsidR="006243ED" w:rsidRPr="000679E4" w:rsidRDefault="006243ED" w:rsidP="00C05764">
      <w:pPr>
        <w:jc w:val="center"/>
        <w:rPr>
          <w:b/>
        </w:rPr>
      </w:pPr>
    </w:p>
    <w:p w14:paraId="49CC960D" w14:textId="77777777" w:rsidR="006243ED" w:rsidRPr="000679E4" w:rsidRDefault="006243ED" w:rsidP="00C05764">
      <w:pPr>
        <w:jc w:val="center"/>
        <w:rPr>
          <w:b/>
        </w:rPr>
      </w:pPr>
    </w:p>
    <w:p w14:paraId="48A54EE8" w14:textId="77777777" w:rsidR="006243ED" w:rsidRPr="000679E4" w:rsidRDefault="006243ED" w:rsidP="00C05764">
      <w:pPr>
        <w:jc w:val="center"/>
        <w:rPr>
          <w:b/>
        </w:rPr>
      </w:pPr>
    </w:p>
    <w:p w14:paraId="08D1007D" w14:textId="77777777" w:rsidR="006243ED" w:rsidRPr="000679E4" w:rsidRDefault="006243ED" w:rsidP="00C05764">
      <w:pPr>
        <w:jc w:val="center"/>
        <w:rPr>
          <w:b/>
        </w:rPr>
      </w:pPr>
    </w:p>
    <w:p w14:paraId="550C6598" w14:textId="77777777" w:rsidR="006243ED" w:rsidRPr="000679E4" w:rsidRDefault="006243ED" w:rsidP="00C05764">
      <w:pPr>
        <w:jc w:val="center"/>
        <w:rPr>
          <w:b/>
        </w:rPr>
      </w:pPr>
    </w:p>
    <w:p w14:paraId="57A25C2C" w14:textId="77777777" w:rsidR="006243ED" w:rsidRPr="000679E4" w:rsidRDefault="006243ED" w:rsidP="00C05764">
      <w:pPr>
        <w:jc w:val="center"/>
        <w:rPr>
          <w:b/>
        </w:rPr>
      </w:pPr>
    </w:p>
    <w:p w14:paraId="262EE4E5" w14:textId="2CD9F12D" w:rsidR="006243ED" w:rsidRPr="00936683" w:rsidRDefault="006243ED" w:rsidP="00326889">
      <w:pPr>
        <w:jc w:val="center"/>
        <w:rPr>
          <w:b/>
          <w:sz w:val="44"/>
          <w:szCs w:val="44"/>
        </w:rPr>
      </w:pPr>
      <w:r w:rsidRPr="00936683">
        <w:rPr>
          <w:b/>
          <w:sz w:val="44"/>
          <w:szCs w:val="44"/>
        </w:rPr>
        <w:t>CICLO SUPERIOR DE ADMINISTRACIÓN Y FINANZAS</w:t>
      </w:r>
      <w:r w:rsidR="00497B33" w:rsidRPr="00936683">
        <w:rPr>
          <w:b/>
          <w:sz w:val="44"/>
          <w:szCs w:val="44"/>
        </w:rPr>
        <w:t>,</w:t>
      </w:r>
      <w:r w:rsidR="007C5A3F" w:rsidRPr="00936683">
        <w:rPr>
          <w:b/>
          <w:sz w:val="44"/>
          <w:szCs w:val="44"/>
        </w:rPr>
        <w:t xml:space="preserve"> ASISTENCIA</w:t>
      </w:r>
      <w:r w:rsidRPr="00936683">
        <w:rPr>
          <w:b/>
          <w:sz w:val="44"/>
          <w:szCs w:val="44"/>
        </w:rPr>
        <w:t xml:space="preserve"> A LA DIRECCIÓN</w:t>
      </w:r>
      <w:r w:rsidR="007C5A3F" w:rsidRPr="00936683">
        <w:rPr>
          <w:b/>
          <w:sz w:val="44"/>
          <w:szCs w:val="44"/>
        </w:rPr>
        <w:t xml:space="preserve"> Y DOBLE TITULACIÓN EN ASISTENCIA</w:t>
      </w:r>
      <w:r w:rsidR="00497B33" w:rsidRPr="00936683">
        <w:rPr>
          <w:b/>
          <w:sz w:val="44"/>
          <w:szCs w:val="44"/>
        </w:rPr>
        <w:t xml:space="preserve"> A LA DIRECCIÓN Y ADMINISTRACIÓN Y FINANZAS</w:t>
      </w:r>
    </w:p>
    <w:p w14:paraId="700FD944" w14:textId="77777777" w:rsidR="006243ED" w:rsidRPr="000679E4" w:rsidRDefault="006243ED" w:rsidP="00C05764">
      <w:pPr>
        <w:jc w:val="center"/>
        <w:rPr>
          <w:b/>
          <w:sz w:val="36"/>
          <w:szCs w:val="36"/>
          <w:u w:val="single"/>
        </w:rPr>
      </w:pPr>
    </w:p>
    <w:p w14:paraId="38A5630A" w14:textId="77777777" w:rsidR="003A7696" w:rsidRPr="000679E4" w:rsidRDefault="003A7696" w:rsidP="00C05764">
      <w:pPr>
        <w:jc w:val="center"/>
        <w:rPr>
          <w:b/>
          <w:sz w:val="36"/>
          <w:szCs w:val="36"/>
          <w:u w:val="single"/>
        </w:rPr>
      </w:pPr>
    </w:p>
    <w:p w14:paraId="0185BA3F" w14:textId="77777777" w:rsidR="003A7696" w:rsidRPr="000679E4" w:rsidRDefault="003A7696" w:rsidP="00C05764">
      <w:pPr>
        <w:jc w:val="center"/>
        <w:rPr>
          <w:b/>
          <w:sz w:val="36"/>
          <w:szCs w:val="36"/>
          <w:u w:val="single"/>
        </w:rPr>
      </w:pPr>
    </w:p>
    <w:p w14:paraId="4AB49A66" w14:textId="03DD81E7" w:rsidR="00936683" w:rsidRPr="00936683" w:rsidRDefault="006243ED" w:rsidP="00C05764">
      <w:pPr>
        <w:jc w:val="center"/>
        <w:rPr>
          <w:b/>
          <w:sz w:val="36"/>
          <w:szCs w:val="36"/>
          <w:u w:val="single"/>
        </w:rPr>
      </w:pPr>
      <w:r w:rsidRPr="00936683">
        <w:rPr>
          <w:b/>
          <w:sz w:val="36"/>
          <w:szCs w:val="36"/>
          <w:u w:val="single"/>
        </w:rPr>
        <w:t>INGLÉS</w:t>
      </w:r>
      <w:r w:rsidR="00497B33" w:rsidRPr="00936683">
        <w:rPr>
          <w:b/>
          <w:sz w:val="36"/>
          <w:szCs w:val="36"/>
          <w:u w:val="single"/>
        </w:rPr>
        <w:t xml:space="preserve"> </w:t>
      </w:r>
      <w:r w:rsidR="00936683">
        <w:rPr>
          <w:b/>
          <w:sz w:val="36"/>
          <w:szCs w:val="36"/>
          <w:u w:val="single"/>
        </w:rPr>
        <w:t>PROFESIONAL</w:t>
      </w:r>
    </w:p>
    <w:p w14:paraId="4C721C01" w14:textId="40F323E3" w:rsidR="003A7696" w:rsidRPr="000679E4" w:rsidRDefault="00497B33" w:rsidP="00C05764">
      <w:pPr>
        <w:jc w:val="center"/>
        <w:rPr>
          <w:b/>
          <w:sz w:val="36"/>
          <w:szCs w:val="36"/>
        </w:rPr>
      </w:pPr>
      <w:r w:rsidRPr="000679E4">
        <w:rPr>
          <w:b/>
          <w:sz w:val="36"/>
          <w:szCs w:val="36"/>
        </w:rPr>
        <w:t xml:space="preserve">1º CURSO </w:t>
      </w:r>
    </w:p>
    <w:p w14:paraId="2B0EE8C3" w14:textId="0D941A38" w:rsidR="006243ED" w:rsidRPr="000679E4" w:rsidRDefault="003A7696" w:rsidP="00C05764">
      <w:pPr>
        <w:jc w:val="center"/>
        <w:rPr>
          <w:b/>
          <w:sz w:val="36"/>
          <w:szCs w:val="36"/>
        </w:rPr>
      </w:pPr>
      <w:r w:rsidRPr="000679E4">
        <w:rPr>
          <w:b/>
          <w:sz w:val="36"/>
          <w:szCs w:val="36"/>
        </w:rPr>
        <w:t>50</w:t>
      </w:r>
      <w:r w:rsidR="00497B33" w:rsidRPr="000679E4">
        <w:rPr>
          <w:b/>
          <w:sz w:val="36"/>
          <w:szCs w:val="36"/>
        </w:rPr>
        <w:t xml:space="preserve"> HORAS/ </w:t>
      </w:r>
      <w:r w:rsidRPr="000679E4">
        <w:rPr>
          <w:b/>
          <w:sz w:val="36"/>
          <w:szCs w:val="36"/>
        </w:rPr>
        <w:t>2</w:t>
      </w:r>
      <w:r w:rsidR="00497B33" w:rsidRPr="000679E4">
        <w:rPr>
          <w:b/>
          <w:sz w:val="36"/>
          <w:szCs w:val="36"/>
        </w:rPr>
        <w:t xml:space="preserve"> periodos semanales</w:t>
      </w:r>
    </w:p>
    <w:p w14:paraId="76043968" w14:textId="31788B70" w:rsidR="006243ED" w:rsidRPr="000679E4" w:rsidRDefault="006243ED" w:rsidP="00C05764">
      <w:pPr>
        <w:jc w:val="center"/>
        <w:rPr>
          <w:b/>
          <w:sz w:val="36"/>
          <w:szCs w:val="36"/>
        </w:rPr>
      </w:pPr>
      <w:r w:rsidRPr="000679E4">
        <w:rPr>
          <w:b/>
          <w:sz w:val="36"/>
          <w:szCs w:val="36"/>
        </w:rPr>
        <w:t xml:space="preserve">Curso </w:t>
      </w:r>
      <w:r w:rsidR="00534115" w:rsidRPr="000679E4">
        <w:rPr>
          <w:b/>
          <w:sz w:val="36"/>
          <w:szCs w:val="36"/>
        </w:rPr>
        <w:t>202</w:t>
      </w:r>
      <w:r w:rsidR="003A7696" w:rsidRPr="000679E4">
        <w:rPr>
          <w:b/>
          <w:sz w:val="36"/>
          <w:szCs w:val="36"/>
        </w:rPr>
        <w:t>4</w:t>
      </w:r>
      <w:r w:rsidR="00534115" w:rsidRPr="000679E4">
        <w:rPr>
          <w:b/>
          <w:sz w:val="36"/>
          <w:szCs w:val="36"/>
        </w:rPr>
        <w:t>-202</w:t>
      </w:r>
      <w:r w:rsidR="003A7696" w:rsidRPr="000679E4">
        <w:rPr>
          <w:b/>
          <w:sz w:val="36"/>
          <w:szCs w:val="36"/>
        </w:rPr>
        <w:t>5</w:t>
      </w:r>
    </w:p>
    <w:p w14:paraId="1B1B504E" w14:textId="77777777" w:rsidR="006243ED" w:rsidRPr="000679E4" w:rsidRDefault="006243ED" w:rsidP="00C05764">
      <w:pPr>
        <w:jc w:val="center"/>
        <w:rPr>
          <w:b/>
        </w:rPr>
      </w:pPr>
    </w:p>
    <w:p w14:paraId="1557BC2E" w14:textId="77777777" w:rsidR="006243ED" w:rsidRPr="000679E4" w:rsidRDefault="006243ED" w:rsidP="00C05764">
      <w:pPr>
        <w:jc w:val="center"/>
        <w:rPr>
          <w:b/>
        </w:rPr>
      </w:pPr>
    </w:p>
    <w:p w14:paraId="61DAE8AE" w14:textId="77777777" w:rsidR="006243ED" w:rsidRPr="000679E4" w:rsidRDefault="006243ED" w:rsidP="00C05764">
      <w:pPr>
        <w:jc w:val="center"/>
        <w:rPr>
          <w:b/>
        </w:rPr>
      </w:pPr>
    </w:p>
    <w:p w14:paraId="261D4F5A" w14:textId="77777777" w:rsidR="006243ED" w:rsidRPr="000679E4" w:rsidRDefault="006243ED" w:rsidP="00C05764">
      <w:pPr>
        <w:jc w:val="center"/>
        <w:rPr>
          <w:b/>
        </w:rPr>
      </w:pPr>
    </w:p>
    <w:p w14:paraId="4D79F800" w14:textId="77777777" w:rsidR="006243ED" w:rsidRPr="000679E4" w:rsidRDefault="006243ED" w:rsidP="00C05764">
      <w:pPr>
        <w:jc w:val="center"/>
        <w:rPr>
          <w:b/>
        </w:rPr>
      </w:pPr>
    </w:p>
    <w:p w14:paraId="5B2BFCB4" w14:textId="77777777" w:rsidR="006243ED" w:rsidRPr="000679E4" w:rsidRDefault="006243ED" w:rsidP="00C05764">
      <w:pPr>
        <w:jc w:val="center"/>
        <w:rPr>
          <w:b/>
        </w:rPr>
      </w:pPr>
    </w:p>
    <w:p w14:paraId="72C2D3EC" w14:textId="77777777" w:rsidR="001154AE" w:rsidRPr="000679E4" w:rsidRDefault="006243ED" w:rsidP="00C05764">
      <w:pPr>
        <w:jc w:val="center"/>
        <w:rPr>
          <w:b/>
        </w:rPr>
      </w:pPr>
      <w:r w:rsidRPr="000679E4">
        <w:rPr>
          <w:b/>
        </w:rPr>
        <w:br w:type="page"/>
      </w:r>
    </w:p>
    <w:p w14:paraId="0D9B71A6" w14:textId="47434725" w:rsidR="003E0233" w:rsidRPr="000679E4" w:rsidRDefault="003E0233">
      <w:pPr>
        <w:sectPr w:rsidR="003E0233" w:rsidRPr="000679E4" w:rsidSect="00E502A1">
          <w:footerReference w:type="default" r:id="rId9"/>
          <w:pgSz w:w="11906" w:h="16838"/>
          <w:pgMar w:top="993" w:right="1080" w:bottom="1440" w:left="1080" w:header="708" w:footer="708" w:gutter="0"/>
          <w:cols w:space="708"/>
          <w:docGrid w:linePitch="360"/>
        </w:sectPr>
      </w:pPr>
    </w:p>
    <w:p w14:paraId="3774DEEA" w14:textId="06DFC4E5" w:rsidR="002E7715" w:rsidRPr="00EC004B" w:rsidRDefault="00936683" w:rsidP="002E7715">
      <w:pPr>
        <w:pStyle w:val="Heading1"/>
        <w:spacing w:before="0" w:after="240"/>
        <w:rPr>
          <w:sz w:val="28"/>
          <w:szCs w:val="28"/>
        </w:rPr>
      </w:pPr>
      <w:bookmarkStart w:id="0" w:name="_Toc180343234"/>
      <w:r>
        <w:rPr>
          <w:sz w:val="28"/>
          <w:szCs w:val="28"/>
        </w:rPr>
        <w:lastRenderedPageBreak/>
        <w:t>1</w:t>
      </w:r>
      <w:r w:rsidR="002E7715" w:rsidRPr="00EC004B">
        <w:rPr>
          <w:sz w:val="28"/>
          <w:szCs w:val="28"/>
        </w:rPr>
        <w:t xml:space="preserve">. </w:t>
      </w:r>
      <w:r w:rsidR="002E7715">
        <w:rPr>
          <w:sz w:val="28"/>
          <w:szCs w:val="28"/>
        </w:rPr>
        <w:t xml:space="preserve">CORRELACIÓN ENTRE CONTENIDOS, </w:t>
      </w:r>
      <w:r w:rsidR="002E7715" w:rsidRPr="00EC004B">
        <w:rPr>
          <w:sz w:val="28"/>
          <w:szCs w:val="28"/>
        </w:rPr>
        <w:t>RESULTADOS DE APRENDIZAJE</w:t>
      </w:r>
      <w:r>
        <w:rPr>
          <w:sz w:val="28"/>
          <w:szCs w:val="28"/>
        </w:rPr>
        <w:t xml:space="preserve">, </w:t>
      </w:r>
      <w:r w:rsidR="002E7715" w:rsidRPr="00EC004B">
        <w:rPr>
          <w:sz w:val="28"/>
          <w:szCs w:val="28"/>
        </w:rPr>
        <w:t>CRITERIOS DE EVALUACIÓN</w:t>
      </w:r>
      <w:bookmarkEnd w:id="0"/>
      <w:r>
        <w:rPr>
          <w:sz w:val="28"/>
          <w:szCs w:val="28"/>
        </w:rPr>
        <w:t xml:space="preserve"> Y PONDERACIÓN.</w:t>
      </w:r>
    </w:p>
    <w:tbl>
      <w:tblPr>
        <w:tblStyle w:val="TableNormal1"/>
        <w:tblW w:w="5469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1"/>
        <w:gridCol w:w="2978"/>
        <w:gridCol w:w="6472"/>
        <w:gridCol w:w="845"/>
      </w:tblGrid>
      <w:tr w:rsidR="00936683" w:rsidRPr="00D83EC3" w14:paraId="39A3F569" w14:textId="62EC9411" w:rsidTr="00936683">
        <w:trPr>
          <w:trHeight w:val="567"/>
        </w:trPr>
        <w:tc>
          <w:tcPr>
            <w:tcW w:w="1626" w:type="pct"/>
            <w:shd w:val="clear" w:color="auto" w:fill="C6D9F1" w:themeFill="text2" w:themeFillTint="33"/>
          </w:tcPr>
          <w:p w14:paraId="1EE62EA8" w14:textId="594892A4" w:rsidR="00936683" w:rsidRPr="007E1024" w:rsidRDefault="00936683" w:rsidP="00A770A9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</w:rPr>
            </w:pPr>
            <w:r>
              <w:rPr>
                <w:rFonts w:eastAsia="Arial MT" w:cstheme="minorHAnsi"/>
                <w:b/>
                <w:bCs/>
                <w:sz w:val="22"/>
                <w:szCs w:val="22"/>
              </w:rPr>
              <w:t>CONTENIDOS</w:t>
            </w:r>
          </w:p>
        </w:tc>
        <w:tc>
          <w:tcPr>
            <w:tcW w:w="976" w:type="pct"/>
            <w:shd w:val="clear" w:color="auto" w:fill="C6D9F1" w:themeFill="text2" w:themeFillTint="33"/>
            <w:vAlign w:val="center"/>
          </w:tcPr>
          <w:p w14:paraId="0DA95702" w14:textId="340AD6FB" w:rsidR="00936683" w:rsidRPr="007E1024" w:rsidRDefault="00936683" w:rsidP="00A770A9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</w:pPr>
            <w:r w:rsidRPr="007E1024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RESULTADOS DE APRENDIZAJE</w:t>
            </w:r>
          </w:p>
        </w:tc>
        <w:tc>
          <w:tcPr>
            <w:tcW w:w="2121" w:type="pct"/>
            <w:shd w:val="clear" w:color="auto" w:fill="C6D9F1" w:themeFill="text2" w:themeFillTint="33"/>
            <w:vAlign w:val="center"/>
          </w:tcPr>
          <w:p w14:paraId="347BA192" w14:textId="77777777" w:rsidR="00936683" w:rsidRPr="00D83EC3" w:rsidRDefault="00936683" w:rsidP="00A770A9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</w:pPr>
            <w:r w:rsidRPr="007E1024">
              <w:rPr>
                <w:rFonts w:eastAsia="Arial MT" w:cstheme="minorHAnsi"/>
                <w:b/>
                <w:bCs/>
                <w:sz w:val="22"/>
                <w:szCs w:val="22"/>
                <w:lang w:val="es-ES"/>
              </w:rPr>
              <w:t>CRITERIOS DE EVALUACIÓN</w:t>
            </w:r>
          </w:p>
        </w:tc>
        <w:tc>
          <w:tcPr>
            <w:tcW w:w="277" w:type="pct"/>
            <w:shd w:val="clear" w:color="auto" w:fill="C6D9F1" w:themeFill="text2" w:themeFillTint="33"/>
          </w:tcPr>
          <w:p w14:paraId="28F92A3E" w14:textId="2D6DDC07" w:rsidR="00936683" w:rsidRPr="007E1024" w:rsidRDefault="00936683" w:rsidP="00A770A9">
            <w:pPr>
              <w:spacing w:before="120" w:line="276" w:lineRule="auto"/>
              <w:jc w:val="center"/>
              <w:rPr>
                <w:rFonts w:eastAsia="Arial MT" w:cstheme="minorHAnsi"/>
                <w:b/>
                <w:bCs/>
                <w:sz w:val="22"/>
                <w:szCs w:val="22"/>
              </w:rPr>
            </w:pPr>
            <w:r>
              <w:rPr>
                <w:rFonts w:eastAsia="Arial MT" w:cstheme="minorHAnsi"/>
                <w:b/>
                <w:bCs/>
                <w:sz w:val="22"/>
                <w:szCs w:val="22"/>
              </w:rPr>
              <w:t>%</w:t>
            </w:r>
          </w:p>
        </w:tc>
      </w:tr>
      <w:tr w:rsidR="00936683" w:rsidRPr="00D83EC3" w14:paraId="518BC905" w14:textId="79D64CBC" w:rsidTr="00936683">
        <w:trPr>
          <w:trHeight w:val="567"/>
        </w:trPr>
        <w:tc>
          <w:tcPr>
            <w:tcW w:w="1626" w:type="pct"/>
          </w:tcPr>
          <w:p w14:paraId="228507D0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1. Comprensión de textos orales.</w:t>
            </w:r>
          </w:p>
          <w:p w14:paraId="648979B2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a) Comprensión de recursos lingüísticos habituales y palabras clave utilizadas en la comunicación general y en la comunicación específica del ámbito profesional.</w:t>
            </w:r>
          </w:p>
          <w:p w14:paraId="090E9847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b) Fórmulas de cortesía, saludo, acogida, despedida y formalidad adecuadas al contexto y al interlocutor.</w:t>
            </w:r>
          </w:p>
          <w:p w14:paraId="0FF4A3E1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c) Estrategias para comprender la idea principal y secundaria en presentaciones y debates: fórmulas de petición de clarificación, repetición y confirmación.</w:t>
            </w:r>
          </w:p>
          <w:p w14:paraId="373F982D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d) Resolución de los problemas de comprensión en las presentaciones orales mediante la deducción por el contexto y la familiarización con la estructura habitual de las mismas.</w:t>
            </w:r>
          </w:p>
          <w:p w14:paraId="1DBDBAFC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e) Identificación de expresiones de opinión, preferencia, gusto y reclamaciones.</w:t>
            </w:r>
          </w:p>
          <w:p w14:paraId="12BB17B6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f) Mensajes extensos directos, telefónicos, radiofónicos, televisivos, y grabados.</w:t>
            </w:r>
          </w:p>
          <w:p w14:paraId="2E896381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g) Fórmulas habituales para atender, mantener y finalizar conversaciones en diferentes entornos y con cierta comunicación acústica (llamadas telefónicas, presentaciones, reuniones, entrevistas laborales, etc.).</w:t>
            </w:r>
          </w:p>
          <w:p w14:paraId="67BB2327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h) Instrucciones complejas sobre operaciones y tareas propias del puesto de trabajo y del entorno profesional.</w:t>
            </w:r>
          </w:p>
          <w:p w14:paraId="1DD273E1" w14:textId="11408076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i) Atención detallada a las solicitudes de información general y específica del sector profesional.</w:t>
            </w:r>
          </w:p>
        </w:tc>
        <w:tc>
          <w:tcPr>
            <w:tcW w:w="976" w:type="pct"/>
            <w:vAlign w:val="center"/>
          </w:tcPr>
          <w:p w14:paraId="620A84D9" w14:textId="7F98A3D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RA1: </w:t>
            </w:r>
            <w:r w:rsidRPr="001D3E54">
              <w:rPr>
                <w:rFonts w:cstheme="minorHAnsi"/>
                <w:sz w:val="22"/>
                <w:szCs w:val="22"/>
                <w:lang w:val="es-ES"/>
              </w:rPr>
              <w:t>Comprende información, de índole profesional, académica y cotidiana, contenida en todo tipo de discursos orales, emitidos por cualquier medio de comunicación en lengua estándar, interpretando con precisión el contenido del mensaje.</w:t>
            </w:r>
          </w:p>
        </w:tc>
        <w:tc>
          <w:tcPr>
            <w:tcW w:w="2121" w:type="pct"/>
          </w:tcPr>
          <w:p w14:paraId="48977284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a) Se ha identificado la idea principal de mensajes en lengua estándar relacionados con la vida social, profesional o académica. </w:t>
            </w:r>
          </w:p>
          <w:p w14:paraId="75110B31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b) Se ha reconocido la finalidad de mensajes directos o emitidos en cualquier soporte en lengua estándar. </w:t>
            </w:r>
          </w:p>
          <w:p w14:paraId="29E73D74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c) Se ha extraído información específica contenida en distintos discursos orales en lengua estándar, relacionada con la vida social, profesional o académica. </w:t>
            </w:r>
          </w:p>
          <w:p w14:paraId="272D5F49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d) Se ha identificado el punto de vista y la actitud del hablante. </w:t>
            </w:r>
          </w:p>
          <w:p w14:paraId="12AD4CB0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e) Se ha identificado el hilo argumental de mensajes orales y determinado los roles que aparecen en dichos mensajes. </w:t>
            </w:r>
          </w:p>
          <w:p w14:paraId="1D63B543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>f) Se han comprendido adecuadamente mensajes en lengua estándar en ambientes con contaminación acústica.</w:t>
            </w:r>
          </w:p>
          <w:p w14:paraId="152D7D18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g) Se han extraído las ideas principales de conferencias, charlas e informes, y otras formas de presentación académica y profesional, lingüísticamente complejas. </w:t>
            </w:r>
          </w:p>
          <w:p w14:paraId="0D24CC93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>h) Se ha tomado conciencia de la importancia de comprender globalmente un mensaje sin entender todos y cada uno de los elementos del mismo.</w:t>
            </w:r>
          </w:p>
        </w:tc>
        <w:tc>
          <w:tcPr>
            <w:tcW w:w="277" w:type="pct"/>
            <w:vAlign w:val="center"/>
          </w:tcPr>
          <w:p w14:paraId="2D4ABBB0" w14:textId="760B64A7" w:rsidR="00936683" w:rsidRPr="001D3E54" w:rsidRDefault="00936683" w:rsidP="00936683">
            <w:pPr>
              <w:spacing w:after="60"/>
              <w:ind w:left="57" w:right="57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B617A9">
              <w:rPr>
                <w:rFonts w:eastAsia="Arial MT" w:cstheme="minorHAnsi"/>
                <w:b/>
                <w:bCs/>
                <w:sz w:val="22"/>
                <w:szCs w:val="22"/>
              </w:rPr>
              <w:t>20%</w:t>
            </w:r>
          </w:p>
        </w:tc>
      </w:tr>
      <w:tr w:rsidR="00936683" w:rsidRPr="00D83EC3" w14:paraId="41ED138B" w14:textId="270F1E4A" w:rsidTr="00936683">
        <w:trPr>
          <w:trHeight w:val="567"/>
        </w:trPr>
        <w:tc>
          <w:tcPr>
            <w:tcW w:w="1626" w:type="pct"/>
          </w:tcPr>
          <w:p w14:paraId="2337B166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3. Comprensión de textos escritos.</w:t>
            </w:r>
          </w:p>
          <w:p w14:paraId="2A9D6E19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a) Organización de la información en los textos técnicos: índices, títulos, encabezamientos, tablas, esquemas y gráficos.</w:t>
            </w:r>
          </w:p>
          <w:p w14:paraId="749578F7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b) Características de los tipos de documentos propios del sector profesional: informes, planes estratégicos, normas de seguridad, etc.</w:t>
            </w:r>
          </w:p>
          <w:p w14:paraId="254E8B4D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c) Técnicas de localización y selección de la información relevante: lectura rápida para la identificación del tema principal y lectura orientada a encontrar una información específica.</w:t>
            </w:r>
          </w:p>
          <w:p w14:paraId="5142CE48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d) Interacción fluida respetando las fórmulas de cortesía y formalidad.</w:t>
            </w:r>
          </w:p>
          <w:p w14:paraId="0AF07AAC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e) Comprensión detallada de recursos lingüísticos habituales y palabras clave utilizadas en la comunicación general y específica.</w:t>
            </w:r>
          </w:p>
          <w:p w14:paraId="469EDC25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f) Interpretación de la terminología específica del sector profesional.</w:t>
            </w:r>
          </w:p>
          <w:p w14:paraId="5770521B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g) Comprensión detallada de la información contenida en informes, formularios, folletos y prensa especializada del sector.</w:t>
            </w:r>
          </w:p>
          <w:p w14:paraId="0B0AA769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h) Comprensión detallada de ofertas de trabajo en el sector.</w:t>
            </w:r>
          </w:p>
          <w:p w14:paraId="32C51334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i) Comprensión detallada de instrucciones y explicaciones contenidas en documentos propios del sector.</w:t>
            </w:r>
          </w:p>
          <w:p w14:paraId="79F3803A" w14:textId="4D7E843C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j) Comprensión detallada de correspondencia, correo electrónico, plataformas comunicativas, etc.</w:t>
            </w:r>
          </w:p>
        </w:tc>
        <w:tc>
          <w:tcPr>
            <w:tcW w:w="976" w:type="pct"/>
            <w:vAlign w:val="center"/>
          </w:tcPr>
          <w:p w14:paraId="7AAB94D6" w14:textId="2DB4537C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RA2:</w:t>
            </w:r>
            <w:r w:rsidRPr="001D3E54">
              <w:rPr>
                <w:rFonts w:cstheme="minorHAnsi"/>
                <w:sz w:val="22"/>
                <w:szCs w:val="22"/>
                <w:lang w:val="es-ES"/>
              </w:rPr>
              <w:t xml:space="preserve"> Comprende mensajes escritos, de naturaleza profesional, académica y cotidiana, de relativa dificultad, analizando de forma comprensiva su contenido.</w:t>
            </w:r>
            <w:r w:rsidRPr="001D3E5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121" w:type="pct"/>
          </w:tcPr>
          <w:p w14:paraId="2379D5A6" w14:textId="77777777" w:rsidR="00936683" w:rsidRPr="001D3E54" w:rsidRDefault="00936683" w:rsidP="001D3E54">
            <w:pPr>
              <w:spacing w:after="6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a) Se ha identificado la idea principal de textos específicos de su ámbito social, profesional o académico. </w:t>
            </w:r>
          </w:p>
          <w:p w14:paraId="1405F72E" w14:textId="77777777" w:rsidR="00936683" w:rsidRPr="001D3E54" w:rsidRDefault="00936683" w:rsidP="001D3E54">
            <w:pPr>
              <w:spacing w:after="6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b) Se ha reconocido la finalidad de distintos textos escritos en cualquier soporte, en lengua estándar y relacionados con la actividad profesional. </w:t>
            </w:r>
          </w:p>
          <w:p w14:paraId="43E86A31" w14:textId="77777777" w:rsidR="00936683" w:rsidRPr="001D3E54" w:rsidRDefault="00936683" w:rsidP="001D3E54">
            <w:pPr>
              <w:spacing w:after="6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c) Se ha extraído información específica de textos, de diferente naturaleza, relativos a su profesión, y contenidos en distintos soportes. </w:t>
            </w:r>
          </w:p>
          <w:p w14:paraId="463EA268" w14:textId="77777777" w:rsidR="00936683" w:rsidRPr="001D3E54" w:rsidRDefault="00936683" w:rsidP="001D3E54">
            <w:pPr>
              <w:spacing w:after="6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d) Se ha tomado conciencia de la importancia de comprender globalmente un texto sin entender todos y cada uno de los elementos del mismo. </w:t>
            </w:r>
          </w:p>
          <w:p w14:paraId="6BE949FE" w14:textId="77777777" w:rsidR="00936683" w:rsidRPr="001D3E54" w:rsidRDefault="00936683" w:rsidP="001D3E54">
            <w:pPr>
              <w:spacing w:after="6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e) Se han leído y comprendido, de manera autónoma, textos relacionados con el sector con la velocidad y estilo de lectura propia del nivel competencial. </w:t>
            </w:r>
          </w:p>
          <w:p w14:paraId="6FC889C9" w14:textId="77777777" w:rsidR="00936683" w:rsidRPr="001D3E54" w:rsidRDefault="00936683" w:rsidP="001D3E54">
            <w:pPr>
              <w:spacing w:after="6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f) Se ha interpretado la correspondencia relativa a su especialidad, captando fácilmente el significado esencial. </w:t>
            </w:r>
          </w:p>
          <w:p w14:paraId="7B5ACF3D" w14:textId="77777777" w:rsidR="00936683" w:rsidRPr="001D3E54" w:rsidRDefault="00936683" w:rsidP="001D3E54">
            <w:pPr>
              <w:spacing w:after="6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g) Se han interpretado textos extensos, y de cierta complejidad, relacionados o no con su especialidad, pudiendo realizar varias lecturas del mismo. </w:t>
            </w:r>
          </w:p>
          <w:p w14:paraId="65CD54AA" w14:textId="77777777" w:rsidR="00936683" w:rsidRPr="001D3E54" w:rsidRDefault="00936683" w:rsidP="001D3E54">
            <w:pPr>
              <w:spacing w:after="6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h) Se ha identificado con rapidez el contenido y la importancia de noticias, artículos e informes sobre una amplia serie de temas profesionales. </w:t>
            </w:r>
          </w:p>
          <w:p w14:paraId="1135E131" w14:textId="77777777" w:rsidR="00936683" w:rsidRPr="001D3E54" w:rsidRDefault="00936683" w:rsidP="001D3E54">
            <w:pPr>
              <w:spacing w:after="6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i) Se han interpretado instrucciones, con distintos niveles de dificultad, y mensajes técnicos recibidos a través de soportes digitales. </w:t>
            </w:r>
          </w:p>
          <w:p w14:paraId="5B0CC9B3" w14:textId="77777777" w:rsidR="00936683" w:rsidRPr="001D3E54" w:rsidRDefault="00936683" w:rsidP="001D3E54">
            <w:pPr>
              <w:spacing w:after="60"/>
              <w:ind w:left="57" w:right="57" w:firstLine="55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>j) Se han traducido textos de cierta complejidad, utilizando material de apoyo en caso necesario.</w:t>
            </w:r>
          </w:p>
        </w:tc>
        <w:tc>
          <w:tcPr>
            <w:tcW w:w="277" w:type="pct"/>
            <w:vAlign w:val="center"/>
          </w:tcPr>
          <w:p w14:paraId="0A09BE13" w14:textId="764D8B13" w:rsidR="00936683" w:rsidRPr="001D3E54" w:rsidRDefault="00936683" w:rsidP="00936683">
            <w:pPr>
              <w:spacing w:after="60"/>
              <w:ind w:left="57" w:right="57" w:firstLine="55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B617A9">
              <w:rPr>
                <w:rFonts w:eastAsia="Arial MT" w:cstheme="minorHAnsi"/>
                <w:b/>
                <w:bCs/>
                <w:sz w:val="22"/>
                <w:szCs w:val="22"/>
              </w:rPr>
              <w:t>20%</w:t>
            </w:r>
          </w:p>
        </w:tc>
      </w:tr>
      <w:tr w:rsidR="00936683" w:rsidRPr="00D83EC3" w14:paraId="799491D5" w14:textId="32CD936E" w:rsidTr="00936683">
        <w:trPr>
          <w:trHeight w:val="567"/>
        </w:trPr>
        <w:tc>
          <w:tcPr>
            <w:tcW w:w="1626" w:type="pct"/>
          </w:tcPr>
          <w:p w14:paraId="4CF28FA0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2. Producción de textos orales.</w:t>
            </w:r>
          </w:p>
          <w:p w14:paraId="107CD31B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a) Fórmulas de cortesía y formalidad adecuadas al contexto y al interlocutor.</w:t>
            </w:r>
          </w:p>
          <w:p w14:paraId="1FBB6E74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b) Fórmulas habituales para iniciar, mantener y finalizar conversaciones en diferentes entornos (llamadas telefónicas, presentaciones, reuniones, entrevistas laborales...).</w:t>
            </w:r>
          </w:p>
          <w:p w14:paraId="74892218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c) Expresiones con matices de la opinión, gustos y preferencias.</w:t>
            </w:r>
          </w:p>
          <w:p w14:paraId="4BEDD746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d) Estrategias para mantener la fluidez en la conversación: introducción de ejemplos, formulación de preguntas para confirmar comprensión.</w:t>
            </w:r>
          </w:p>
          <w:p w14:paraId="7E686946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e) Estrategias de clarificación.</w:t>
            </w:r>
          </w:p>
          <w:p w14:paraId="069BA243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f) Expresión de las ideas principales y secundarias en presentaciones y debates.</w:t>
            </w:r>
          </w:p>
          <w:p w14:paraId="1BAC9353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g) Utilización de recursos lingüísticos habituales y palabras clave utilizadas en la comunicación general y específica.</w:t>
            </w:r>
          </w:p>
          <w:p w14:paraId="469C865B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h) Respuesta adecuada de quejas y reclamaciones.</w:t>
            </w:r>
          </w:p>
          <w:p w14:paraId="7DDB3B87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i) Producción de mensajes que impliquen la solicitud de información para la resolución de problemas, tales como el funcionamiento de objetos, maquinaria o aplicaciones informáticas, o la comunicación de instrucciones de trabajo, planes, intenciones y opiniones.</w:t>
            </w:r>
          </w:p>
          <w:p w14:paraId="5E87AE84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j) Elaboración de mensajes directos, telefónicos, grabados con el registro apropiado y con</w:t>
            </w:r>
          </w:p>
          <w:p w14:paraId="163EDD31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la terminología específica del sector profesional.</w:t>
            </w:r>
          </w:p>
          <w:p w14:paraId="319D48C7" w14:textId="1DE1CC80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k) Instrucciones sobre operaciones y tareas propias del puesto de trabajo y del entorno profesional.</w:t>
            </w:r>
          </w:p>
        </w:tc>
        <w:tc>
          <w:tcPr>
            <w:tcW w:w="976" w:type="pct"/>
            <w:vAlign w:val="center"/>
          </w:tcPr>
          <w:p w14:paraId="3F1390D7" w14:textId="0D8B3C84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RA3: </w:t>
            </w:r>
            <w:r w:rsidRPr="001D3E54">
              <w:rPr>
                <w:rFonts w:cstheme="minorHAnsi"/>
                <w:sz w:val="22"/>
                <w:szCs w:val="22"/>
                <w:lang w:val="es-ES"/>
              </w:rPr>
              <w:t>Produce mensajes orales claros y bien estructurados, analizando el contenido de la situación y adaptándose al registro lingüístico del interlocutor.</w:t>
            </w:r>
          </w:p>
        </w:tc>
        <w:tc>
          <w:tcPr>
            <w:tcW w:w="2121" w:type="pct"/>
          </w:tcPr>
          <w:p w14:paraId="6CA85DAC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a) Se han emitido mensajes generales propios de sector y de la vida cotidiana, utilizando nexos y estrategias de interacción. </w:t>
            </w:r>
          </w:p>
          <w:p w14:paraId="121E79F6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b) Se ha intercambiado con fluidez información específica y detallada utilizando estructuras de una complejidad acorde al nivel competencial. </w:t>
            </w:r>
          </w:p>
          <w:p w14:paraId="36398A31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>c) Se han seleccionado y aplicado los registros adecuados para la emisión del mensaje, así como protocolos y normas de relación social propios del país.</w:t>
            </w:r>
          </w:p>
          <w:p w14:paraId="587739A3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d) Se han realizado presentaciones, bien estructuradas, sobre temas de su ámbito profesional, haciendo uso de los protocolos establecidos. </w:t>
            </w:r>
          </w:p>
          <w:p w14:paraId="70EB1920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>e) Se ha utilizado correctamente la terminología de la profesión.</w:t>
            </w:r>
          </w:p>
          <w:p w14:paraId="062FC495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f) Se ha descrito y secuenciado oralmente un proceso de trabajo de su competencia. </w:t>
            </w:r>
          </w:p>
          <w:p w14:paraId="71954797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g) Se ha solicitado la reformulación del discurso o parte del mismo cuando se ha considerado necesario. </w:t>
            </w:r>
          </w:p>
          <w:p w14:paraId="06E8664B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h) Se ha interaccionado espontáneamente, adoptando un nivel de formalidad adecuado a las circunstancias. </w:t>
            </w:r>
          </w:p>
          <w:p w14:paraId="1CA8F73B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i) Se ha expresado con fluidez, precisión y eficacia sobre una amplia serie de temas generales, académicos, profesionales o de ocio, marcando con claridad la relación entre las ideas. </w:t>
            </w:r>
          </w:p>
          <w:p w14:paraId="19215DD0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j) Se han expresado y defendido puntos de vista con claridad, proporcionando explicaciones y argumentos adecuados. </w:t>
            </w:r>
          </w:p>
          <w:p w14:paraId="3018C410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k) Se ha respondido a preguntas relativas a su vida socio-profesional, incluidas las propias de una entrevista de trabajo. </w:t>
            </w:r>
          </w:p>
        </w:tc>
        <w:tc>
          <w:tcPr>
            <w:tcW w:w="277" w:type="pct"/>
            <w:vAlign w:val="center"/>
          </w:tcPr>
          <w:p w14:paraId="139DA31A" w14:textId="51E782E0" w:rsidR="00936683" w:rsidRPr="001D3E54" w:rsidRDefault="00936683" w:rsidP="00936683">
            <w:pPr>
              <w:spacing w:after="60"/>
              <w:ind w:left="57" w:right="57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B617A9">
              <w:rPr>
                <w:rFonts w:eastAsia="Arial MT" w:cstheme="minorHAnsi"/>
                <w:b/>
                <w:bCs/>
                <w:sz w:val="22"/>
                <w:szCs w:val="22"/>
              </w:rPr>
              <w:t>20%</w:t>
            </w:r>
          </w:p>
        </w:tc>
      </w:tr>
      <w:tr w:rsidR="00936683" w:rsidRPr="00D83EC3" w14:paraId="0B5E7AB5" w14:textId="2186E281" w:rsidTr="00936683">
        <w:trPr>
          <w:trHeight w:val="567"/>
        </w:trPr>
        <w:tc>
          <w:tcPr>
            <w:tcW w:w="1626" w:type="pct"/>
          </w:tcPr>
          <w:p w14:paraId="32934D04" w14:textId="77777777" w:rsidR="00936683" w:rsidRPr="00FF30EC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FF30EC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4. Producción de textos escritos.</w:t>
            </w:r>
          </w:p>
          <w:p w14:paraId="57FE61CD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a) Características de la comunicación escrita profesional: factores y estrategias que contribuyen a la claridad, unidad, coherencia, cohesión y precisión de los escritos.</w:t>
            </w:r>
          </w:p>
          <w:p w14:paraId="54FADD06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b) Técnicas para la elaboración de resúmenes y esquemas de lo leído o escuchado.</w:t>
            </w:r>
          </w:p>
          <w:p w14:paraId="36FE0A12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c) Fórmulas de cortesía y formalidad adecuadas al contexto y al interlocutor.</w:t>
            </w:r>
          </w:p>
          <w:p w14:paraId="4AD514AD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d) Tratamiento de quejas y reclamaciones.</w:t>
            </w:r>
          </w:p>
          <w:p w14:paraId="6B871D44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e) Comprensión de recursos lingüísticos habituales y palabras clave utilizadas en la comunicación general y específica.</w:t>
            </w:r>
          </w:p>
          <w:p w14:paraId="397AB38A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f) Producción de textos cotidianos y profesionales del sector, usando los registros adecuados al contexto de comunicación con corrección y coherencia.</w:t>
            </w:r>
          </w:p>
          <w:p w14:paraId="33467619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g) Cumplimentación de documentos cotidianos y profesionales del sector.</w:t>
            </w:r>
          </w:p>
          <w:p w14:paraId="312D6311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h) Formalización de los documentos asociados a la prestación de los servicios propios del perfil profesional.</w:t>
            </w:r>
          </w:p>
          <w:p w14:paraId="353E4FAE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i) Producción de mensajes que impliquen la solicitud de información para la resolución de problemas, tales como el funcionamiento de objetos, maquinaria o aplicaciones informáticas, o la comunicación de instrucciones de trabajo, planes, intenciones y opiniones.</w:t>
            </w:r>
          </w:p>
          <w:p w14:paraId="32838B25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j) Redacción de escritos relacionados con el proceso de inserción laboral: currículum vítae, carta de presentación, respuesta a una oferta de trabajo, etc.</w:t>
            </w:r>
          </w:p>
          <w:p w14:paraId="7B7DE879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k) Redacción de mensajes de correo electrónico.</w:t>
            </w:r>
          </w:p>
          <w:p w14:paraId="1A134A47" w14:textId="284C6896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l) Utilización de terminología específica del sector profesional.</w:t>
            </w:r>
          </w:p>
        </w:tc>
        <w:tc>
          <w:tcPr>
            <w:tcW w:w="976" w:type="pct"/>
            <w:vAlign w:val="center"/>
          </w:tcPr>
          <w:p w14:paraId="53AB7FA1" w14:textId="79FDD64D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RA4: </w:t>
            </w:r>
            <w:r w:rsidRPr="001D3E54">
              <w:rPr>
                <w:rFonts w:cstheme="minorHAnsi"/>
                <w:sz w:val="22"/>
                <w:szCs w:val="22"/>
                <w:lang w:val="es-ES"/>
              </w:rPr>
              <w:t>Redacta documentos e informes, propios del sector o de la vida académica y cotidiana, relacionando los recursos lingüísticos con el propósito de los mismos.</w:t>
            </w:r>
          </w:p>
        </w:tc>
        <w:tc>
          <w:tcPr>
            <w:tcW w:w="2121" w:type="pct"/>
          </w:tcPr>
          <w:p w14:paraId="754C2903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a) Se han escrito textos claros y detallados sobre una variedad de temas relacionados con su profesión, sintetizando y evaluando información y argumentos procedentes de varias fuentes. </w:t>
            </w:r>
          </w:p>
          <w:p w14:paraId="05CE5D04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b) Se ha cumplimentado documentación específica de su campo profesional, utilizando vocabulario específico y protocolos y normas de relación social propios del país. </w:t>
            </w:r>
          </w:p>
          <w:p w14:paraId="58D31EEB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c) Se ha organizado la información con corrección, precisión, con cohesión y coherencia, solicitando y/o facilitando información de tipo general o detallada. </w:t>
            </w:r>
          </w:p>
          <w:p w14:paraId="36560D9D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d) Se han cumplimentado textos mediante apoyos visuales y claves lingüísticas. </w:t>
            </w:r>
          </w:p>
          <w:p w14:paraId="1E551D9F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e) Se han elaborado informes, destacando los aspectos significativos y ofreciendo detalles relevantes que sirvan de apoyo. </w:t>
            </w:r>
          </w:p>
          <w:p w14:paraId="425E3195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f) Se han escrito cartas, formales e informales, empleando las fórmulas de cortesía establecidas y el vocabulario específico para la elaboración de las mismas. </w:t>
            </w:r>
          </w:p>
          <w:p w14:paraId="32A0EC48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 xml:space="preserve">g) Se han resumido diferentes tipos de documentos escritos, utilizando sus propios recursos lingüísticos. </w:t>
            </w:r>
          </w:p>
          <w:p w14:paraId="6295671D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sz w:val="22"/>
                <w:szCs w:val="22"/>
                <w:lang w:val="es-ES"/>
              </w:rPr>
              <w:t>h) Se han utilizado las fórmulas de cortesía propias del documento que se va a elaborar.</w:t>
            </w:r>
          </w:p>
        </w:tc>
        <w:tc>
          <w:tcPr>
            <w:tcW w:w="277" w:type="pct"/>
            <w:vAlign w:val="center"/>
          </w:tcPr>
          <w:p w14:paraId="4EAC4255" w14:textId="3DDF38D8" w:rsidR="00936683" w:rsidRPr="001D3E54" w:rsidRDefault="00936683" w:rsidP="00936683">
            <w:pPr>
              <w:spacing w:after="60"/>
              <w:ind w:left="57" w:right="57"/>
              <w:jc w:val="center"/>
              <w:rPr>
                <w:rFonts w:eastAsia="Arial MT" w:cstheme="minorHAnsi"/>
                <w:sz w:val="22"/>
                <w:szCs w:val="22"/>
              </w:rPr>
            </w:pPr>
            <w:r w:rsidRPr="00B617A9">
              <w:rPr>
                <w:rFonts w:eastAsia="Arial MT" w:cstheme="minorHAnsi"/>
                <w:b/>
                <w:bCs/>
                <w:sz w:val="22"/>
                <w:szCs w:val="22"/>
              </w:rPr>
              <w:t>20%</w:t>
            </w:r>
          </w:p>
        </w:tc>
      </w:tr>
      <w:tr w:rsidR="00936683" w:rsidRPr="00D83EC3" w14:paraId="4EB89D59" w14:textId="41799E0E" w:rsidTr="00936683">
        <w:trPr>
          <w:trHeight w:val="567"/>
        </w:trPr>
        <w:tc>
          <w:tcPr>
            <w:tcW w:w="1626" w:type="pct"/>
          </w:tcPr>
          <w:p w14:paraId="74A38FF8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>5. Competencia sociocultural.</w:t>
            </w:r>
          </w:p>
          <w:p w14:paraId="41D713B5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a) Manejo de habilidades sociales: saludos, bienvenidas, mantenimiento de conversaciones y normas de cortesía.</w:t>
            </w:r>
          </w:p>
          <w:p w14:paraId="731BCEE8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b) Presentaciones: aplicación de fórmulas de presentación oral. Saber presentarse siguiendo el protocolo establecido a compañeros y extraños.</w:t>
            </w:r>
          </w:p>
          <w:p w14:paraId="0CDD976A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c) Invitaciones y sugerencias: fórmulas para realizar invitaciones en una relación comercial.</w:t>
            </w:r>
          </w:p>
          <w:p w14:paraId="2C067E2C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d) Utilización adecuada y con fluidez de dichas fórmulas, usando la entonación y pronunciación correcta.</w:t>
            </w:r>
          </w:p>
          <w:p w14:paraId="10232E76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e) Conocimiento de costumbres horarias y hábitos profesionales que difieren entre distintas culturas.</w:t>
            </w:r>
          </w:p>
          <w:p w14:paraId="30BA1B7E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f) Conocimiento de las normas socioculturales y protocolarias en las relaciones internacionales.</w:t>
            </w:r>
          </w:p>
          <w:p w14:paraId="6EBD7435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g) Marcadores lingüísticos de relaciones sociales, normas de cortesía y diferencias de registro.</w:t>
            </w:r>
          </w:p>
          <w:p w14:paraId="7520015F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h) Uso de registros adecuados según el contexto de la comunicación e intención de los interlocutores.</w:t>
            </w:r>
          </w:p>
          <w:p w14:paraId="67E19DE8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i) Reconocimiento de la lengua extranjera como medio para profundizar en conocimientos que resulten de interés a lo largo de la vida personal y profesional.</w:t>
            </w:r>
          </w:p>
          <w:p w14:paraId="558AE604" w14:textId="5573CBFC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Cs/>
                <w:spacing w:val="-5"/>
                <w:sz w:val="22"/>
                <w:szCs w:val="22"/>
                <w:lang w:val="es-ES"/>
              </w:rPr>
              <w:t>j) Uso de los recursos formales y funcionales en situaciones que requieren un comportamiento socio-profesional con el fin de proyectar una buena imagen de la empresa.</w:t>
            </w:r>
          </w:p>
        </w:tc>
        <w:tc>
          <w:tcPr>
            <w:tcW w:w="976" w:type="pct"/>
            <w:vAlign w:val="center"/>
          </w:tcPr>
          <w:p w14:paraId="429616D8" w14:textId="71153478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b/>
                <w:sz w:val="22"/>
                <w:szCs w:val="22"/>
                <w:lang w:val="es-ES"/>
              </w:rPr>
            </w:pPr>
            <w:r w:rsidRPr="001D3E54">
              <w:rPr>
                <w:rFonts w:eastAsia="Arial MT" w:cstheme="minorHAnsi"/>
                <w:b/>
                <w:spacing w:val="-5"/>
                <w:sz w:val="22"/>
                <w:szCs w:val="22"/>
                <w:lang w:val="es-ES"/>
              </w:rPr>
              <w:t xml:space="preserve">RA5: </w:t>
            </w:r>
            <w:r w:rsidRPr="001D3E54">
              <w:rPr>
                <w:rFonts w:cstheme="minorHAnsi"/>
                <w:sz w:val="22"/>
                <w:szCs w:val="22"/>
                <w:lang w:val="es-ES"/>
              </w:rPr>
              <w:t>Aplica actitudes y comportamientos profesionales en situaciones de comunicación, describiendo las relaciones típicas características del país de la lengua extranjera</w:t>
            </w:r>
          </w:p>
        </w:tc>
        <w:tc>
          <w:tcPr>
            <w:tcW w:w="2121" w:type="pct"/>
          </w:tcPr>
          <w:p w14:paraId="12F732F0" w14:textId="77777777" w:rsidR="00936683" w:rsidRPr="001D3E54" w:rsidRDefault="00936683" w:rsidP="001D3E54">
            <w:pPr>
              <w:spacing w:after="60"/>
              <w:ind w:left="57" w:right="57"/>
              <w:rPr>
                <w:rFonts w:cstheme="minorHAnsi"/>
                <w:sz w:val="22"/>
                <w:szCs w:val="22"/>
                <w:lang w:val="es-ES"/>
              </w:rPr>
            </w:pPr>
            <w:r w:rsidRPr="001D3E54">
              <w:rPr>
                <w:rFonts w:cstheme="minorHAnsi"/>
                <w:sz w:val="22"/>
                <w:szCs w:val="22"/>
                <w:lang w:val="es-ES"/>
              </w:rPr>
              <w:t xml:space="preserve">a) Se han definido los rasgos más significativos de las costumbres y usos de la comunidad donde se habla la lengua extranjera. </w:t>
            </w:r>
          </w:p>
          <w:p w14:paraId="3069EC31" w14:textId="77777777" w:rsidR="00936683" w:rsidRPr="001D3E54" w:rsidRDefault="00936683" w:rsidP="001D3E54">
            <w:pPr>
              <w:spacing w:after="60"/>
              <w:ind w:left="57" w:right="57"/>
              <w:rPr>
                <w:rFonts w:cstheme="minorHAnsi"/>
                <w:sz w:val="22"/>
                <w:szCs w:val="22"/>
                <w:lang w:val="es-ES"/>
              </w:rPr>
            </w:pPr>
            <w:r w:rsidRPr="001D3E54">
              <w:rPr>
                <w:rFonts w:cstheme="minorHAnsi"/>
                <w:sz w:val="22"/>
                <w:szCs w:val="22"/>
                <w:lang w:val="es-ES"/>
              </w:rPr>
              <w:t xml:space="preserve">b) Se han descrito los protocolos y normas de relación social propios del país. </w:t>
            </w:r>
          </w:p>
          <w:p w14:paraId="6A96E6D2" w14:textId="77777777" w:rsidR="00936683" w:rsidRPr="001D3E54" w:rsidRDefault="00936683" w:rsidP="001D3E54">
            <w:pPr>
              <w:spacing w:after="60"/>
              <w:ind w:left="57" w:right="57"/>
              <w:rPr>
                <w:rFonts w:cstheme="minorHAnsi"/>
                <w:sz w:val="22"/>
                <w:szCs w:val="22"/>
                <w:lang w:val="es-ES"/>
              </w:rPr>
            </w:pPr>
            <w:r w:rsidRPr="001D3E54">
              <w:rPr>
                <w:rFonts w:cstheme="minorHAnsi"/>
                <w:sz w:val="22"/>
                <w:szCs w:val="22"/>
                <w:lang w:val="es-ES"/>
              </w:rPr>
              <w:t xml:space="preserve">c) Se han identificado los valores y creencias propios de la comunidad donde se habla la lengua extranjera. </w:t>
            </w:r>
          </w:p>
          <w:p w14:paraId="3A21EA05" w14:textId="77777777" w:rsidR="00936683" w:rsidRPr="001D3E54" w:rsidRDefault="00936683" w:rsidP="001D3E54">
            <w:pPr>
              <w:spacing w:after="60"/>
              <w:ind w:left="57" w:right="57"/>
              <w:rPr>
                <w:rFonts w:cstheme="minorHAnsi"/>
                <w:sz w:val="22"/>
                <w:szCs w:val="22"/>
                <w:lang w:val="es-ES"/>
              </w:rPr>
            </w:pPr>
            <w:r w:rsidRPr="001D3E54">
              <w:rPr>
                <w:rFonts w:cstheme="minorHAnsi"/>
                <w:sz w:val="22"/>
                <w:szCs w:val="22"/>
                <w:lang w:val="es-ES"/>
              </w:rPr>
              <w:t xml:space="preserve">d) Se ha identificado los aspectos socio-profesionales propios del sector, en cualquier tipo de texto. </w:t>
            </w:r>
          </w:p>
          <w:p w14:paraId="421B9297" w14:textId="77777777" w:rsidR="00936683" w:rsidRPr="001D3E54" w:rsidRDefault="00936683" w:rsidP="001D3E54">
            <w:pPr>
              <w:spacing w:after="60"/>
              <w:ind w:left="57" w:right="57"/>
              <w:rPr>
                <w:rFonts w:cstheme="minorHAnsi"/>
                <w:sz w:val="22"/>
                <w:szCs w:val="22"/>
                <w:lang w:val="es-ES"/>
              </w:rPr>
            </w:pPr>
            <w:r w:rsidRPr="001D3E54">
              <w:rPr>
                <w:rFonts w:cstheme="minorHAnsi"/>
                <w:sz w:val="22"/>
                <w:szCs w:val="22"/>
                <w:lang w:val="es-ES"/>
              </w:rPr>
              <w:t xml:space="preserve">e) Se han aplicado los protocolos y normas de relación social propios del país de la lengua extranjera. </w:t>
            </w:r>
          </w:p>
          <w:p w14:paraId="36D37D5A" w14:textId="77777777" w:rsidR="00936683" w:rsidRPr="001D3E54" w:rsidRDefault="00936683" w:rsidP="001D3E54">
            <w:pPr>
              <w:spacing w:after="60"/>
              <w:ind w:left="57" w:right="57"/>
              <w:rPr>
                <w:rFonts w:eastAsia="Arial MT" w:cstheme="minorHAnsi"/>
                <w:sz w:val="22"/>
                <w:szCs w:val="22"/>
                <w:lang w:val="es-ES"/>
              </w:rPr>
            </w:pPr>
            <w:r w:rsidRPr="001D3E54">
              <w:rPr>
                <w:rFonts w:cstheme="minorHAnsi"/>
                <w:sz w:val="22"/>
                <w:szCs w:val="22"/>
                <w:lang w:val="es-ES"/>
              </w:rPr>
              <w:t>f) Se han reconocido los marcadores lingüísticos de la procedencia regional.</w:t>
            </w:r>
          </w:p>
        </w:tc>
        <w:tc>
          <w:tcPr>
            <w:tcW w:w="277" w:type="pct"/>
            <w:vAlign w:val="center"/>
          </w:tcPr>
          <w:p w14:paraId="71B15D7E" w14:textId="2DBECD3E" w:rsidR="00936683" w:rsidRPr="001D3E54" w:rsidRDefault="00936683" w:rsidP="00936683">
            <w:pPr>
              <w:spacing w:after="60"/>
              <w:ind w:left="57" w:right="57"/>
              <w:jc w:val="center"/>
              <w:rPr>
                <w:rFonts w:cstheme="minorHAnsi"/>
                <w:sz w:val="22"/>
                <w:szCs w:val="22"/>
              </w:rPr>
            </w:pPr>
            <w:r w:rsidRPr="00B617A9">
              <w:rPr>
                <w:rFonts w:eastAsia="Arial MT" w:cstheme="minorHAnsi"/>
                <w:b/>
                <w:bCs/>
                <w:sz w:val="22"/>
                <w:szCs w:val="22"/>
              </w:rPr>
              <w:t>20%</w:t>
            </w:r>
          </w:p>
        </w:tc>
      </w:tr>
    </w:tbl>
    <w:p w14:paraId="3FA4A681" w14:textId="77777777" w:rsidR="002E7715" w:rsidRDefault="002E7715" w:rsidP="00E90A44">
      <w:pPr>
        <w:rPr>
          <w:rFonts w:eastAsia="Arial MT"/>
          <w:b/>
          <w:spacing w:val="-5"/>
          <w:lang w:eastAsia="en-US"/>
        </w:rPr>
      </w:pPr>
    </w:p>
    <w:p w14:paraId="1CF954C8" w14:textId="77777777" w:rsidR="00326889" w:rsidRDefault="00326889">
      <w:pPr>
        <w:rPr>
          <w:rFonts w:asciiTheme="minorHAnsi" w:eastAsia="Arial MT" w:hAnsiTheme="minorHAnsi" w:cstheme="minorHAnsi"/>
          <w:bCs/>
          <w:spacing w:val="-5"/>
          <w:lang w:eastAsia="en-US"/>
        </w:rPr>
      </w:pPr>
      <w:r>
        <w:rPr>
          <w:rFonts w:asciiTheme="minorHAnsi" w:eastAsia="Arial MT" w:hAnsiTheme="minorHAnsi" w:cstheme="minorHAnsi"/>
          <w:bCs/>
          <w:spacing w:val="-5"/>
          <w:lang w:eastAsia="en-US"/>
        </w:rPr>
        <w:br w:type="page"/>
      </w:r>
    </w:p>
    <w:p w14:paraId="1070E1B8" w14:textId="2D2FC730" w:rsidR="00A770A9" w:rsidRDefault="00A770A9" w:rsidP="00AD7FB0">
      <w:pPr>
        <w:spacing w:line="276" w:lineRule="auto"/>
        <w:ind w:firstLine="708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 xml:space="preserve">Además de los contenidos recogidos en la tabla anterior, está los contenidos léxico-gramaticales que se </w:t>
      </w:r>
      <w:r w:rsidR="001D3E54">
        <w:rPr>
          <w:rFonts w:asciiTheme="minorHAnsi" w:eastAsia="Arial MT" w:hAnsiTheme="minorHAnsi" w:cstheme="minorHAnsi"/>
          <w:bCs/>
          <w:spacing w:val="-5"/>
          <w:lang w:eastAsia="en-US"/>
        </w:rPr>
        <w:t>imparten a la par que los demás contenidos y que se tratan temporalmente de menor a mayor dificultad.</w:t>
      </w:r>
    </w:p>
    <w:p w14:paraId="2137F601" w14:textId="77777777" w:rsidR="00C5141F" w:rsidRDefault="00C5141F" w:rsidP="00936683">
      <w:pPr>
        <w:spacing w:line="276" w:lineRule="auto"/>
        <w:ind w:right="-643"/>
        <w:rPr>
          <w:rFonts w:asciiTheme="minorHAnsi" w:eastAsia="Arial MT" w:hAnsiTheme="minorHAnsi" w:cstheme="minorHAnsi"/>
          <w:b/>
          <w:spacing w:val="-5"/>
          <w:lang w:eastAsia="en-US"/>
        </w:rPr>
      </w:pPr>
    </w:p>
    <w:p w14:paraId="081380C0" w14:textId="15596302" w:rsidR="00A770A9" w:rsidRPr="00A770A9" w:rsidRDefault="00A770A9" w:rsidP="00936683">
      <w:pPr>
        <w:spacing w:line="276" w:lineRule="auto"/>
        <w:ind w:right="-643"/>
        <w:rPr>
          <w:rFonts w:asciiTheme="minorHAnsi" w:eastAsia="Arial MT" w:hAnsiTheme="minorHAnsi" w:cstheme="minorHAnsi"/>
          <w:b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/>
          <w:spacing w:val="-5"/>
          <w:lang w:eastAsia="en-US"/>
        </w:rPr>
        <w:t>6. Contenidos léxico-gramaticales.</w:t>
      </w:r>
    </w:p>
    <w:p w14:paraId="6F3F06C9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a) Grupo del verbo: expresión del presente; expresión del pasado simple y perfecto; expresión del futuro.</w:t>
      </w:r>
    </w:p>
    <w:p w14:paraId="5FF44055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b) Relaciones de anterioridad, simultaneidad y posterioridad.</w:t>
      </w:r>
    </w:p>
    <w:p w14:paraId="3854EBB3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c) Adverbios de frecuencia, tiempo, lugar y modo.</w:t>
      </w:r>
    </w:p>
    <w:p w14:paraId="2CE2FE4E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d) Verbos modales.</w:t>
      </w:r>
    </w:p>
    <w:p w14:paraId="1B42CCBB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e) La voz pasiva.</w:t>
      </w:r>
    </w:p>
    <w:p w14:paraId="6CB4E5F7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f) Oraciones de relativo.</w:t>
      </w:r>
    </w:p>
    <w:p w14:paraId="72E7323C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g) Expresión de hipótesis: oraciones condicionales.</w:t>
      </w:r>
    </w:p>
    <w:p w14:paraId="2A7F0B3A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h) Expresión de concesión, causa, finalidad y resultado.</w:t>
      </w:r>
    </w:p>
    <w:p w14:paraId="66DE8B68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i) La comparación de adjetivos y adverbios. Comparativos y superlativos irregulares.</w:t>
      </w:r>
    </w:p>
    <w:p w14:paraId="0296FEBC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j) Pronombres interrogativos.</w:t>
      </w:r>
    </w:p>
    <w:p w14:paraId="75B71FA0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k) Recursos lingüísticos que permitan una coherencia textual a través de la adecuación del texto al contexto comunicativo, así como al tipo y formato de texto.</w:t>
      </w:r>
    </w:p>
    <w:p w14:paraId="0D453936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l) Selección de estructuras sintácticas complejas y de contenido relevante para la intención comunicativa.</w:t>
      </w:r>
    </w:p>
    <w:p w14:paraId="33B08F61" w14:textId="77777777" w:rsidR="00A770A9" w:rsidRPr="00A770A9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A770A9">
        <w:rPr>
          <w:rFonts w:asciiTheme="minorHAnsi" w:eastAsia="Arial MT" w:hAnsiTheme="minorHAnsi" w:cstheme="minorHAnsi"/>
          <w:bCs/>
          <w:spacing w:val="-5"/>
          <w:lang w:eastAsia="en-US"/>
        </w:rPr>
        <w:t>m) Léxico y estructuras sintácticas que permitan desarrollar o resumir una idea con precisión: marcadores de iniciación y marcadores para desarrollar la información.</w:t>
      </w:r>
    </w:p>
    <w:p w14:paraId="17795003" w14:textId="77777777" w:rsidR="00A770A9" w:rsidRPr="001D3E54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1D3E54">
        <w:rPr>
          <w:rFonts w:asciiTheme="minorHAnsi" w:eastAsia="Arial MT" w:hAnsiTheme="minorHAnsi" w:cstheme="minorHAnsi"/>
          <w:bCs/>
          <w:spacing w:val="-5"/>
          <w:lang w:eastAsia="en-US"/>
        </w:rPr>
        <w:t>n) Entorno del puesto de trabajo, ubicación y vocabulario específico para dar direcciones.</w:t>
      </w:r>
    </w:p>
    <w:p w14:paraId="23FF396A" w14:textId="77777777" w:rsidR="00A770A9" w:rsidRPr="001D3E54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</w:pPr>
      <w:r w:rsidRPr="001D3E54">
        <w:rPr>
          <w:rFonts w:asciiTheme="minorHAnsi" w:eastAsia="Arial MT" w:hAnsiTheme="minorHAnsi" w:cstheme="minorHAnsi"/>
          <w:bCs/>
          <w:spacing w:val="-5"/>
          <w:lang w:eastAsia="en-US"/>
        </w:rPr>
        <w:t>o) Formación de palabras por derivación, composición y uso de prefijos y sufijos más habituales; siglas y abreviaturas usuales en comunicación comercial.</w:t>
      </w:r>
    </w:p>
    <w:p w14:paraId="6A7F179E" w14:textId="77777777" w:rsidR="00936683" w:rsidRDefault="00A770A9" w:rsidP="00AD7FB0">
      <w:pPr>
        <w:spacing w:line="276" w:lineRule="auto"/>
        <w:rPr>
          <w:rFonts w:asciiTheme="minorHAnsi" w:eastAsia="Arial MT" w:hAnsiTheme="minorHAnsi" w:cstheme="minorHAnsi"/>
          <w:bCs/>
          <w:spacing w:val="-5"/>
          <w:lang w:eastAsia="en-US"/>
        </w:rPr>
        <w:sectPr w:rsidR="00936683" w:rsidSect="00936683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  <w:r w:rsidRPr="001D3E54">
        <w:rPr>
          <w:rFonts w:asciiTheme="minorHAnsi" w:eastAsia="Arial MT" w:hAnsiTheme="minorHAnsi" w:cstheme="minorHAnsi"/>
          <w:bCs/>
          <w:spacing w:val="-5"/>
          <w:lang w:eastAsia="en-US"/>
        </w:rPr>
        <w:t>p) Léxico específico del sector profesional.</w:t>
      </w:r>
    </w:p>
    <w:p w14:paraId="6B3F6B80" w14:textId="4BAC6A73" w:rsidR="006243ED" w:rsidRPr="007F0FEA" w:rsidRDefault="00C5141F" w:rsidP="007F0FEA">
      <w:pPr>
        <w:pStyle w:val="Heading1"/>
        <w:spacing w:after="120"/>
        <w:rPr>
          <w:sz w:val="28"/>
          <w:szCs w:val="28"/>
        </w:rPr>
      </w:pPr>
      <w:bookmarkStart w:id="1" w:name="_Toc401055529"/>
      <w:bookmarkStart w:id="2" w:name="_Toc83575743"/>
      <w:bookmarkStart w:id="3" w:name="_Toc180343244"/>
      <w:r>
        <w:rPr>
          <w:sz w:val="28"/>
          <w:szCs w:val="28"/>
        </w:rPr>
        <w:t>2</w:t>
      </w:r>
      <w:r w:rsidR="007A40B1" w:rsidRPr="007F0FEA">
        <w:rPr>
          <w:sz w:val="28"/>
          <w:szCs w:val="28"/>
        </w:rPr>
        <w:t>.</w:t>
      </w:r>
      <w:r w:rsidR="006243ED" w:rsidRPr="007F0FEA">
        <w:rPr>
          <w:sz w:val="28"/>
          <w:szCs w:val="28"/>
        </w:rPr>
        <w:t xml:space="preserve"> EVALUACIÓN.</w:t>
      </w:r>
      <w:bookmarkEnd w:id="1"/>
      <w:bookmarkEnd w:id="2"/>
      <w:bookmarkEnd w:id="3"/>
    </w:p>
    <w:p w14:paraId="3A052C6E" w14:textId="7E387281" w:rsidR="000D3ADB" w:rsidRPr="007F0FEA" w:rsidRDefault="000D3ADB" w:rsidP="007F0FEA">
      <w:pPr>
        <w:pStyle w:val="Heading2"/>
        <w:spacing w:before="120" w:after="120"/>
        <w:rPr>
          <w:rFonts w:eastAsia="Arial"/>
          <w:sz w:val="24"/>
          <w:szCs w:val="24"/>
          <w:lang w:eastAsia="en-US"/>
        </w:rPr>
      </w:pPr>
      <w:bookmarkStart w:id="4" w:name="_Toc176520661"/>
      <w:bookmarkStart w:id="5" w:name="_Toc180343245"/>
      <w:r w:rsidRPr="007F0FEA">
        <w:rPr>
          <w:rFonts w:eastAsia="Arial"/>
          <w:sz w:val="24"/>
          <w:szCs w:val="24"/>
          <w:lang w:eastAsia="en-US"/>
        </w:rPr>
        <w:t xml:space="preserve">CARACTERÍSTICAS DE LA </w:t>
      </w:r>
      <w:r w:rsidRPr="007F0FEA">
        <w:rPr>
          <w:rFonts w:eastAsia="Arial"/>
          <w:spacing w:val="-2"/>
          <w:sz w:val="24"/>
          <w:szCs w:val="24"/>
          <w:lang w:eastAsia="en-US"/>
        </w:rPr>
        <w:t>EVALUACIÓN</w:t>
      </w:r>
      <w:bookmarkEnd w:id="4"/>
      <w:bookmarkEnd w:id="5"/>
    </w:p>
    <w:p w14:paraId="046726DA" w14:textId="75F08076" w:rsidR="000D3ADB" w:rsidRPr="000D3ADB" w:rsidRDefault="000D3ADB" w:rsidP="007F0FEA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Según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dispuesto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artículo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30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Orden893/2022,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de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21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de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abril,</w:t>
      </w:r>
      <w:r>
        <w:rPr>
          <w:rFonts w:asciiTheme="minorHAnsi" w:eastAsia="Arial MT" w:hAnsiTheme="minorHAnsi" w:cstheme="minorHAnsi"/>
          <w:i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i/>
          <w:lang w:eastAsia="en-US"/>
        </w:rPr>
        <w:t>de la Consejera de Educación, Universidades, Ciencia y Portavocía</w:t>
      </w:r>
      <w:r w:rsidRPr="000D3ADB">
        <w:rPr>
          <w:rFonts w:asciiTheme="minorHAnsi" w:eastAsia="Arial MT" w:hAnsiTheme="minorHAnsi" w:cstheme="minorHAnsi"/>
          <w:lang w:eastAsia="en-US"/>
        </w:rPr>
        <w:t>, se establece, con carácter general, lo siguiente:</w:t>
      </w:r>
    </w:p>
    <w:p w14:paraId="2F3B7627" w14:textId="4258D555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evaluación de los alumnos será CRITERIAL: se realizará según los criterios de evaluación establecidos para los resultados de aprendizaje del módulo.</w:t>
      </w:r>
    </w:p>
    <w:p w14:paraId="1730928F" w14:textId="5AD17AFE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evaluación será de carácter teórico-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práctica</w:t>
      </w:r>
    </w:p>
    <w:p w14:paraId="3D732A00" w14:textId="0359EE10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 xml:space="preserve">Los alumnos disponen de dos convocatorias por curso: ordinaria y 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extraordinaria.</w:t>
      </w:r>
    </w:p>
    <w:p w14:paraId="061F28BB" w14:textId="77777777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evaluación durante el periodo lectivo se llevará a cabo mediante la evaluación continua durante dos evaluaciones que conducirán a la calificación final del módulo en convocatoria ordinaria.</w:t>
      </w:r>
    </w:p>
    <w:p w14:paraId="746A4288" w14:textId="70D2A3B9" w:rsidR="000D3ADB" w:rsidRPr="000D3ADB" w:rsidRDefault="000D3ADB" w:rsidP="007F0FEA">
      <w:pPr>
        <w:pStyle w:val="ListParagraph"/>
        <w:numPr>
          <w:ilvl w:val="1"/>
          <w:numId w:val="107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Para la aplicación de la evaluación continua es imprescindible la asistencia regular. Dadas las horas asignadas al módulo, a los alumnos que superen 25 faltas de asistencia (25% de horas del módulo), en aplicación de lo dispuesto en el Plan de Convivencia del centro, no se les podrá aplicar la evaluación continua y será calificado como “No evaluado” (NE) en la evaluación parcial y posteriores a la perdida de la evaluación continua. Aquellos resultados de aprendizaje que hubiera superado y aquellos trabajos realizados antes de la pérdida de la evaluación continua, le serán tenidos en cuenta.</w:t>
      </w:r>
    </w:p>
    <w:p w14:paraId="2B8748E1" w14:textId="1CBEC67F" w:rsidR="000D3ADB" w:rsidRPr="000D3ADB" w:rsidRDefault="000D3ADB" w:rsidP="007F0FEA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El alumnado que se encuentre en esta situación será evaluado y calificado en las sesiones finales de evaluación ordinaria a partir de los resultados que obtenga en los procedimientos de evaluación.</w:t>
      </w:r>
    </w:p>
    <w:p w14:paraId="26611D91" w14:textId="16287790" w:rsidR="000D3ADB" w:rsidRPr="000D3ADB" w:rsidRDefault="000D3ADB" w:rsidP="007F0FEA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Cuando un alumno no supere alguno de los RA se le entregará un informe que oriente sobre la mejora de su aprendizaje y le permita su superación.</w:t>
      </w:r>
    </w:p>
    <w:p w14:paraId="76B7FCD8" w14:textId="451F9B70" w:rsidR="000D3ADB" w:rsidRPr="000D3ADB" w:rsidRDefault="000D3ADB" w:rsidP="007F0FEA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alumnos que no superen el módulo en la convocatoria ordinaria deberán presentarse a la convocatoria extraordinaria.</w:t>
      </w:r>
    </w:p>
    <w:p w14:paraId="0B6BE8D7" w14:textId="77777777" w:rsidR="000D3ADB" w:rsidRPr="000D3ADB" w:rsidRDefault="000D3ADB" w:rsidP="007F0FEA">
      <w:pPr>
        <w:pStyle w:val="ListParagraph"/>
        <w:numPr>
          <w:ilvl w:val="0"/>
          <w:numId w:val="106"/>
        </w:num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Cuando un alumno no supere el módulo, se le entregará un informe que le oriente sobre la mejora de su aprendizaje y le permita su superación.</w:t>
      </w:r>
    </w:p>
    <w:p w14:paraId="5E6BF767" w14:textId="4340DE6F" w:rsidR="000D3ADB" w:rsidRDefault="000D3ADB" w:rsidP="007F0FEA">
      <w:pPr>
        <w:spacing w:line="276" w:lineRule="auto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En cualquier caso, las decisiones sobre la evaluación ordinaria y extraordinaria tendrán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estar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consonancia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decisiones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hayan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incorporado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sobre evaluación en la programación del ciclo formativo.</w:t>
      </w:r>
    </w:p>
    <w:p w14:paraId="48B36CA9" w14:textId="77777777" w:rsidR="00C749A0" w:rsidRPr="00C749A0" w:rsidRDefault="00C749A0" w:rsidP="00C749A0">
      <w:pPr>
        <w:rPr>
          <w:rFonts w:asciiTheme="minorHAnsi" w:hAnsiTheme="minorHAnsi" w:cstheme="minorHAnsi"/>
          <w:sz w:val="20"/>
          <w:szCs w:val="20"/>
        </w:rPr>
      </w:pPr>
      <w:bookmarkStart w:id="6" w:name="_Toc176520662"/>
    </w:p>
    <w:p w14:paraId="6EFF22D3" w14:textId="2501E347" w:rsidR="000D3ADB" w:rsidRPr="007F0FEA" w:rsidRDefault="000D3ADB" w:rsidP="00BB06EF">
      <w:pPr>
        <w:pStyle w:val="Heading2"/>
        <w:spacing w:before="0" w:after="120"/>
        <w:rPr>
          <w:rFonts w:eastAsia="Arial"/>
          <w:sz w:val="24"/>
          <w:szCs w:val="24"/>
          <w:lang w:eastAsia="en-US"/>
        </w:rPr>
      </w:pPr>
      <w:bookmarkStart w:id="7" w:name="_Toc180343247"/>
      <w:r w:rsidRPr="007F0FEA">
        <w:rPr>
          <w:rFonts w:eastAsia="Arial"/>
          <w:sz w:val="24"/>
          <w:szCs w:val="24"/>
          <w:lang w:eastAsia="en-US"/>
        </w:rPr>
        <w:t xml:space="preserve">PROCEDIMIENTOS </w:t>
      </w:r>
      <w:r w:rsidRPr="007F0FEA">
        <w:rPr>
          <w:rFonts w:eastAsia="Arial"/>
          <w:spacing w:val="-6"/>
          <w:sz w:val="24"/>
          <w:szCs w:val="24"/>
          <w:lang w:eastAsia="en-US"/>
        </w:rPr>
        <w:t xml:space="preserve">DE </w:t>
      </w:r>
      <w:r w:rsidRPr="007F0FEA">
        <w:rPr>
          <w:rFonts w:eastAsia="Arial"/>
          <w:sz w:val="24"/>
          <w:szCs w:val="24"/>
          <w:lang w:eastAsia="en-US"/>
        </w:rPr>
        <w:t xml:space="preserve">EVALUACIÓN CONTINUA </w:t>
      </w:r>
      <w:r w:rsidRPr="007F0FEA">
        <w:rPr>
          <w:rFonts w:eastAsia="Arial"/>
          <w:spacing w:val="-10"/>
          <w:sz w:val="24"/>
          <w:szCs w:val="24"/>
          <w:lang w:eastAsia="en-US"/>
        </w:rPr>
        <w:t xml:space="preserve">Y </w:t>
      </w:r>
      <w:r w:rsidRPr="007F0FEA">
        <w:rPr>
          <w:rFonts w:eastAsia="Arial"/>
          <w:sz w:val="24"/>
          <w:szCs w:val="24"/>
          <w:lang w:eastAsia="en-US"/>
        </w:rPr>
        <w:t>CRITERIOS DE CALIFICACIÓN</w:t>
      </w:r>
      <w:bookmarkEnd w:id="6"/>
      <w:bookmarkEnd w:id="7"/>
    </w:p>
    <w:p w14:paraId="128CA3BE" w14:textId="5FB8443A" w:rsidR="000D3ADB" w:rsidRPr="000D3ADB" w:rsidRDefault="000D3ADB" w:rsidP="007F0FEA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procedimientos de evaluación y los instrumentos de calificación que van a utilizarse a lo largo del curso son: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u w:val="single"/>
          <w:lang w:eastAsia="en-US"/>
        </w:rPr>
        <w:t>pruebas formales</w:t>
      </w:r>
      <w:r>
        <w:rPr>
          <w:rFonts w:asciiTheme="minorHAnsi" w:eastAsia="Arial MT" w:hAnsiTheme="minorHAnsi" w:cstheme="minorHAnsi"/>
          <w:lang w:eastAsia="en-US"/>
        </w:rPr>
        <w:t xml:space="preserve"> y </w:t>
      </w:r>
      <w:r w:rsidRPr="000D3ADB">
        <w:rPr>
          <w:rFonts w:asciiTheme="minorHAnsi" w:eastAsia="Arial MT" w:hAnsiTheme="minorHAnsi" w:cstheme="minorHAnsi"/>
          <w:u w:val="single"/>
          <w:lang w:eastAsia="en-US"/>
        </w:rPr>
        <w:t>observación sistemática y análisis de proyectos y tareas</w:t>
      </w:r>
      <w:r>
        <w:rPr>
          <w:rFonts w:asciiTheme="minorHAnsi" w:eastAsia="Arial MT" w:hAnsiTheme="minorHAnsi" w:cstheme="minorHAnsi"/>
          <w:lang w:eastAsia="en-US"/>
        </w:rPr>
        <w:t xml:space="preserve"> medidas a través de escalas numéricas, listas de comprobación, fichas de observación y rúbricas </w:t>
      </w:r>
    </w:p>
    <w:p w14:paraId="38726E5D" w14:textId="3F732808" w:rsidR="000D3ADB" w:rsidRPr="000D3ADB" w:rsidRDefault="000D3ADB" w:rsidP="007F0FEA">
      <w:pPr>
        <w:spacing w:line="276" w:lineRule="auto"/>
        <w:ind w:firstLine="708"/>
        <w:jc w:val="both"/>
        <w:rPr>
          <w:rFonts w:asciiTheme="minorHAnsi" w:eastAsia="Arial MT" w:hAnsiTheme="minorHAnsi" w:cstheme="minorHAnsi"/>
          <w:lang w:eastAsia="en-US"/>
        </w:rPr>
      </w:pPr>
      <w:r>
        <w:rPr>
          <w:rFonts w:asciiTheme="minorHAnsi" w:eastAsia="Arial MT" w:hAnsiTheme="minorHAnsi" w:cstheme="minorHAnsi"/>
          <w:lang w:eastAsia="en-US"/>
        </w:rPr>
        <w:t>Estos procedimientos de evaluación siguen la secuenciación de las u</w:t>
      </w:r>
      <w:r w:rsidRPr="000D3ADB">
        <w:rPr>
          <w:rFonts w:asciiTheme="minorHAnsi" w:eastAsia="Arial MT" w:hAnsiTheme="minorHAnsi" w:cstheme="minorHAnsi"/>
          <w:lang w:eastAsia="en-US"/>
        </w:rPr>
        <w:t>nidad</w:t>
      </w:r>
      <w:r>
        <w:rPr>
          <w:rFonts w:asciiTheme="minorHAnsi" w:eastAsia="Arial MT" w:hAnsiTheme="minorHAnsi" w:cstheme="minorHAnsi"/>
          <w:lang w:eastAsia="en-US"/>
        </w:rPr>
        <w:t xml:space="preserve">es de trabajo donde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incluyen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criterios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calificación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cada</w:t>
      </w:r>
      <w:r w:rsidRPr="000D3ADB">
        <w:rPr>
          <w:rFonts w:asciiTheme="minorHAnsi" w:eastAsia="Arial MT" w:hAnsiTheme="minorHAnsi" w:cstheme="minorHAnsi"/>
          <w:spacing w:val="-5"/>
          <w:lang w:eastAsia="en-US"/>
        </w:rPr>
        <w:t xml:space="preserve"> RA.</w:t>
      </w:r>
    </w:p>
    <w:p w14:paraId="5AAE6375" w14:textId="0B4FFB02" w:rsidR="000D3ADB" w:rsidRDefault="000D3ADB" w:rsidP="007F0FEA">
      <w:pPr>
        <w:spacing w:line="276" w:lineRule="auto"/>
        <w:ind w:firstLine="708"/>
        <w:jc w:val="both"/>
        <w:sectPr w:rsidR="000D3ADB" w:rsidSect="00326889">
          <w:pgSz w:w="11906" w:h="16838"/>
          <w:pgMar w:top="709" w:right="1080" w:bottom="1440" w:left="1080" w:header="708" w:footer="708" w:gutter="0"/>
          <w:cols w:space="708"/>
          <w:docGrid w:linePitch="360"/>
        </w:sectPr>
      </w:pP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la siguiente tabla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definen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procedimientos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evaluación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y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instrumentos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 calificación para la evaluación de los RA, según los criterios de evaluación que comprenden.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instrumentos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utilizados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incluyen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CRITERIOS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CALIFICACIÓN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acordados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 departamento, según consta en la programación del ciclo formativo:</w:t>
      </w:r>
    </w:p>
    <w:tbl>
      <w:tblPr>
        <w:tblW w:w="14922" w:type="dxa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992"/>
        <w:gridCol w:w="1418"/>
        <w:gridCol w:w="4677"/>
        <w:gridCol w:w="5103"/>
        <w:gridCol w:w="709"/>
      </w:tblGrid>
      <w:tr w:rsidR="000D3ADB" w14:paraId="4BB921F1" w14:textId="77777777" w:rsidTr="000D3ADB">
        <w:trPr>
          <w:trHeight w:val="930"/>
        </w:trPr>
        <w:tc>
          <w:tcPr>
            <w:tcW w:w="2023" w:type="dxa"/>
            <w:vAlign w:val="center"/>
          </w:tcPr>
          <w:p w14:paraId="357660F9" w14:textId="341BFABB" w:rsidR="000D3ADB" w:rsidRDefault="000D3ADB" w:rsidP="005D6D8A">
            <w:pPr>
              <w:widowControl w:val="0"/>
              <w:spacing w:before="1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PROCEDIMIENTOS DE EVALUACIÓN</w:t>
            </w:r>
          </w:p>
        </w:tc>
        <w:tc>
          <w:tcPr>
            <w:tcW w:w="992" w:type="dxa"/>
            <w:vAlign w:val="center"/>
          </w:tcPr>
          <w:p w14:paraId="1973043B" w14:textId="77777777" w:rsidR="000D3ADB" w:rsidRDefault="000D3ADB" w:rsidP="000D3AD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PUNTOS</w:t>
            </w:r>
          </w:p>
        </w:tc>
        <w:tc>
          <w:tcPr>
            <w:tcW w:w="1418" w:type="dxa"/>
            <w:vAlign w:val="center"/>
          </w:tcPr>
          <w:p w14:paraId="6C7601C1" w14:textId="77777777" w:rsidR="000D3ADB" w:rsidRDefault="000D3ADB" w:rsidP="005D6D8A">
            <w:pPr>
              <w:widowControl w:val="0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PUNTOS MÍNIMOS NECESARIOS PARA UNA EVALUACIÓN POSITIVA</w:t>
            </w:r>
          </w:p>
        </w:tc>
        <w:tc>
          <w:tcPr>
            <w:tcW w:w="4677" w:type="dxa"/>
            <w:vAlign w:val="center"/>
          </w:tcPr>
          <w:p w14:paraId="062E3D68" w14:textId="77777777" w:rsidR="000D3ADB" w:rsidRDefault="000D3ADB" w:rsidP="005D6D8A">
            <w:pPr>
              <w:widowControl w:val="0"/>
              <w:spacing w:before="1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INSTRUMENTOS DE EVALUACIÓN</w:t>
            </w:r>
          </w:p>
        </w:tc>
        <w:tc>
          <w:tcPr>
            <w:tcW w:w="5103" w:type="dxa"/>
            <w:vAlign w:val="center"/>
          </w:tcPr>
          <w:p w14:paraId="36F66EA9" w14:textId="77777777" w:rsidR="000D3ADB" w:rsidRDefault="000D3ADB" w:rsidP="005D6D8A">
            <w:pPr>
              <w:widowControl w:val="0"/>
              <w:spacing w:before="1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RESULTADOS DE APRENDIZAJE</w:t>
            </w:r>
          </w:p>
        </w:tc>
        <w:tc>
          <w:tcPr>
            <w:tcW w:w="709" w:type="dxa"/>
            <w:vAlign w:val="center"/>
          </w:tcPr>
          <w:p w14:paraId="270025DC" w14:textId="77777777" w:rsidR="000D3ADB" w:rsidRDefault="000D3ADB" w:rsidP="005D6D8A">
            <w:pPr>
              <w:widowControl w:val="0"/>
              <w:spacing w:before="13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0D3ADB" w14:paraId="13B2B727" w14:textId="77777777" w:rsidTr="000D3ADB">
        <w:trPr>
          <w:trHeight w:val="1485"/>
        </w:trPr>
        <w:tc>
          <w:tcPr>
            <w:tcW w:w="2023" w:type="dxa"/>
            <w:vMerge w:val="restart"/>
            <w:shd w:val="clear" w:color="auto" w:fill="D6E3BC" w:themeFill="accent3" w:themeFillTint="66"/>
            <w:vAlign w:val="center"/>
          </w:tcPr>
          <w:p w14:paraId="1857FD29" w14:textId="77777777" w:rsidR="000D3ADB" w:rsidRDefault="000D3ADB" w:rsidP="005D6D8A">
            <w:pPr>
              <w:widowControl w:val="0"/>
              <w:spacing w:before="1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PRUEBAS FORMALES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0297C2DF" w14:textId="77777777" w:rsidR="000D3ADB" w:rsidRDefault="000D3ADB" w:rsidP="005D6D8A">
            <w:pPr>
              <w:widowControl w:val="0"/>
              <w:spacing w:before="1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418" w:type="dxa"/>
            <w:vMerge w:val="restart"/>
            <w:vAlign w:val="center"/>
          </w:tcPr>
          <w:p w14:paraId="131BA89A" w14:textId="13D3D582" w:rsidR="000D3ADB" w:rsidRDefault="00FF30EC" w:rsidP="005D6D8A">
            <w:pPr>
              <w:widowControl w:val="0"/>
              <w:spacing w:before="132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</w:tc>
        <w:tc>
          <w:tcPr>
            <w:tcW w:w="4677" w:type="dxa"/>
            <w:vAlign w:val="center"/>
          </w:tcPr>
          <w:p w14:paraId="271FC948" w14:textId="77777777" w:rsidR="000D3ADB" w:rsidRPr="000E4C14" w:rsidRDefault="000D3ADB" w:rsidP="000D3ADB">
            <w:pPr>
              <w:widowControl w:val="0"/>
              <w:tabs>
                <w:tab w:val="left" w:pos="864"/>
                <w:tab w:val="left" w:pos="135"/>
              </w:tabs>
              <w:spacing w:before="60" w:after="60" w:line="238" w:lineRule="auto"/>
              <w:ind w:left="170" w:right="170"/>
            </w:pPr>
            <w:r>
              <w:rPr>
                <w:b/>
                <w:sz w:val="20"/>
                <w:szCs w:val="20"/>
              </w:rPr>
              <w:t>Pruebas formales que incluirán los contenidos léxico-gramaticales:</w:t>
            </w:r>
          </w:p>
          <w:p w14:paraId="1869B1F0" w14:textId="77777777" w:rsidR="000D3ADB" w:rsidRDefault="000D3ADB" w:rsidP="000D3ADB">
            <w:pPr>
              <w:widowControl w:val="0"/>
              <w:tabs>
                <w:tab w:val="left" w:pos="1573"/>
              </w:tabs>
              <w:spacing w:before="60" w:after="60" w:line="239" w:lineRule="auto"/>
              <w:ind w:left="170" w:right="17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-Pruebas de información y elaboración en las que los alumnos deberán mostrar el grado de asimilación de los contenidos (midterm test, global test, skills…)</w:t>
            </w:r>
          </w:p>
          <w:p w14:paraId="29DBF485" w14:textId="77777777" w:rsidR="000D3ADB" w:rsidRDefault="000D3ADB" w:rsidP="000D3ADB">
            <w:pPr>
              <w:widowControl w:val="0"/>
              <w:tabs>
                <w:tab w:val="left" w:pos="1573"/>
              </w:tabs>
              <w:spacing w:before="60" w:after="60" w:line="230" w:lineRule="auto"/>
              <w:ind w:left="170" w:right="170"/>
              <w:rPr>
                <w:rFonts w:ascii="Courier New" w:eastAsia="Courier New" w:hAnsi="Courier New" w:cs="Courier New"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-Diálogos, debates, puestas en común.</w:t>
            </w:r>
          </w:p>
          <w:p w14:paraId="76404BDC" w14:textId="77777777" w:rsidR="000D3ADB" w:rsidRDefault="000D3ADB" w:rsidP="000D3ADB">
            <w:pPr>
              <w:widowControl w:val="0"/>
              <w:tabs>
                <w:tab w:val="left" w:pos="1573"/>
              </w:tabs>
              <w:spacing w:before="60" w:after="60" w:line="209" w:lineRule="auto"/>
              <w:ind w:left="170" w:right="17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-Otros</w:t>
            </w:r>
          </w:p>
        </w:tc>
        <w:tc>
          <w:tcPr>
            <w:tcW w:w="5103" w:type="dxa"/>
            <w:vAlign w:val="center"/>
          </w:tcPr>
          <w:p w14:paraId="1BAB23F2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calificación de estas pruebas formales asociadas a los criterios de evaluación correspondientes se distribuye de la siguiente forma:</w:t>
            </w:r>
          </w:p>
          <w:p w14:paraId="0F8EB97C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sz w:val="20"/>
                <w:szCs w:val="20"/>
              </w:rPr>
            </w:pPr>
          </w:p>
          <w:p w14:paraId="716E70DB" w14:textId="77777777" w:rsidR="000D3ADB" w:rsidRPr="000E4C14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RA1: </w:t>
            </w:r>
            <w:r w:rsidRPr="000E4C14">
              <w:rPr>
                <w:b/>
                <w:sz w:val="20"/>
                <w:szCs w:val="20"/>
              </w:rPr>
              <w:t xml:space="preserve">Comprensión textos orales 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  <w:p w14:paraId="34EC8535" w14:textId="77777777" w:rsidR="000D3ADB" w:rsidRPr="000E4C14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RA2: </w:t>
            </w:r>
            <w:r w:rsidRPr="000E4C14">
              <w:rPr>
                <w:b/>
                <w:sz w:val="20"/>
                <w:szCs w:val="20"/>
              </w:rPr>
              <w:t>Comprensión textos escritos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  <w:p w14:paraId="70BF21A3" w14:textId="77777777" w:rsidR="000D3ADB" w:rsidRPr="000E4C14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RA3: </w:t>
            </w:r>
            <w:r w:rsidRPr="000E4C14">
              <w:rPr>
                <w:b/>
                <w:sz w:val="20"/>
                <w:szCs w:val="20"/>
              </w:rPr>
              <w:t>Producción textos orales</w:t>
            </w:r>
            <w:r w:rsidRPr="000E4C14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0E4C14">
              <w:rPr>
                <w:b/>
                <w:sz w:val="20"/>
                <w:szCs w:val="20"/>
              </w:rPr>
              <w:t>20%</w:t>
            </w:r>
          </w:p>
          <w:p w14:paraId="6F7A4CD1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RA4: </w:t>
            </w:r>
            <w:r w:rsidRPr="000E4C14">
              <w:rPr>
                <w:b/>
                <w:sz w:val="20"/>
                <w:szCs w:val="20"/>
              </w:rPr>
              <w:t>Comprensión textos escritos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41E1EFA0" w14:textId="77777777" w:rsidR="000D3ADB" w:rsidRDefault="000D3ADB" w:rsidP="005D6D8A">
            <w:pPr>
              <w:widowControl w:val="0"/>
              <w:spacing w:before="19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</w:tr>
      <w:tr w:rsidR="000D3ADB" w14:paraId="62A0D48D" w14:textId="77777777" w:rsidTr="000D3ADB">
        <w:trPr>
          <w:trHeight w:val="1050"/>
        </w:trPr>
        <w:tc>
          <w:tcPr>
            <w:tcW w:w="2023" w:type="dxa"/>
            <w:vMerge/>
            <w:shd w:val="clear" w:color="auto" w:fill="D6E3BC" w:themeFill="accent3" w:themeFillTint="66"/>
          </w:tcPr>
          <w:p w14:paraId="4A290778" w14:textId="77777777" w:rsidR="000D3ADB" w:rsidRDefault="000D3ADB" w:rsidP="005D6D8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23105831" w14:textId="77777777" w:rsidR="000D3ADB" w:rsidRDefault="000D3ADB" w:rsidP="005D6D8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45142239" w14:textId="77777777" w:rsidR="000D3ADB" w:rsidRDefault="000D3ADB" w:rsidP="005D6D8A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3071B70E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/>
              <w:ind w:left="170" w:right="170"/>
              <w:rPr>
                <w:b/>
              </w:rPr>
            </w:pPr>
            <w:r>
              <w:rPr>
                <w:b/>
                <w:sz w:val="20"/>
                <w:szCs w:val="20"/>
              </w:rPr>
              <w:t>Análisis de Tareas y Proyectos:</w:t>
            </w:r>
          </w:p>
          <w:p w14:paraId="2BC327BB" w14:textId="77777777" w:rsidR="000D3ADB" w:rsidRPr="000E4C14" w:rsidRDefault="000D3ADB" w:rsidP="000D3ADB">
            <w:pPr>
              <w:widowControl w:val="0"/>
              <w:tabs>
                <w:tab w:val="left" w:pos="1573"/>
              </w:tabs>
              <w:spacing w:before="60" w:after="60" w:line="209" w:lineRule="auto"/>
              <w:ind w:left="170" w:right="17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-Textos escritos:</w:t>
            </w:r>
            <w:r w:rsidRPr="000E4C14"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t xml:space="preserve">redacciones, </w:t>
            </w:r>
            <w:r w:rsidRPr="000E4C14">
              <w:rPr>
                <w:color w:val="333333"/>
                <w:sz w:val="20"/>
                <w:szCs w:val="20"/>
              </w:rPr>
              <w:t>Infografía o Póster, cómics</w:t>
            </w:r>
          </w:p>
          <w:p w14:paraId="78D8000E" w14:textId="77777777" w:rsidR="000D3ADB" w:rsidRPr="000E4C14" w:rsidRDefault="000D3ADB" w:rsidP="000D3ADB">
            <w:pPr>
              <w:widowControl w:val="0"/>
              <w:tabs>
                <w:tab w:val="left" w:pos="1573"/>
              </w:tabs>
              <w:spacing w:before="60" w:after="60" w:line="209" w:lineRule="auto"/>
              <w:ind w:left="170" w:right="17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  <w:r w:rsidRPr="000E4C14">
              <w:rPr>
                <w:color w:val="333333"/>
                <w:sz w:val="20"/>
                <w:szCs w:val="20"/>
              </w:rPr>
              <w:t>Tareas y Productos finales de Proyectos:</w:t>
            </w:r>
          </w:p>
          <w:p w14:paraId="11871219" w14:textId="77777777" w:rsidR="000D3ADB" w:rsidRPr="000E4C14" w:rsidRDefault="000D3ADB" w:rsidP="000D3ADB">
            <w:pPr>
              <w:widowControl w:val="0"/>
              <w:tabs>
                <w:tab w:val="left" w:pos="1573"/>
              </w:tabs>
              <w:spacing w:before="60" w:after="60" w:line="209" w:lineRule="auto"/>
              <w:ind w:left="170" w:right="17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  <w:r w:rsidRPr="000E4C14">
              <w:rPr>
                <w:color w:val="333333"/>
                <w:sz w:val="20"/>
                <w:szCs w:val="20"/>
              </w:rPr>
              <w:t>Presentaciones digitales (PPT, Canva, Prezi…).</w:t>
            </w:r>
          </w:p>
          <w:p w14:paraId="05CE0A0C" w14:textId="77777777" w:rsidR="000D3ADB" w:rsidRDefault="000D3ADB" w:rsidP="000D3ADB">
            <w:pPr>
              <w:widowControl w:val="0"/>
              <w:tabs>
                <w:tab w:val="left" w:pos="1573"/>
              </w:tabs>
              <w:spacing w:before="60" w:after="60" w:line="209" w:lineRule="auto"/>
              <w:ind w:left="170" w:right="17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  <w:r w:rsidRPr="000E4C14">
              <w:rPr>
                <w:color w:val="333333"/>
                <w:sz w:val="20"/>
                <w:szCs w:val="20"/>
              </w:rPr>
              <w:t>Grabaciones de video o audio.</w:t>
            </w:r>
          </w:p>
        </w:tc>
        <w:tc>
          <w:tcPr>
            <w:tcW w:w="5103" w:type="dxa"/>
            <w:vAlign w:val="center"/>
          </w:tcPr>
          <w:p w14:paraId="4C643458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calificación del análisis de tareas y proyectos asociadas a los criterios de evaluación correspondientes se distribuye de la siguiente forma:</w:t>
            </w:r>
          </w:p>
          <w:p w14:paraId="3B38E079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/>
              <w:ind w:left="170" w:right="170"/>
              <w:rPr>
                <w:sz w:val="20"/>
                <w:szCs w:val="20"/>
              </w:rPr>
            </w:pPr>
          </w:p>
          <w:p w14:paraId="100846E5" w14:textId="77777777" w:rsidR="000D3ADB" w:rsidRDefault="000D3ADB" w:rsidP="000D3ADB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RA5: </w:t>
            </w:r>
            <w:r w:rsidRPr="000E4C14">
              <w:rPr>
                <w:b/>
                <w:sz w:val="20"/>
                <w:szCs w:val="20"/>
              </w:rPr>
              <w:t>Competencia sociocultural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289476DD" w14:textId="77777777" w:rsidR="000D3ADB" w:rsidRDefault="000D3ADB" w:rsidP="005D6D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352D25" w14:paraId="06162D45" w14:textId="77777777" w:rsidTr="00352D25">
        <w:trPr>
          <w:trHeight w:val="933"/>
        </w:trPr>
        <w:tc>
          <w:tcPr>
            <w:tcW w:w="2023" w:type="dxa"/>
            <w:shd w:val="clear" w:color="auto" w:fill="FFE499"/>
            <w:vAlign w:val="center"/>
          </w:tcPr>
          <w:p w14:paraId="4F06FE03" w14:textId="77777777" w:rsidR="00352D25" w:rsidRDefault="00352D25" w:rsidP="005D6D8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OBSERVACIÓN SISTEMÁTICA Y ANÁLISIS DE PROYECTOS Y TAREAS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E499"/>
            <w:vAlign w:val="center"/>
          </w:tcPr>
          <w:p w14:paraId="5A4B9C4B" w14:textId="77777777" w:rsidR="00352D25" w:rsidRDefault="00352D25" w:rsidP="005D6D8A">
            <w:pPr>
              <w:widowControl w:val="0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B7D5F8" w14:textId="36CB4763" w:rsidR="00352D25" w:rsidRDefault="00FF30EC" w:rsidP="005D6D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14:paraId="257B9DA8" w14:textId="77777777" w:rsidR="00352D25" w:rsidRDefault="00352D25" w:rsidP="00352D25">
            <w:pPr>
              <w:widowControl w:val="0"/>
              <w:tabs>
                <w:tab w:val="left" w:pos="864"/>
                <w:tab w:val="left" w:pos="865"/>
              </w:tabs>
              <w:spacing w:before="60" w:after="60"/>
              <w:ind w:left="284"/>
              <w:rPr>
                <w:b/>
              </w:rPr>
            </w:pPr>
            <w:r>
              <w:rPr>
                <w:b/>
                <w:color w:val="333333"/>
                <w:sz w:val="20"/>
                <w:szCs w:val="20"/>
              </w:rPr>
              <w:t>Observación sistemática y análisis de tareas</w:t>
            </w:r>
          </w:p>
          <w:p w14:paraId="125BEE9B" w14:textId="1E2549EA" w:rsidR="00352D25" w:rsidRDefault="00352D25" w:rsidP="00352D25">
            <w:pPr>
              <w:widowControl w:val="0"/>
              <w:tabs>
                <w:tab w:val="left" w:pos="1573"/>
              </w:tabs>
              <w:spacing w:before="60" w:after="60" w:line="236" w:lineRule="auto"/>
              <w:ind w:left="170" w:right="170"/>
            </w:pPr>
            <w:r>
              <w:rPr>
                <w:color w:val="333333"/>
                <w:sz w:val="20"/>
                <w:szCs w:val="20"/>
              </w:rPr>
              <w:t>-Participación en las actividades del aula.</w:t>
            </w:r>
          </w:p>
          <w:p w14:paraId="6BDD691A" w14:textId="17915D58" w:rsidR="00352D25" w:rsidRDefault="00352D25" w:rsidP="00352D25">
            <w:pPr>
              <w:widowControl w:val="0"/>
              <w:tabs>
                <w:tab w:val="left" w:pos="1573"/>
              </w:tabs>
              <w:spacing w:before="60" w:after="60" w:line="230" w:lineRule="auto"/>
              <w:ind w:left="170" w:right="170"/>
            </w:pPr>
            <w:r>
              <w:rPr>
                <w:color w:val="333333"/>
                <w:sz w:val="20"/>
                <w:szCs w:val="20"/>
              </w:rPr>
              <w:t>-Trabajo, interés, orden y solidaridad dentro del grupo.</w:t>
            </w:r>
          </w:p>
          <w:p w14:paraId="2815FE83" w14:textId="3EB6A973" w:rsidR="00352D25" w:rsidRPr="00DF0484" w:rsidRDefault="00352D25" w:rsidP="00352D25">
            <w:pPr>
              <w:widowControl w:val="0"/>
              <w:tabs>
                <w:tab w:val="left" w:pos="1573"/>
              </w:tabs>
              <w:spacing w:before="60" w:after="60" w:line="206" w:lineRule="auto"/>
              <w:ind w:left="170" w:right="170"/>
            </w:pPr>
            <w:r>
              <w:rPr>
                <w:color w:val="333333"/>
                <w:sz w:val="20"/>
                <w:szCs w:val="20"/>
              </w:rPr>
              <w:t>-Workbook, cuaderno de clase y/o plataforma digital correspondiente al libro de texto utilizado.</w:t>
            </w:r>
          </w:p>
          <w:p w14:paraId="6D563F87" w14:textId="008F6843" w:rsidR="00352D25" w:rsidRDefault="00352D25" w:rsidP="00352D25">
            <w:pPr>
              <w:widowControl w:val="0"/>
              <w:tabs>
                <w:tab w:val="left" w:pos="1573"/>
              </w:tabs>
              <w:spacing w:before="60" w:after="60" w:line="206" w:lineRule="auto"/>
              <w:ind w:left="170" w:right="170"/>
            </w:pPr>
            <w:r>
              <w:rPr>
                <w:color w:val="333333"/>
                <w:sz w:val="20"/>
                <w:szCs w:val="20"/>
              </w:rPr>
              <w:t>-Autoevaluación y reflexión.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71AD5F9E" w14:textId="77777777" w:rsidR="00352D25" w:rsidRDefault="00352D25" w:rsidP="00352D25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calificación de estas pruebas formales asociadas a los criterios de evaluación correspondientes se distribuye de la siguiente forma:</w:t>
            </w:r>
          </w:p>
          <w:p w14:paraId="233A37A5" w14:textId="77777777" w:rsidR="00352D25" w:rsidRDefault="00352D25" w:rsidP="00352D25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sz w:val="20"/>
                <w:szCs w:val="20"/>
              </w:rPr>
            </w:pPr>
          </w:p>
          <w:p w14:paraId="0B75898A" w14:textId="77777777" w:rsidR="00352D25" w:rsidRPr="000E4C14" w:rsidRDefault="00352D25" w:rsidP="00352D25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RA1: </w:t>
            </w:r>
            <w:r w:rsidRPr="000E4C14">
              <w:rPr>
                <w:b/>
                <w:sz w:val="20"/>
                <w:szCs w:val="20"/>
              </w:rPr>
              <w:t xml:space="preserve">Comprensión textos orales 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  <w:p w14:paraId="372A2962" w14:textId="77777777" w:rsidR="00352D25" w:rsidRPr="000E4C14" w:rsidRDefault="00352D25" w:rsidP="00352D25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RA2: </w:t>
            </w:r>
            <w:r w:rsidRPr="000E4C14">
              <w:rPr>
                <w:b/>
                <w:sz w:val="20"/>
                <w:szCs w:val="20"/>
              </w:rPr>
              <w:t>Comprensión textos escritos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  <w:p w14:paraId="67825B8E" w14:textId="77777777" w:rsidR="00352D25" w:rsidRPr="000E4C14" w:rsidRDefault="00352D25" w:rsidP="00352D25">
            <w:pPr>
              <w:widowControl w:val="0"/>
              <w:tabs>
                <w:tab w:val="left" w:pos="864"/>
                <w:tab w:val="left" w:pos="865"/>
              </w:tabs>
              <w:spacing w:before="60" w:after="60" w:line="238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RA3: </w:t>
            </w:r>
            <w:r w:rsidRPr="000E4C14">
              <w:rPr>
                <w:b/>
                <w:sz w:val="20"/>
                <w:szCs w:val="20"/>
              </w:rPr>
              <w:t>Producción textos orales</w:t>
            </w:r>
            <w:r w:rsidRPr="000E4C14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0E4C14">
              <w:rPr>
                <w:b/>
                <w:sz w:val="20"/>
                <w:szCs w:val="20"/>
              </w:rPr>
              <w:t>20%</w:t>
            </w:r>
          </w:p>
          <w:p w14:paraId="775B5331" w14:textId="77777777" w:rsidR="00352D25" w:rsidRDefault="00352D25" w:rsidP="00352D25">
            <w:pPr>
              <w:widowControl w:val="0"/>
              <w:tabs>
                <w:tab w:val="left" w:pos="1573"/>
              </w:tabs>
              <w:spacing w:before="60" w:after="60" w:line="206" w:lineRule="auto"/>
              <w:ind w:left="170" w:right="1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RA4: </w:t>
            </w:r>
            <w:r w:rsidRPr="000E4C14">
              <w:rPr>
                <w:b/>
                <w:sz w:val="20"/>
                <w:szCs w:val="20"/>
              </w:rPr>
              <w:t>Comprensión textos escritos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  <w:p w14:paraId="7B5DABCB" w14:textId="77DCCC63" w:rsidR="00352D25" w:rsidRDefault="00352D25" w:rsidP="00352D25">
            <w:pPr>
              <w:widowControl w:val="0"/>
              <w:tabs>
                <w:tab w:val="left" w:pos="1573"/>
              </w:tabs>
              <w:spacing w:before="60" w:after="60" w:line="206" w:lineRule="auto"/>
              <w:ind w:left="170" w:right="170"/>
            </w:pPr>
            <w:r>
              <w:rPr>
                <w:b/>
                <w:sz w:val="20"/>
                <w:szCs w:val="20"/>
              </w:rPr>
              <w:t xml:space="preserve">RA5: </w:t>
            </w:r>
            <w:r w:rsidRPr="000E4C14">
              <w:rPr>
                <w:b/>
                <w:sz w:val="20"/>
                <w:szCs w:val="20"/>
              </w:rPr>
              <w:t>Competencia sociocultural</w:t>
            </w:r>
            <w:r w:rsidRPr="000E4C14">
              <w:rPr>
                <w:b/>
                <w:sz w:val="20"/>
                <w:szCs w:val="20"/>
              </w:rPr>
              <w:tab/>
              <w:t>20%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E499"/>
            <w:vAlign w:val="center"/>
          </w:tcPr>
          <w:p w14:paraId="5394949D" w14:textId="77777777" w:rsidR="00352D25" w:rsidRDefault="00352D25" w:rsidP="005D6D8A">
            <w:pPr>
              <w:widowControl w:val="0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D3ADB" w14:paraId="7A6104FA" w14:textId="77777777" w:rsidTr="000D3ADB">
        <w:trPr>
          <w:trHeight w:val="567"/>
        </w:trPr>
        <w:tc>
          <w:tcPr>
            <w:tcW w:w="2023" w:type="dxa"/>
            <w:shd w:val="clear" w:color="auto" w:fill="FFFFFF" w:themeFill="background1"/>
            <w:vAlign w:val="center"/>
          </w:tcPr>
          <w:p w14:paraId="2981F70E" w14:textId="0F3B07C0" w:rsidR="000D3ADB" w:rsidRDefault="000D3ADB" w:rsidP="005D6D8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PUNTOS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F93EC" w14:textId="5D387E57" w:rsidR="000D3ADB" w:rsidRDefault="000D3ADB" w:rsidP="005D6D8A">
            <w:pPr>
              <w:widowControl w:val="0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0ABBA4" w14:textId="77777777" w:rsidR="000D3ADB" w:rsidRPr="000E4C14" w:rsidRDefault="000D3ADB" w:rsidP="005D6D8A">
            <w:pPr>
              <w:widowControl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tcBorders>
              <w:left w:val="nil"/>
              <w:bottom w:val="nil"/>
              <w:right w:val="nil"/>
            </w:tcBorders>
          </w:tcPr>
          <w:p w14:paraId="71CD8CF8" w14:textId="77777777" w:rsidR="000D3ADB" w:rsidRDefault="000D3ADB" w:rsidP="005D6D8A">
            <w:pPr>
              <w:widowControl w:val="0"/>
              <w:tabs>
                <w:tab w:val="left" w:pos="864"/>
                <w:tab w:val="left" w:pos="865"/>
              </w:tabs>
              <w:ind w:left="284"/>
              <w:rPr>
                <w:b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A5F2D0" w14:textId="77777777" w:rsidR="000D3ADB" w:rsidRDefault="000D3ADB" w:rsidP="005D6D8A">
            <w:pPr>
              <w:widowControl w:val="0"/>
              <w:spacing w:before="1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46B8B72" w14:textId="77777777" w:rsidR="00EB3490" w:rsidRDefault="00EB3490"/>
    <w:p w14:paraId="1CC63FC3" w14:textId="77777777" w:rsidR="00EB3490" w:rsidRDefault="00EB3490">
      <w:pPr>
        <w:sectPr w:rsidR="00EB3490" w:rsidSect="000D3ADB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1C3CDC1" w14:textId="72F26897" w:rsidR="000D3ADB" w:rsidRDefault="000D3ADB" w:rsidP="000D3ADB">
      <w:pPr>
        <w:pStyle w:val="Standard"/>
        <w:widowControl w:val="0"/>
        <w:spacing w:before="60" w:after="60" w:line="276" w:lineRule="auto"/>
        <w:ind w:firstLine="708"/>
        <w:jc w:val="both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Dada la naturaleza de este módulo en el que se evalúa cada resultado de aprendizaje con sus respectivos criterios de evaluación en todas las evaluaciones, l</w:t>
      </w:r>
      <w:r w:rsidRPr="000D3ADB">
        <w:rPr>
          <w:rFonts w:asciiTheme="minorHAnsi" w:eastAsia="Calibri" w:hAnsiTheme="minorHAnsi" w:cstheme="minorHAnsi"/>
          <w:szCs w:val="24"/>
        </w:rPr>
        <w:t xml:space="preserve">a </w:t>
      </w:r>
      <w:r w:rsidRPr="000D3ADB">
        <w:rPr>
          <w:rFonts w:asciiTheme="minorHAnsi" w:eastAsia="Calibri" w:hAnsiTheme="minorHAnsi" w:cstheme="minorHAnsi"/>
          <w:b/>
          <w:szCs w:val="24"/>
        </w:rPr>
        <w:t xml:space="preserve">Nota Final </w:t>
      </w:r>
      <w:r w:rsidRPr="000D3ADB">
        <w:rPr>
          <w:rFonts w:asciiTheme="minorHAnsi" w:eastAsia="Calibri" w:hAnsiTheme="minorHAnsi" w:cstheme="minorHAnsi"/>
          <w:szCs w:val="24"/>
        </w:rPr>
        <w:t xml:space="preserve">del curso en </w:t>
      </w:r>
      <w:r w:rsidRPr="000D3ADB">
        <w:rPr>
          <w:rFonts w:asciiTheme="minorHAnsi" w:eastAsia="Calibri" w:hAnsiTheme="minorHAnsi" w:cstheme="minorHAnsi"/>
          <w:b/>
          <w:szCs w:val="24"/>
        </w:rPr>
        <w:t>CONVOCATORIA ORDINARIA</w:t>
      </w:r>
      <w:r w:rsidRPr="000D3ADB">
        <w:rPr>
          <w:rFonts w:asciiTheme="minorHAnsi" w:eastAsia="Calibri" w:hAnsiTheme="minorHAnsi" w:cstheme="minorHAnsi"/>
          <w:szCs w:val="24"/>
        </w:rPr>
        <w:t xml:space="preserve"> se hallará del resultado de la media ponderada de las </w:t>
      </w:r>
      <w:r>
        <w:rPr>
          <w:rFonts w:asciiTheme="minorHAnsi" w:eastAsia="Calibri" w:hAnsiTheme="minorHAnsi" w:cstheme="minorHAnsi"/>
          <w:szCs w:val="24"/>
        </w:rPr>
        <w:t>e</w:t>
      </w:r>
      <w:r w:rsidRPr="000D3ADB">
        <w:rPr>
          <w:rFonts w:asciiTheme="minorHAnsi" w:eastAsia="Calibri" w:hAnsiTheme="minorHAnsi" w:cstheme="minorHAnsi"/>
          <w:szCs w:val="24"/>
        </w:rPr>
        <w:t xml:space="preserve">valuaciones, dando a cada </w:t>
      </w:r>
      <w:r>
        <w:rPr>
          <w:rFonts w:asciiTheme="minorHAnsi" w:eastAsia="Calibri" w:hAnsiTheme="minorHAnsi" w:cstheme="minorHAnsi"/>
          <w:szCs w:val="24"/>
        </w:rPr>
        <w:t>e</w:t>
      </w:r>
      <w:r w:rsidRPr="000D3ADB">
        <w:rPr>
          <w:rFonts w:asciiTheme="minorHAnsi" w:eastAsia="Calibri" w:hAnsiTheme="minorHAnsi" w:cstheme="minorHAnsi"/>
          <w:szCs w:val="24"/>
        </w:rPr>
        <w:t>valuación un porcentaje específico:</w:t>
      </w:r>
    </w:p>
    <w:p w14:paraId="0FA309D5" w14:textId="286AF43B" w:rsidR="000D3ADB" w:rsidRPr="000D3ADB" w:rsidRDefault="000D3ADB" w:rsidP="000D3ADB">
      <w:pPr>
        <w:pStyle w:val="Standard"/>
        <w:widowControl w:val="0"/>
        <w:spacing w:before="60" w:after="60" w:line="276" w:lineRule="auto"/>
        <w:ind w:firstLine="708"/>
        <w:jc w:val="both"/>
        <w:rPr>
          <w:rFonts w:asciiTheme="minorHAnsi" w:hAnsiTheme="minorHAnsi" w:cstheme="minorHAnsi"/>
          <w:szCs w:val="24"/>
        </w:rPr>
      </w:pPr>
    </w:p>
    <w:tbl>
      <w:tblPr>
        <w:tblW w:w="6525" w:type="dxa"/>
        <w:tblInd w:w="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7"/>
        <w:gridCol w:w="3778"/>
      </w:tblGrid>
      <w:tr w:rsidR="000D3ADB" w:rsidRPr="000D3ADB" w14:paraId="5DB0BCC1" w14:textId="77777777" w:rsidTr="005D6D8A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2FAB" w14:textId="77777777" w:rsidR="000D3ADB" w:rsidRPr="000D3ADB" w:rsidRDefault="000D3ADB" w:rsidP="005D6D8A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1ª Evaluación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682B3" w14:textId="77777777" w:rsidR="000D3ADB" w:rsidRPr="000D3ADB" w:rsidRDefault="000D3ADB" w:rsidP="005D6D8A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20%</w:t>
            </w:r>
          </w:p>
        </w:tc>
      </w:tr>
      <w:tr w:rsidR="000D3ADB" w:rsidRPr="000D3ADB" w14:paraId="52711BFB" w14:textId="77777777" w:rsidTr="005D6D8A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2D00" w14:textId="77777777" w:rsidR="000D3ADB" w:rsidRPr="000D3ADB" w:rsidRDefault="000D3ADB" w:rsidP="005D6D8A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2ª Evaluación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409F" w14:textId="77777777" w:rsidR="000D3ADB" w:rsidRPr="000D3ADB" w:rsidRDefault="000D3ADB" w:rsidP="005D6D8A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30%</w:t>
            </w:r>
          </w:p>
        </w:tc>
      </w:tr>
      <w:tr w:rsidR="000D3ADB" w:rsidRPr="000D3ADB" w14:paraId="1002F0E8" w14:textId="77777777" w:rsidTr="005D6D8A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4EB7" w14:textId="77777777" w:rsidR="000D3ADB" w:rsidRPr="000D3ADB" w:rsidRDefault="000D3ADB" w:rsidP="005D6D8A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3ª Evaluación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96D9" w14:textId="77777777" w:rsidR="000D3ADB" w:rsidRPr="000D3ADB" w:rsidRDefault="000D3ADB" w:rsidP="005D6D8A">
            <w:pPr>
              <w:pStyle w:val="Standard"/>
              <w:widowControl w:val="0"/>
              <w:spacing w:before="60" w:after="60"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</w:pPr>
            <w:r w:rsidRPr="000D3ADB">
              <w:rPr>
                <w:rFonts w:asciiTheme="minorHAnsi" w:eastAsia="Calibri" w:hAnsiTheme="minorHAnsi" w:cstheme="minorHAnsi"/>
                <w:szCs w:val="24"/>
                <w:lang w:eastAsia="en-US"/>
                <w14:ligatures w14:val="standardContextual"/>
              </w:rPr>
              <w:t>50%</w:t>
            </w:r>
          </w:p>
        </w:tc>
      </w:tr>
    </w:tbl>
    <w:p w14:paraId="5BE0A13D" w14:textId="4A2DC418" w:rsidR="000D3ADB" w:rsidRPr="000D3ADB" w:rsidRDefault="000D3ADB" w:rsidP="000D3ADB">
      <w:pPr>
        <w:pStyle w:val="Standard"/>
        <w:widowControl w:val="0"/>
        <w:spacing w:before="240" w:after="60" w:line="276" w:lineRule="auto"/>
        <w:ind w:firstLine="709"/>
        <w:jc w:val="both"/>
        <w:rPr>
          <w:rFonts w:asciiTheme="minorHAnsi" w:eastAsia="Calibri" w:hAnsiTheme="minorHAnsi" w:cstheme="minorHAnsi"/>
          <w:szCs w:val="24"/>
        </w:rPr>
      </w:pPr>
      <w:r w:rsidRPr="000D3ADB">
        <w:rPr>
          <w:rFonts w:asciiTheme="minorHAnsi" w:eastAsia="Calibri" w:hAnsiTheme="minorHAnsi" w:cstheme="minorHAnsi"/>
          <w:szCs w:val="24"/>
        </w:rPr>
        <w:t xml:space="preserve">Para aplicar dichos porcentajes será condición indispensable que </w:t>
      </w:r>
      <w:r w:rsidRPr="000D3ADB">
        <w:rPr>
          <w:rFonts w:asciiTheme="minorHAnsi" w:eastAsia="Calibri" w:hAnsiTheme="minorHAnsi" w:cstheme="minorHAnsi"/>
          <w:b/>
          <w:szCs w:val="24"/>
        </w:rPr>
        <w:t xml:space="preserve">el alumno obtenga en la </w:t>
      </w:r>
      <w:r w:rsidRPr="000D3ADB">
        <w:rPr>
          <w:rFonts w:asciiTheme="minorHAnsi" w:eastAsia="Calibri" w:hAnsiTheme="minorHAnsi" w:cstheme="minorHAnsi"/>
          <w:b/>
          <w:szCs w:val="24"/>
          <w:u w:val="single"/>
        </w:rPr>
        <w:t>última evaluación</w:t>
      </w:r>
      <w:r w:rsidRPr="000D3ADB">
        <w:rPr>
          <w:rFonts w:asciiTheme="minorHAnsi" w:eastAsia="Calibri" w:hAnsiTheme="minorHAnsi" w:cstheme="minorHAnsi"/>
          <w:b/>
          <w:szCs w:val="24"/>
        </w:rPr>
        <w:t xml:space="preserve"> una calificación no inferior a 4</w:t>
      </w:r>
      <w:r w:rsidRPr="000D3ADB">
        <w:rPr>
          <w:rFonts w:asciiTheme="minorHAnsi" w:eastAsia="Calibri" w:hAnsiTheme="minorHAnsi" w:cstheme="minorHAnsi"/>
          <w:szCs w:val="24"/>
        </w:rPr>
        <w:t xml:space="preserve">. En caso de que esto no ocurra, el alumno </w:t>
      </w:r>
      <w:r w:rsidRPr="000D3ADB">
        <w:rPr>
          <w:rFonts w:asciiTheme="minorHAnsi" w:eastAsia="Calibri" w:hAnsiTheme="minorHAnsi" w:cstheme="minorHAnsi"/>
          <w:b/>
          <w:szCs w:val="24"/>
        </w:rPr>
        <w:t>no superará la materia</w:t>
      </w:r>
      <w:r w:rsidRPr="000D3ADB">
        <w:rPr>
          <w:rFonts w:asciiTheme="minorHAnsi" w:eastAsia="Calibri" w:hAnsiTheme="minorHAnsi" w:cstheme="minorHAnsi"/>
          <w:szCs w:val="24"/>
        </w:rPr>
        <w:t>.</w:t>
      </w:r>
    </w:p>
    <w:p w14:paraId="53967A66" w14:textId="5AA27EE2" w:rsidR="000D3ADB" w:rsidRPr="000D3ADB" w:rsidRDefault="000D3ADB" w:rsidP="000D3ADB">
      <w:pPr>
        <w:pStyle w:val="Standard"/>
        <w:widowControl w:val="0"/>
        <w:spacing w:before="60" w:after="60" w:line="276" w:lineRule="auto"/>
        <w:ind w:firstLine="709"/>
        <w:jc w:val="both"/>
        <w:rPr>
          <w:rFonts w:asciiTheme="minorHAnsi" w:hAnsiTheme="minorHAnsi" w:cstheme="minorHAnsi"/>
          <w:szCs w:val="24"/>
        </w:rPr>
      </w:pPr>
      <w:r w:rsidRPr="000D3ADB">
        <w:rPr>
          <w:rFonts w:asciiTheme="minorHAnsi" w:hAnsiTheme="minorHAnsi" w:cstheme="minorHAnsi"/>
        </w:rPr>
        <w:t xml:space="preserve">La evaluación será continua, </w:t>
      </w:r>
      <w:r>
        <w:rPr>
          <w:rFonts w:asciiTheme="minorHAnsi" w:hAnsiTheme="minorHAnsi" w:cstheme="minorHAnsi"/>
        </w:rPr>
        <w:t>l</w:t>
      </w:r>
      <w:r w:rsidRPr="000D3ADB">
        <w:rPr>
          <w:rFonts w:asciiTheme="minorHAnsi" w:hAnsiTheme="minorHAnsi" w:cstheme="minorHAnsi"/>
        </w:rPr>
        <w:t>as evaluaciones anteriores que se hayan calificado como suspensas podrán aprobarse superando la siguiente evaluación, puesto que en cada examen de evaluación se incluirán contenidos de las anteriores</w:t>
      </w:r>
      <w:r>
        <w:rPr>
          <w:rFonts w:asciiTheme="minorHAnsi" w:hAnsiTheme="minorHAnsi" w:cstheme="minorHAnsi"/>
        </w:rPr>
        <w:t xml:space="preserve"> y como ya hemos mencionado anteriormente los RA y CE asociados a dichos contenidos se evalúan en su totalidad cada trimestre</w:t>
      </w:r>
      <w:r w:rsidRPr="000D3ADB">
        <w:rPr>
          <w:rFonts w:asciiTheme="minorHAnsi" w:hAnsiTheme="minorHAnsi" w:cstheme="minorHAnsi"/>
        </w:rPr>
        <w:t>.</w:t>
      </w:r>
    </w:p>
    <w:p w14:paraId="5AB226CC" w14:textId="57863F0F" w:rsidR="000D3ADB" w:rsidRPr="00E961A0" w:rsidRDefault="000D3ADB" w:rsidP="007A40B1">
      <w:pPr>
        <w:pStyle w:val="Heading2"/>
        <w:rPr>
          <w:rFonts w:eastAsia="Arial"/>
          <w:sz w:val="24"/>
          <w:szCs w:val="24"/>
          <w:lang w:eastAsia="en-US"/>
        </w:rPr>
      </w:pPr>
      <w:bookmarkStart w:id="8" w:name="_Toc176520666"/>
      <w:bookmarkStart w:id="9" w:name="_Toc180343248"/>
      <w:r w:rsidRPr="00E961A0">
        <w:rPr>
          <w:rFonts w:eastAsia="Arial"/>
          <w:sz w:val="24"/>
          <w:szCs w:val="24"/>
          <w:lang w:eastAsia="en-US"/>
        </w:rPr>
        <w:t xml:space="preserve">PROCEDIMIENTO DE EVALUACIÓN PARA </w:t>
      </w:r>
      <w:r w:rsidR="00E961A0">
        <w:rPr>
          <w:rFonts w:eastAsia="Arial"/>
          <w:sz w:val="24"/>
          <w:szCs w:val="24"/>
          <w:lang w:eastAsia="en-US"/>
        </w:rPr>
        <w:t>PÉRDIDA DEL DERECHO A LA EVALUACIÓN CONTINUA</w:t>
      </w:r>
      <w:bookmarkEnd w:id="8"/>
      <w:bookmarkEnd w:id="9"/>
    </w:p>
    <w:p w14:paraId="7F8739B8" w14:textId="43B45F80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Normas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organización,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funcionamiento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y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convivencia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centro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indican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que,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alumnos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 xml:space="preserve">que superen el </w:t>
      </w:r>
      <w:r w:rsidR="00E961A0">
        <w:rPr>
          <w:rFonts w:asciiTheme="minorHAnsi" w:eastAsia="Arial MT" w:hAnsiTheme="minorHAnsi" w:cstheme="minorHAnsi"/>
          <w:lang w:eastAsia="en-US"/>
        </w:rPr>
        <w:t>25</w:t>
      </w:r>
      <w:r w:rsidRPr="000D3ADB">
        <w:rPr>
          <w:rFonts w:asciiTheme="minorHAnsi" w:eastAsia="Arial MT" w:hAnsiTheme="minorHAnsi" w:cstheme="minorHAnsi"/>
          <w:lang w:eastAsia="en-US"/>
        </w:rPr>
        <w:t xml:space="preserve">% de faltas de asistencia a horas de formación de un módulo, perderán el derecho a la evaluación continua. De acuerdo con esto, cuando un alumno acumule </w:t>
      </w:r>
      <w:r w:rsidR="00E961A0" w:rsidRPr="00E961A0">
        <w:rPr>
          <w:rFonts w:asciiTheme="minorHAnsi" w:eastAsia="Arial MT" w:hAnsiTheme="minorHAnsi" w:cstheme="minorHAnsi"/>
          <w:b/>
          <w:lang w:eastAsia="en-US"/>
        </w:rPr>
        <w:t>12</w:t>
      </w:r>
      <w:r w:rsidRPr="000D3ADB">
        <w:rPr>
          <w:rFonts w:asciiTheme="minorHAnsi" w:eastAsia="Arial MT" w:hAnsiTheme="minorHAnsi" w:cstheme="minorHAnsi"/>
          <w:lang w:eastAsia="en-US"/>
        </w:rPr>
        <w:t xml:space="preserve"> horas de ausencia a clase del módulo </w:t>
      </w:r>
      <w:r w:rsidR="00E961A0" w:rsidRPr="00E961A0">
        <w:rPr>
          <w:rFonts w:asciiTheme="minorHAnsi" w:eastAsia="Arial MT" w:hAnsiTheme="minorHAnsi" w:cstheme="minorHAnsi"/>
          <w:b/>
          <w:lang w:eastAsia="en-US"/>
        </w:rPr>
        <w:t>Inglés profesional</w:t>
      </w:r>
      <w:r w:rsidRPr="000D3ADB">
        <w:rPr>
          <w:rFonts w:asciiTheme="minorHAnsi" w:eastAsia="Arial MT" w:hAnsiTheme="minorHAnsi" w:cstheme="minorHAnsi"/>
          <w:lang w:eastAsia="en-US"/>
        </w:rPr>
        <w:t>, no se le podrá aplicar la evaluación continua y tendrá la consideración de “No evaluado” (NE) en las evaluaciones parciales siguientes.</w:t>
      </w:r>
    </w:p>
    <w:p w14:paraId="7D433611" w14:textId="439B2CB5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Para 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cómputo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horas 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inasistencia,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tendrán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cuenta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tanto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faltas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injustificadas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como las justificadas, puesto que la pérdida del derecho a la evaluación continua se establece ante la dificultad que supone para el profesorado la evaluación cuando se produce una ausencia del alumno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actividades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formativas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que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impida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determinar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si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este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alcanzado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no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resultados de aprendizaje.</w:t>
      </w:r>
      <w:r w:rsidR="00E961A0"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No obstante, aunque esto ocurriera, el alumno sigue manteniendo la obligación de asistir a todas las actividades del módulo.</w:t>
      </w:r>
    </w:p>
    <w:p w14:paraId="167E249D" w14:textId="244CF7ED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alumnos que pierdan el derecho a la evaluación continua deberán realizar las pruebas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 xml:space="preserve">finales de evaluación </w:t>
      </w:r>
      <w:r>
        <w:rPr>
          <w:rFonts w:asciiTheme="minorHAnsi" w:eastAsia="Arial MT" w:hAnsiTheme="minorHAnsi" w:cstheme="minorHAnsi"/>
          <w:lang w:eastAsia="en-US"/>
        </w:rPr>
        <w:t xml:space="preserve">del trimestre </w:t>
      </w:r>
      <w:r w:rsidRPr="000D3ADB">
        <w:rPr>
          <w:rFonts w:asciiTheme="minorHAnsi" w:eastAsia="Arial MT" w:hAnsiTheme="minorHAnsi" w:cstheme="minorHAnsi"/>
          <w:lang w:eastAsia="en-US"/>
        </w:rPr>
        <w:t>que no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hayan sido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superados antes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perder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 derecho a evaluación continua y los no evaluados por haber perdido el derecho a esta evaluación.</w:t>
      </w:r>
    </w:p>
    <w:p w14:paraId="004F5DF3" w14:textId="3B7EC033" w:rsid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spacing w:val="-2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Como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resto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alumnos, deberán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superar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todos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poder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superar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módulo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.</w:t>
      </w:r>
    </w:p>
    <w:p w14:paraId="781F8E18" w14:textId="77777777" w:rsidR="00326889" w:rsidRPr="000D3ADB" w:rsidRDefault="00326889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</w:p>
    <w:p w14:paraId="00761E36" w14:textId="694F5A62" w:rsidR="000D3ADB" w:rsidRPr="00E961A0" w:rsidRDefault="000D3ADB" w:rsidP="00E961A0">
      <w:pPr>
        <w:pStyle w:val="Heading2"/>
        <w:spacing w:before="0"/>
        <w:rPr>
          <w:rFonts w:eastAsia="Arial"/>
          <w:sz w:val="24"/>
          <w:szCs w:val="24"/>
          <w:lang w:eastAsia="en-US"/>
        </w:rPr>
      </w:pPr>
      <w:bookmarkStart w:id="10" w:name="_Toc176520667"/>
      <w:bookmarkStart w:id="11" w:name="_Toc180343249"/>
      <w:r w:rsidRPr="00E961A0">
        <w:rPr>
          <w:rFonts w:eastAsia="Arial"/>
          <w:sz w:val="24"/>
          <w:szCs w:val="24"/>
          <w:lang w:eastAsia="en-US"/>
        </w:rPr>
        <w:t xml:space="preserve">EVALUACIÓN EXTRAORDINARIA: PROCEDIMIENTO </w:t>
      </w:r>
      <w:r w:rsidRPr="00E961A0">
        <w:rPr>
          <w:rFonts w:eastAsia="Arial"/>
          <w:spacing w:val="-6"/>
          <w:sz w:val="24"/>
          <w:szCs w:val="24"/>
          <w:lang w:eastAsia="en-US"/>
        </w:rPr>
        <w:t xml:space="preserve">DE </w:t>
      </w:r>
      <w:r w:rsidRPr="00E961A0">
        <w:rPr>
          <w:rFonts w:eastAsia="Arial"/>
          <w:sz w:val="24"/>
          <w:szCs w:val="24"/>
          <w:lang w:eastAsia="en-US"/>
        </w:rPr>
        <w:t xml:space="preserve">EVALUACIÓN </w:t>
      </w:r>
      <w:r w:rsidRPr="00E961A0">
        <w:rPr>
          <w:rFonts w:eastAsia="Arial"/>
          <w:spacing w:val="-6"/>
          <w:sz w:val="24"/>
          <w:szCs w:val="24"/>
          <w:lang w:eastAsia="en-US"/>
        </w:rPr>
        <w:t xml:space="preserve">EN </w:t>
      </w:r>
      <w:r w:rsidRPr="00E961A0">
        <w:rPr>
          <w:rFonts w:eastAsia="Arial"/>
          <w:sz w:val="24"/>
          <w:szCs w:val="24"/>
          <w:lang w:eastAsia="en-US"/>
        </w:rPr>
        <w:t>CONVOCATORIA EXTRAORDINARIA</w:t>
      </w:r>
      <w:bookmarkEnd w:id="10"/>
      <w:bookmarkEnd w:id="11"/>
    </w:p>
    <w:p w14:paraId="7B2231B3" w14:textId="7777777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Los alumnos que no superen el módulo en la convocatoria ordinaria deberán presentarse a la convocatoria extraordinaria, realizando una prueba extraordinaria de evaluación en junio</w:t>
      </w:r>
    </w:p>
    <w:p w14:paraId="69D98F5E" w14:textId="7777777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Todos los alumnos que deban realizar la prueba extraordinaria habrán recibido un informe para orientar la mejora de su aprendizaje para que puedan superar el módulo.</w:t>
      </w:r>
    </w:p>
    <w:p w14:paraId="6426988A" w14:textId="5FC980BE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prueba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extraordinaria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será única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todos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alumnos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matriculados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módulo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 xml:space="preserve">misma 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modalidad.</w:t>
      </w:r>
    </w:p>
    <w:p w14:paraId="7A93323E" w14:textId="77777777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 prueba incorporará todos los RA no superados del módulo podrá estar compuesta de varias partes. Cada alumno realizará aquellas partes relacionadas con los RA no superados.</w:t>
      </w:r>
    </w:p>
    <w:p w14:paraId="7BFB8069" w14:textId="73628D72" w:rsidR="000D3ADB" w:rsidRP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calificación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final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del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módulo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será obtenida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por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la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aplicación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de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los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porcentajes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establecidos</w:t>
      </w:r>
      <w:r>
        <w:rPr>
          <w:rFonts w:asciiTheme="minorHAnsi" w:eastAsia="Arial MT" w:hAnsiTheme="minorHAnsi" w:cstheme="minorHAnsi"/>
          <w:lang w:eastAsia="en-US"/>
        </w:rPr>
        <w:t xml:space="preserve"> </w:t>
      </w:r>
      <w:r w:rsidRPr="000D3ADB">
        <w:rPr>
          <w:rFonts w:asciiTheme="minorHAnsi" w:eastAsia="Arial MT" w:hAnsiTheme="minorHAnsi" w:cstheme="minorHAnsi"/>
          <w:lang w:eastAsia="en-US"/>
        </w:rPr>
        <w:t>para cada RA, siguiendo los mismos criterios aplicados durante el curso</w:t>
      </w:r>
    </w:p>
    <w:p w14:paraId="3F21EBCD" w14:textId="77777777" w:rsidR="000D3ADB" w:rsidRDefault="000D3ADB" w:rsidP="00E961A0">
      <w:pPr>
        <w:spacing w:line="276" w:lineRule="auto"/>
        <w:ind w:firstLine="709"/>
        <w:jc w:val="both"/>
        <w:rPr>
          <w:rFonts w:asciiTheme="minorHAnsi" w:eastAsia="Arial MT" w:hAnsiTheme="minorHAnsi" w:cstheme="minorHAnsi"/>
          <w:spacing w:val="-2"/>
          <w:lang w:eastAsia="en-US"/>
        </w:rPr>
      </w:pPr>
      <w:r w:rsidRPr="000D3ADB">
        <w:rPr>
          <w:rFonts w:asciiTheme="minorHAnsi" w:eastAsia="Arial MT" w:hAnsiTheme="minorHAnsi" w:cstheme="minorHAnsi"/>
          <w:lang w:eastAsia="en-US"/>
        </w:rPr>
        <w:t xml:space="preserve">Los alumnos con calificación inferior a 5, o con algún RA no superado, no habrán superado el </w:t>
      </w:r>
      <w:r w:rsidRPr="000D3ADB">
        <w:rPr>
          <w:rFonts w:asciiTheme="minorHAnsi" w:eastAsia="Arial MT" w:hAnsiTheme="minorHAnsi" w:cstheme="minorHAnsi"/>
          <w:spacing w:val="-2"/>
          <w:lang w:eastAsia="en-US"/>
        </w:rPr>
        <w:t>módulo.</w:t>
      </w:r>
    </w:p>
    <w:p w14:paraId="69CB6FD1" w14:textId="6118B352" w:rsidR="00DF3DCC" w:rsidRPr="00DF3DCC" w:rsidRDefault="00DF3DCC" w:rsidP="00DF3DCC">
      <w:pPr>
        <w:pStyle w:val="Heading2"/>
        <w:rPr>
          <w:sz w:val="24"/>
          <w:szCs w:val="24"/>
        </w:rPr>
      </w:pPr>
      <w:bookmarkStart w:id="12" w:name="_Toc180343250"/>
      <w:r w:rsidRPr="00DF3DCC">
        <w:rPr>
          <w:sz w:val="24"/>
          <w:szCs w:val="24"/>
        </w:rPr>
        <w:t>PRUEBAS EXTRAORDINARIAS PARA ALUMNOS CON LA ASIGNATURA PENDIENTE. ACTIVIDADES DE RECUPERACIÓN DE MATERIAS PENDIENTES.</w:t>
      </w:r>
      <w:bookmarkEnd w:id="12"/>
    </w:p>
    <w:p w14:paraId="20807A9D" w14:textId="59DCAC83" w:rsidR="00DF3DCC" w:rsidRPr="00DF3DCC" w:rsidRDefault="00DF3DCC" w:rsidP="00DF3DCC">
      <w:pPr>
        <w:spacing w:line="276" w:lineRule="auto"/>
        <w:jc w:val="both"/>
        <w:rPr>
          <w:rFonts w:asciiTheme="minorHAnsi" w:hAnsiTheme="minorHAnsi" w:cstheme="minorHAnsi"/>
        </w:rPr>
      </w:pPr>
      <w:r w:rsidRPr="00DF3DCC">
        <w:rPr>
          <w:rFonts w:asciiTheme="minorHAnsi" w:hAnsiTheme="minorHAnsi" w:cstheme="minorHAnsi"/>
        </w:rPr>
        <w:tab/>
        <w:t xml:space="preserve">Para este curso se ha creado </w:t>
      </w:r>
      <w:r w:rsidRPr="00DF3DCC">
        <w:rPr>
          <w:rFonts w:asciiTheme="minorHAnsi" w:hAnsiTheme="minorHAnsi" w:cstheme="minorHAnsi"/>
          <w:b/>
          <w:bCs/>
        </w:rPr>
        <w:t>1 hora de Pendientes</w:t>
      </w:r>
      <w:r w:rsidRPr="00DF3DCC">
        <w:rPr>
          <w:rFonts w:asciiTheme="minorHAnsi" w:hAnsiTheme="minorHAnsi" w:cstheme="minorHAnsi"/>
        </w:rPr>
        <w:t xml:space="preserve"> para los alumnos con el </w:t>
      </w:r>
      <w:r w:rsidRPr="00DF3DCC">
        <w:rPr>
          <w:rFonts w:asciiTheme="minorHAnsi" w:hAnsiTheme="minorHAnsi" w:cstheme="minorHAnsi"/>
          <w:b/>
          <w:bCs/>
        </w:rPr>
        <w:t>Módulo de Inglés</w:t>
      </w:r>
      <w:r w:rsidRPr="00DF3DCC">
        <w:rPr>
          <w:rFonts w:asciiTheme="minorHAnsi" w:hAnsiTheme="minorHAnsi" w:cstheme="minorHAnsi"/>
        </w:rPr>
        <w:t xml:space="preserve"> pendiente del curso anterior. El Profesor responsable creará un Classroom para mantener una comunicación fluida con los alumnos implicados y subirá material de Refuerzo y Repaso.</w:t>
      </w:r>
      <w:r>
        <w:rPr>
          <w:rFonts w:asciiTheme="minorHAnsi" w:hAnsiTheme="minorHAnsi" w:cstheme="minorHAnsi"/>
        </w:rPr>
        <w:t xml:space="preserve"> </w:t>
      </w:r>
      <w:r w:rsidRPr="00DF3DCC">
        <w:rPr>
          <w:rFonts w:asciiTheme="minorHAnsi" w:hAnsiTheme="minorHAnsi" w:cstheme="minorHAnsi"/>
        </w:rPr>
        <w:t xml:space="preserve">A estos alumnos se les aplicará una </w:t>
      </w:r>
      <w:r w:rsidRPr="00DF3DCC">
        <w:rPr>
          <w:rFonts w:asciiTheme="minorHAnsi" w:hAnsiTheme="minorHAnsi" w:cstheme="minorHAnsi"/>
          <w:b/>
        </w:rPr>
        <w:t>prueba Ordinaria</w:t>
      </w:r>
      <w:r>
        <w:rPr>
          <w:rFonts w:asciiTheme="minorHAnsi" w:hAnsiTheme="minorHAnsi" w:cstheme="minorHAnsi"/>
          <w:b/>
        </w:rPr>
        <w:t xml:space="preserve"> </w:t>
      </w:r>
      <w:r w:rsidRPr="00DF3DCC">
        <w:rPr>
          <w:rFonts w:asciiTheme="minorHAnsi" w:hAnsiTheme="minorHAnsi" w:cstheme="minorHAnsi"/>
          <w:b/>
        </w:rPr>
        <w:t>en el mes de febrero</w:t>
      </w:r>
      <w:r w:rsidRPr="00DF3DCC">
        <w:rPr>
          <w:rFonts w:asciiTheme="minorHAnsi" w:hAnsiTheme="minorHAnsi" w:cstheme="minorHAnsi"/>
        </w:rPr>
        <w:t xml:space="preserve"> cuya fecha y hora se fijarán en Jefatura de Estudios y se comunicará pertinentemente. </w:t>
      </w:r>
    </w:p>
    <w:p w14:paraId="3C6FD3EB" w14:textId="1A1FAC09" w:rsidR="00DF3DCC" w:rsidRPr="00DF3DCC" w:rsidRDefault="00DF3DCC" w:rsidP="00DF3DC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DF3DCC">
        <w:rPr>
          <w:rFonts w:asciiTheme="minorHAnsi" w:hAnsiTheme="minorHAnsi" w:cstheme="minorHAnsi"/>
        </w:rPr>
        <w:t xml:space="preserve">Aquellos alumnos que no superen la Prueba Ordinaria del mes de </w:t>
      </w:r>
      <w:r w:rsidR="00C5141F" w:rsidRPr="00DF3DCC">
        <w:rPr>
          <w:rFonts w:asciiTheme="minorHAnsi" w:hAnsiTheme="minorHAnsi" w:cstheme="minorHAnsi"/>
        </w:rPr>
        <w:t>febrero</w:t>
      </w:r>
      <w:r w:rsidRPr="00DF3DCC">
        <w:rPr>
          <w:rFonts w:asciiTheme="minorHAnsi" w:hAnsiTheme="minorHAnsi" w:cstheme="minorHAnsi"/>
        </w:rPr>
        <w:t xml:space="preserve"> tendrán la posibilidad de realizar otra </w:t>
      </w:r>
      <w:r w:rsidRPr="00DF3DCC">
        <w:rPr>
          <w:rFonts w:asciiTheme="minorHAnsi" w:hAnsiTheme="minorHAnsi" w:cstheme="minorHAnsi"/>
          <w:b/>
        </w:rPr>
        <w:t>Prueba Extraordinaria en junio</w:t>
      </w:r>
      <w:r w:rsidRPr="00DF3DCC">
        <w:rPr>
          <w:rFonts w:asciiTheme="minorHAnsi" w:hAnsiTheme="minorHAnsi" w:cstheme="minorHAnsi"/>
        </w:rPr>
        <w:t xml:space="preserve">. El examen incluirá los </w:t>
      </w:r>
      <w:r>
        <w:rPr>
          <w:rFonts w:asciiTheme="minorHAnsi" w:hAnsiTheme="minorHAnsi" w:cstheme="minorHAnsi"/>
        </w:rPr>
        <w:t xml:space="preserve">RA y CE </w:t>
      </w:r>
      <w:r w:rsidRPr="00DF3DCC">
        <w:rPr>
          <w:rFonts w:asciiTheme="minorHAnsi" w:hAnsiTheme="minorHAnsi" w:cstheme="minorHAnsi"/>
        </w:rPr>
        <w:t xml:space="preserve">de la asignatura reflejados en programación </w:t>
      </w:r>
      <w:r>
        <w:rPr>
          <w:rFonts w:asciiTheme="minorHAnsi" w:hAnsiTheme="minorHAnsi" w:cstheme="minorHAnsi"/>
        </w:rPr>
        <w:t xml:space="preserve">que se emplearon en el examen final ordinario </w:t>
      </w:r>
      <w:r w:rsidRPr="00DF3DCC">
        <w:rPr>
          <w:rFonts w:asciiTheme="minorHAnsi" w:hAnsiTheme="minorHAnsi" w:cstheme="minorHAnsi"/>
        </w:rPr>
        <w:t>y tendrá la misma estructura y valoración que los elaborados para las Convocatorias anteriores</w:t>
      </w:r>
    </w:p>
    <w:sectPr w:rsidR="00DF3DCC" w:rsidRPr="00DF3DCC" w:rsidSect="00326889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8C66D" w14:textId="77777777" w:rsidR="007B323A" w:rsidRPr="000679E4" w:rsidRDefault="007B323A">
      <w:r w:rsidRPr="000679E4">
        <w:separator/>
      </w:r>
    </w:p>
  </w:endnote>
  <w:endnote w:type="continuationSeparator" w:id="0">
    <w:p w14:paraId="2A81B27A" w14:textId="77777777" w:rsidR="007B323A" w:rsidRPr="000679E4" w:rsidRDefault="007B323A">
      <w:r w:rsidRPr="00067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FS Albert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94ACD" w14:textId="4200C0A1" w:rsidR="00497B33" w:rsidRPr="000679E4" w:rsidRDefault="00497B33" w:rsidP="003A7696">
    <w:pPr>
      <w:pStyle w:val="Footer"/>
      <w:spacing w:before="120" w:after="120"/>
      <w:ind w:right="-1"/>
      <w:jc w:val="right"/>
      <w:rPr>
        <w:rFonts w:ascii="Calibri" w:hAnsi="Calibri"/>
        <w:i/>
      </w:rPr>
    </w:pPr>
    <w:r w:rsidRPr="000679E4">
      <w:rPr>
        <w:rFonts w:ascii="Calibri" w:hAnsi="Calibri"/>
        <w:i/>
      </w:rPr>
      <w:t xml:space="preserve">IES JOSEFINA ALDECOA/Dpto. de inglés/CFGS_AF_1_AD_1/Curso </w:t>
    </w:r>
    <w:r w:rsidR="00534115" w:rsidRPr="000679E4">
      <w:rPr>
        <w:rFonts w:ascii="Calibri" w:hAnsi="Calibri"/>
        <w:i/>
      </w:rPr>
      <w:t>202</w:t>
    </w:r>
    <w:r w:rsidR="003A7696" w:rsidRPr="000679E4">
      <w:rPr>
        <w:rFonts w:ascii="Calibri" w:hAnsi="Calibri"/>
        <w:i/>
      </w:rPr>
      <w:t>4</w:t>
    </w:r>
    <w:r w:rsidR="00534115" w:rsidRPr="000679E4">
      <w:rPr>
        <w:rFonts w:ascii="Calibri" w:hAnsi="Calibri"/>
        <w:i/>
      </w:rPr>
      <w:t>-202</w:t>
    </w:r>
    <w:r w:rsidR="003A7696" w:rsidRPr="000679E4">
      <w:rPr>
        <w:rFonts w:ascii="Calibri" w:hAnsi="Calibri"/>
        <w:i/>
      </w:rPr>
      <w:t>5</w:t>
    </w:r>
  </w:p>
  <w:p w14:paraId="0F076B40" w14:textId="77777777" w:rsidR="00497B33" w:rsidRPr="000679E4" w:rsidRDefault="005F31E7" w:rsidP="003A7696">
    <w:pPr>
      <w:pStyle w:val="Footer"/>
      <w:spacing w:before="120" w:after="120"/>
      <w:jc w:val="center"/>
    </w:pPr>
    <w:r w:rsidRPr="000679E4">
      <w:fldChar w:fldCharType="begin"/>
    </w:r>
    <w:r w:rsidRPr="000679E4">
      <w:instrText>PAGE   \* MERGEFORMAT</w:instrText>
    </w:r>
    <w:r w:rsidRPr="000679E4">
      <w:fldChar w:fldCharType="separate"/>
    </w:r>
    <w:r w:rsidR="003E6A92" w:rsidRPr="000679E4">
      <w:t>24</w:t>
    </w:r>
    <w:r w:rsidRPr="000679E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7EA62" w14:textId="77777777" w:rsidR="007B323A" w:rsidRPr="000679E4" w:rsidRDefault="007B323A">
      <w:r w:rsidRPr="000679E4">
        <w:separator/>
      </w:r>
    </w:p>
  </w:footnote>
  <w:footnote w:type="continuationSeparator" w:id="0">
    <w:p w14:paraId="3BD4B6D1" w14:textId="77777777" w:rsidR="007B323A" w:rsidRPr="000679E4" w:rsidRDefault="007B323A">
      <w:r w:rsidRPr="000679E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723"/>
        </w:tabs>
        <w:ind w:left="723" w:hanging="360"/>
      </w:pPr>
      <w:rPr>
        <w:rFonts w:ascii="Courier" w:hAnsi="Courier" w:cs="Times New Roman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Times New Roman"/>
      </w:rPr>
    </w:lvl>
    <w:lvl w:ilvl="1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hAnsi="Times New Roman" w:cs="Courier New"/>
      </w:rPr>
    </w:lvl>
    <w:lvl w:ilvl="2">
      <w:numFmt w:val="bullet"/>
      <w:lvlText w:val="•"/>
      <w:lvlJc w:val="left"/>
      <w:pPr>
        <w:tabs>
          <w:tab w:val="num" w:pos="2150"/>
        </w:tabs>
        <w:ind w:left="2150" w:hanging="350"/>
      </w:pPr>
      <w:rPr>
        <w:rFonts w:ascii="Times New Roman" w:hAnsi="Times New Roman" w:cs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cs="Times New Roman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numFmt w:val="bullet"/>
      <w:lvlText w:val="•"/>
      <w:lvlJc w:val="left"/>
      <w:pPr>
        <w:tabs>
          <w:tab w:val="num" w:pos="407"/>
        </w:tabs>
        <w:ind w:left="407" w:hanging="350"/>
      </w:pPr>
      <w:rPr>
        <w:rFonts w:ascii="Times New Roman" w:hAnsi="Times New Roman" w:cs="Times New Roman"/>
        <w:lang w:val="es-ES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numFmt w:val="bullet"/>
      <w:lvlText w:val="•"/>
      <w:lvlJc w:val="left"/>
      <w:pPr>
        <w:tabs>
          <w:tab w:val="num" w:pos="407"/>
        </w:tabs>
        <w:ind w:left="407" w:hanging="350"/>
      </w:pPr>
      <w:rPr>
        <w:rFonts w:ascii="Times New Roman" w:hAnsi="Times New Roman" w:cs="Times New Roman"/>
      </w:r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Times" w:hAnsi="Times" w:cs="Times"/>
        <w:color w:val="000000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760"/>
        </w:tabs>
        <w:ind w:left="1760" w:hanging="360"/>
      </w:pPr>
      <w:rPr>
        <w:rFonts w:ascii="Times" w:hAnsi="Times" w:cs="Times"/>
        <w:color w:val="000000"/>
      </w:rPr>
    </w:lvl>
    <w:lvl w:ilvl="3">
      <w:start w:val="1"/>
      <w:numFmt w:val="decimal"/>
      <w:lvlText w:val="%4."/>
      <w:lvlJc w:val="left"/>
      <w:pPr>
        <w:tabs>
          <w:tab w:val="num" w:pos="2120"/>
        </w:tabs>
        <w:ind w:left="2120" w:hanging="360"/>
      </w:pPr>
      <w:rPr>
        <w:rFonts w:ascii="Times" w:hAnsi="Times" w:cs="Times"/>
        <w:color w:val="000000"/>
      </w:rPr>
    </w:lvl>
    <w:lvl w:ilvl="4">
      <w:start w:val="1"/>
      <w:numFmt w:val="decimal"/>
      <w:lvlText w:val="%5."/>
      <w:lvlJc w:val="left"/>
      <w:pPr>
        <w:tabs>
          <w:tab w:val="num" w:pos="2480"/>
        </w:tabs>
        <w:ind w:left="2480" w:hanging="360"/>
      </w:pPr>
      <w:rPr>
        <w:rFonts w:ascii="Times" w:hAnsi="Times" w:cs="Times"/>
        <w:color w:val="000000"/>
      </w:rPr>
    </w:lvl>
    <w:lvl w:ilvl="5">
      <w:start w:val="1"/>
      <w:numFmt w:val="decimal"/>
      <w:lvlText w:val="%6."/>
      <w:lvlJc w:val="left"/>
      <w:pPr>
        <w:tabs>
          <w:tab w:val="num" w:pos="2840"/>
        </w:tabs>
        <w:ind w:left="2840" w:hanging="360"/>
      </w:pPr>
      <w:rPr>
        <w:rFonts w:ascii="Times" w:hAnsi="Times" w:cs="Times"/>
        <w:color w:val="000000"/>
      </w:r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360"/>
      </w:pPr>
      <w:rPr>
        <w:rFonts w:ascii="Times" w:hAnsi="Times" w:cs="Times"/>
        <w:color w:val="000000"/>
      </w:rPr>
    </w:lvl>
    <w:lvl w:ilvl="7">
      <w:start w:val="1"/>
      <w:numFmt w:val="decimal"/>
      <w:lvlText w:val="%8."/>
      <w:lvlJc w:val="left"/>
      <w:pPr>
        <w:tabs>
          <w:tab w:val="num" w:pos="3560"/>
        </w:tabs>
        <w:ind w:left="3560" w:hanging="360"/>
      </w:pPr>
      <w:rPr>
        <w:rFonts w:ascii="Times" w:hAnsi="Times" w:cs="Times"/>
        <w:color w:val="000000"/>
      </w:rPr>
    </w:lvl>
    <w:lvl w:ilvl="8">
      <w:start w:val="1"/>
      <w:numFmt w:val="decimal"/>
      <w:lvlText w:val="%9."/>
      <w:lvlJc w:val="left"/>
      <w:pPr>
        <w:tabs>
          <w:tab w:val="num" w:pos="3920"/>
        </w:tabs>
        <w:ind w:left="3920" w:hanging="360"/>
      </w:pPr>
      <w:rPr>
        <w:rFonts w:ascii="Times" w:hAnsi="Times" w:cs="Times"/>
        <w:color w:val="000000"/>
      </w:rPr>
    </w:lvl>
  </w:abstractNum>
  <w:abstractNum w:abstractNumId="5" w15:restartNumberingAfterBreak="0">
    <w:nsid w:val="00000015"/>
    <w:multiLevelType w:val="singleLevel"/>
    <w:tmpl w:val="00000015"/>
    <w:name w:val="WW8Num21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w w:val="100"/>
        <w:lang w:val="es-ES"/>
      </w:rPr>
    </w:lvl>
  </w:abstractNum>
  <w:abstractNum w:abstractNumId="6" w15:restartNumberingAfterBreak="0">
    <w:nsid w:val="00000026"/>
    <w:multiLevelType w:val="multilevel"/>
    <w:tmpl w:val="00000026"/>
    <w:name w:val="WW8Num38"/>
    <w:lvl w:ilvl="0">
      <w:start w:val="5"/>
      <w:numFmt w:val="bullet"/>
      <w:lvlText w:val="-"/>
      <w:lvlJc w:val="left"/>
      <w:pPr>
        <w:tabs>
          <w:tab w:val="num" w:pos="0"/>
        </w:tabs>
        <w:ind w:left="417" w:hanging="360"/>
      </w:pPr>
      <w:rPr>
        <w:rFonts w:ascii="Times New Roman" w:hAnsi="Times New Roman" w:cs="Courier"/>
        <w:w w:val="100"/>
        <w:sz w:val="28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7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1CF071D"/>
    <w:multiLevelType w:val="multilevel"/>
    <w:tmpl w:val="2FF2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E736D8"/>
    <w:multiLevelType w:val="hybridMultilevel"/>
    <w:tmpl w:val="7CAE8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4F4332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BA3E8E"/>
    <w:multiLevelType w:val="hybridMultilevel"/>
    <w:tmpl w:val="24E00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DA0690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3DC2FB6"/>
    <w:multiLevelType w:val="hybridMultilevel"/>
    <w:tmpl w:val="4748106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7F002F"/>
    <w:multiLevelType w:val="hybridMultilevel"/>
    <w:tmpl w:val="FA0C41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C9279F"/>
    <w:multiLevelType w:val="hybridMultilevel"/>
    <w:tmpl w:val="A8A67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6E6B10"/>
    <w:multiLevelType w:val="hybridMultilevel"/>
    <w:tmpl w:val="F55C8718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1E569D"/>
    <w:multiLevelType w:val="hybridMultilevel"/>
    <w:tmpl w:val="C7104F4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A2E448A"/>
    <w:multiLevelType w:val="hybridMultilevel"/>
    <w:tmpl w:val="FABA56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A47033F"/>
    <w:multiLevelType w:val="hybridMultilevel"/>
    <w:tmpl w:val="6AFA6D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A337FA"/>
    <w:multiLevelType w:val="hybridMultilevel"/>
    <w:tmpl w:val="57FA6B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AAC14FD"/>
    <w:multiLevelType w:val="hybridMultilevel"/>
    <w:tmpl w:val="E04A3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916437"/>
    <w:multiLevelType w:val="hybridMultilevel"/>
    <w:tmpl w:val="C128C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C6688E"/>
    <w:multiLevelType w:val="hybridMultilevel"/>
    <w:tmpl w:val="4246F17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8922B3"/>
    <w:multiLevelType w:val="hybridMultilevel"/>
    <w:tmpl w:val="AABED3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6221BD"/>
    <w:multiLevelType w:val="hybridMultilevel"/>
    <w:tmpl w:val="26C4A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092445"/>
    <w:multiLevelType w:val="hybridMultilevel"/>
    <w:tmpl w:val="58AE76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803DB7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50F07BB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153D084F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7235E38"/>
    <w:multiLevelType w:val="hybridMultilevel"/>
    <w:tmpl w:val="8F566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BE6037"/>
    <w:multiLevelType w:val="multilevel"/>
    <w:tmpl w:val="CC90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5B7DEB"/>
    <w:multiLevelType w:val="hybridMultilevel"/>
    <w:tmpl w:val="7958C9D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AF60EF3"/>
    <w:multiLevelType w:val="hybridMultilevel"/>
    <w:tmpl w:val="A6827412"/>
    <w:lvl w:ilvl="0" w:tplc="FC94555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D26E74"/>
    <w:multiLevelType w:val="hybridMultilevel"/>
    <w:tmpl w:val="4F8AF232"/>
    <w:lvl w:ilvl="0" w:tplc="07140CF0">
      <w:numFmt w:val="bullet"/>
      <w:lvlText w:val="•"/>
      <w:lvlJc w:val="left"/>
      <w:pPr>
        <w:ind w:left="1429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1CAA6C0E"/>
    <w:multiLevelType w:val="hybridMultilevel"/>
    <w:tmpl w:val="141248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D3E1B22"/>
    <w:multiLevelType w:val="multilevel"/>
    <w:tmpl w:val="B1F0B5A4"/>
    <w:lvl w:ilvl="0">
      <w:start w:val="1"/>
      <w:numFmt w:val="none"/>
      <w:pStyle w:val="TXT-GLista"/>
      <w:lvlText w:val="%1–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 w15:restartNumberingAfterBreak="0">
    <w:nsid w:val="1F344004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0521892"/>
    <w:multiLevelType w:val="multilevel"/>
    <w:tmpl w:val="956840BC"/>
    <w:lvl w:ilvl="0">
      <w:numFmt w:val="bullet"/>
      <w:lvlText w:val="●"/>
      <w:lvlJc w:val="left"/>
      <w:pPr>
        <w:ind w:left="864" w:hanging="372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572" w:hanging="360"/>
      </w:pPr>
      <w:rPr>
        <w:rFonts w:ascii="Courier New" w:eastAsia="Courier New" w:hAnsi="Courier New" w:cs="Courier New"/>
        <w:color w:val="333333"/>
        <w:sz w:val="20"/>
        <w:szCs w:val="20"/>
      </w:rPr>
    </w:lvl>
    <w:lvl w:ilvl="2">
      <w:numFmt w:val="bullet"/>
      <w:lvlText w:val="•"/>
      <w:lvlJc w:val="left"/>
      <w:pPr>
        <w:ind w:left="2222" w:hanging="360"/>
      </w:pPr>
    </w:lvl>
    <w:lvl w:ilvl="3">
      <w:numFmt w:val="bullet"/>
      <w:lvlText w:val="•"/>
      <w:lvlJc w:val="left"/>
      <w:pPr>
        <w:ind w:left="2864" w:hanging="360"/>
      </w:pPr>
    </w:lvl>
    <w:lvl w:ilvl="4">
      <w:numFmt w:val="bullet"/>
      <w:lvlText w:val="•"/>
      <w:lvlJc w:val="left"/>
      <w:pPr>
        <w:ind w:left="3507" w:hanging="360"/>
      </w:pPr>
    </w:lvl>
    <w:lvl w:ilvl="5">
      <w:numFmt w:val="bullet"/>
      <w:lvlText w:val="•"/>
      <w:lvlJc w:val="left"/>
      <w:pPr>
        <w:ind w:left="4149" w:hanging="360"/>
      </w:pPr>
    </w:lvl>
    <w:lvl w:ilvl="6">
      <w:numFmt w:val="bullet"/>
      <w:lvlText w:val="•"/>
      <w:lvlJc w:val="left"/>
      <w:pPr>
        <w:ind w:left="4792" w:hanging="360"/>
      </w:pPr>
    </w:lvl>
    <w:lvl w:ilvl="7">
      <w:numFmt w:val="bullet"/>
      <w:lvlText w:val="•"/>
      <w:lvlJc w:val="left"/>
      <w:pPr>
        <w:ind w:left="5434" w:hanging="360"/>
      </w:pPr>
    </w:lvl>
    <w:lvl w:ilvl="8">
      <w:numFmt w:val="bullet"/>
      <w:lvlText w:val="•"/>
      <w:lvlJc w:val="left"/>
      <w:pPr>
        <w:ind w:left="6077" w:hanging="360"/>
      </w:pPr>
    </w:lvl>
  </w:abstractNum>
  <w:abstractNum w:abstractNumId="39" w15:restartNumberingAfterBreak="0">
    <w:nsid w:val="22CF1CB6"/>
    <w:multiLevelType w:val="hybridMultilevel"/>
    <w:tmpl w:val="5A861E66"/>
    <w:lvl w:ilvl="0" w:tplc="F4F035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23BF7C59"/>
    <w:multiLevelType w:val="hybridMultilevel"/>
    <w:tmpl w:val="59E893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8D521E"/>
    <w:multiLevelType w:val="hybridMultilevel"/>
    <w:tmpl w:val="16F88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D33CF7"/>
    <w:multiLevelType w:val="hybridMultilevel"/>
    <w:tmpl w:val="1EC4C342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26EE44C1"/>
    <w:multiLevelType w:val="hybridMultilevel"/>
    <w:tmpl w:val="EB3883A0"/>
    <w:lvl w:ilvl="0" w:tplc="FD52C39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74C4F81"/>
    <w:multiLevelType w:val="hybridMultilevel"/>
    <w:tmpl w:val="8244D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83178A"/>
    <w:multiLevelType w:val="hybridMultilevel"/>
    <w:tmpl w:val="78DAB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1373BC"/>
    <w:multiLevelType w:val="hybridMultilevel"/>
    <w:tmpl w:val="8D7426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DAA0EE4"/>
    <w:multiLevelType w:val="hybridMultilevel"/>
    <w:tmpl w:val="31CCAD3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2E936A52"/>
    <w:multiLevelType w:val="hybridMultilevel"/>
    <w:tmpl w:val="37A871F0"/>
    <w:lvl w:ilvl="0" w:tplc="FC94555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A358D3"/>
    <w:multiLevelType w:val="hybridMultilevel"/>
    <w:tmpl w:val="640A51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BB7FD6"/>
    <w:multiLevelType w:val="hybridMultilevel"/>
    <w:tmpl w:val="1332C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2B318A"/>
    <w:multiLevelType w:val="hybridMultilevel"/>
    <w:tmpl w:val="7D104F52"/>
    <w:lvl w:ilvl="0" w:tplc="EC586C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2FBE4C3D"/>
    <w:multiLevelType w:val="hybridMultilevel"/>
    <w:tmpl w:val="246E1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E06B8E"/>
    <w:multiLevelType w:val="hybridMultilevel"/>
    <w:tmpl w:val="E5EADE3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ED31D5"/>
    <w:multiLevelType w:val="hybridMultilevel"/>
    <w:tmpl w:val="CE284D18"/>
    <w:lvl w:ilvl="0" w:tplc="26AA9F64">
      <w:start w:val="1"/>
      <w:numFmt w:val="lowerLetter"/>
      <w:lvlText w:val="%1)"/>
      <w:lvlJc w:val="left"/>
      <w:pPr>
        <w:ind w:left="710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3A80B6D2">
      <w:numFmt w:val="bullet"/>
      <w:lvlText w:val="•"/>
      <w:lvlJc w:val="left"/>
      <w:pPr>
        <w:ind w:left="2050" w:hanging="240"/>
      </w:pPr>
      <w:rPr>
        <w:rFonts w:hint="default"/>
        <w:lang w:val="es-ES" w:eastAsia="en-US" w:bidi="ar-SA"/>
      </w:rPr>
    </w:lvl>
    <w:lvl w:ilvl="2" w:tplc="1A883D2C">
      <w:numFmt w:val="bullet"/>
      <w:lvlText w:val="•"/>
      <w:lvlJc w:val="left"/>
      <w:pPr>
        <w:ind w:left="3381" w:hanging="240"/>
      </w:pPr>
      <w:rPr>
        <w:rFonts w:hint="default"/>
        <w:lang w:val="es-ES" w:eastAsia="en-US" w:bidi="ar-SA"/>
      </w:rPr>
    </w:lvl>
    <w:lvl w:ilvl="3" w:tplc="50E0179C">
      <w:numFmt w:val="bullet"/>
      <w:lvlText w:val="•"/>
      <w:lvlJc w:val="left"/>
      <w:pPr>
        <w:ind w:left="4711" w:hanging="240"/>
      </w:pPr>
      <w:rPr>
        <w:rFonts w:hint="default"/>
        <w:lang w:val="es-ES" w:eastAsia="en-US" w:bidi="ar-SA"/>
      </w:rPr>
    </w:lvl>
    <w:lvl w:ilvl="4" w:tplc="FFA6348A">
      <w:numFmt w:val="bullet"/>
      <w:lvlText w:val="•"/>
      <w:lvlJc w:val="left"/>
      <w:pPr>
        <w:ind w:left="6042" w:hanging="240"/>
      </w:pPr>
      <w:rPr>
        <w:rFonts w:hint="default"/>
        <w:lang w:val="es-ES" w:eastAsia="en-US" w:bidi="ar-SA"/>
      </w:rPr>
    </w:lvl>
    <w:lvl w:ilvl="5" w:tplc="1CA2F9AE">
      <w:numFmt w:val="bullet"/>
      <w:lvlText w:val="•"/>
      <w:lvlJc w:val="left"/>
      <w:pPr>
        <w:ind w:left="7372" w:hanging="240"/>
      </w:pPr>
      <w:rPr>
        <w:rFonts w:hint="default"/>
        <w:lang w:val="es-ES" w:eastAsia="en-US" w:bidi="ar-SA"/>
      </w:rPr>
    </w:lvl>
    <w:lvl w:ilvl="6" w:tplc="1430EC78">
      <w:numFmt w:val="bullet"/>
      <w:lvlText w:val="•"/>
      <w:lvlJc w:val="left"/>
      <w:pPr>
        <w:ind w:left="8703" w:hanging="240"/>
      </w:pPr>
      <w:rPr>
        <w:rFonts w:hint="default"/>
        <w:lang w:val="es-ES" w:eastAsia="en-US" w:bidi="ar-SA"/>
      </w:rPr>
    </w:lvl>
    <w:lvl w:ilvl="7" w:tplc="3B546B22">
      <w:numFmt w:val="bullet"/>
      <w:lvlText w:val="•"/>
      <w:lvlJc w:val="left"/>
      <w:pPr>
        <w:ind w:left="10033" w:hanging="240"/>
      </w:pPr>
      <w:rPr>
        <w:rFonts w:hint="default"/>
        <w:lang w:val="es-ES" w:eastAsia="en-US" w:bidi="ar-SA"/>
      </w:rPr>
    </w:lvl>
    <w:lvl w:ilvl="8" w:tplc="504A75F8">
      <w:numFmt w:val="bullet"/>
      <w:lvlText w:val="•"/>
      <w:lvlJc w:val="left"/>
      <w:pPr>
        <w:ind w:left="11364" w:hanging="240"/>
      </w:pPr>
      <w:rPr>
        <w:rFonts w:hint="default"/>
        <w:lang w:val="es-ES" w:eastAsia="en-US" w:bidi="ar-SA"/>
      </w:rPr>
    </w:lvl>
  </w:abstractNum>
  <w:abstractNum w:abstractNumId="55" w15:restartNumberingAfterBreak="0">
    <w:nsid w:val="31803360"/>
    <w:multiLevelType w:val="hybridMultilevel"/>
    <w:tmpl w:val="67C0C734"/>
    <w:lvl w:ilvl="0" w:tplc="9BD485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31EA231B"/>
    <w:multiLevelType w:val="hybridMultilevel"/>
    <w:tmpl w:val="03DC6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163C88"/>
    <w:multiLevelType w:val="hybridMultilevel"/>
    <w:tmpl w:val="B70A7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49B4D3C"/>
    <w:multiLevelType w:val="hybridMultilevel"/>
    <w:tmpl w:val="7666AE54"/>
    <w:lvl w:ilvl="0" w:tplc="871A807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DA52F7"/>
    <w:multiLevelType w:val="hybridMultilevel"/>
    <w:tmpl w:val="0BDAE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5D72644"/>
    <w:multiLevelType w:val="hybridMultilevel"/>
    <w:tmpl w:val="1ACC810E"/>
    <w:lvl w:ilvl="0" w:tplc="FD52C3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7D40B78"/>
    <w:multiLevelType w:val="hybridMultilevel"/>
    <w:tmpl w:val="33522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BA6EC5"/>
    <w:multiLevelType w:val="hybridMultilevel"/>
    <w:tmpl w:val="8334F0B8"/>
    <w:lvl w:ilvl="0" w:tplc="07140CF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A150318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A8F3A83"/>
    <w:multiLevelType w:val="hybridMultilevel"/>
    <w:tmpl w:val="F9CA817A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3B40498C"/>
    <w:multiLevelType w:val="hybridMultilevel"/>
    <w:tmpl w:val="238C2036"/>
    <w:lvl w:ilvl="0" w:tplc="0C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CCC1E32"/>
    <w:multiLevelType w:val="hybridMultilevel"/>
    <w:tmpl w:val="4016DC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D3A1702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DD83740"/>
    <w:multiLevelType w:val="hybridMultilevel"/>
    <w:tmpl w:val="9F82A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9C596B"/>
    <w:multiLevelType w:val="hybridMultilevel"/>
    <w:tmpl w:val="2CB8E36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E06AE4"/>
    <w:multiLevelType w:val="hybridMultilevel"/>
    <w:tmpl w:val="DF763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172AD6"/>
    <w:multiLevelType w:val="hybridMultilevel"/>
    <w:tmpl w:val="6C6CC3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DF7CDD"/>
    <w:multiLevelType w:val="hybridMultilevel"/>
    <w:tmpl w:val="E1C62B14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 w15:restartNumberingAfterBreak="0">
    <w:nsid w:val="45BA25E2"/>
    <w:multiLevelType w:val="multilevel"/>
    <w:tmpl w:val="2FF2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628255E"/>
    <w:multiLevelType w:val="hybridMultilevel"/>
    <w:tmpl w:val="91B09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84418D8"/>
    <w:multiLevelType w:val="hybridMultilevel"/>
    <w:tmpl w:val="AB042B66"/>
    <w:lvl w:ilvl="0" w:tplc="DE9C8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49394590"/>
    <w:multiLevelType w:val="hybridMultilevel"/>
    <w:tmpl w:val="F4480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8B10BB"/>
    <w:multiLevelType w:val="hybridMultilevel"/>
    <w:tmpl w:val="CF6616D8"/>
    <w:lvl w:ilvl="0" w:tplc="538815A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8" w15:restartNumberingAfterBreak="0">
    <w:nsid w:val="4B360F45"/>
    <w:multiLevelType w:val="hybridMultilevel"/>
    <w:tmpl w:val="D6F87358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9" w15:restartNumberingAfterBreak="0">
    <w:nsid w:val="4C982FD5"/>
    <w:multiLevelType w:val="hybridMultilevel"/>
    <w:tmpl w:val="8DE65A98"/>
    <w:lvl w:ilvl="0" w:tplc="07140CF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B630B7"/>
    <w:multiLevelType w:val="hybridMultilevel"/>
    <w:tmpl w:val="5066B0D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4E111A39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EF97D7D"/>
    <w:multiLevelType w:val="multilevel"/>
    <w:tmpl w:val="943C2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bullet"/>
      <w:lvlText w:val="−"/>
      <w:lvlJc w:val="left"/>
      <w:pPr>
        <w:ind w:left="1710" w:hanging="63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C04CFB"/>
    <w:multiLevelType w:val="hybridMultilevel"/>
    <w:tmpl w:val="1B28463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FF40828"/>
    <w:multiLevelType w:val="hybridMultilevel"/>
    <w:tmpl w:val="3CD4F7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6EA5CEE">
      <w:start w:val="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511D7F32"/>
    <w:multiLevelType w:val="hybridMultilevel"/>
    <w:tmpl w:val="8EA011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D76DF2"/>
    <w:multiLevelType w:val="hybridMultilevel"/>
    <w:tmpl w:val="6D4433A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4061EE7"/>
    <w:multiLevelType w:val="hybridMultilevel"/>
    <w:tmpl w:val="55E6B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5931E8E"/>
    <w:multiLevelType w:val="hybridMultilevel"/>
    <w:tmpl w:val="62688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101651"/>
    <w:multiLevelType w:val="multilevel"/>
    <w:tmpl w:val="A4D4D1F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90" w15:restartNumberingAfterBreak="0">
    <w:nsid w:val="5C4E5ADA"/>
    <w:multiLevelType w:val="hybridMultilevel"/>
    <w:tmpl w:val="5CA4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D8F08B6"/>
    <w:multiLevelType w:val="hybridMultilevel"/>
    <w:tmpl w:val="C212E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DB81F58"/>
    <w:multiLevelType w:val="hybridMultilevel"/>
    <w:tmpl w:val="10CE29E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5DF30457"/>
    <w:multiLevelType w:val="hybridMultilevel"/>
    <w:tmpl w:val="442486F4"/>
    <w:lvl w:ilvl="0" w:tplc="FC945552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5EB22725"/>
    <w:multiLevelType w:val="hybridMultilevel"/>
    <w:tmpl w:val="E24AC5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ED675B2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5EE12C99"/>
    <w:multiLevelType w:val="hybridMultilevel"/>
    <w:tmpl w:val="CA7A5D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5FDC38B2"/>
    <w:multiLevelType w:val="hybridMultilevel"/>
    <w:tmpl w:val="651C5DC4"/>
    <w:lvl w:ilvl="0" w:tplc="07140CF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FEC2B78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602E1C8B"/>
    <w:multiLevelType w:val="multilevel"/>
    <w:tmpl w:val="547E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38669A9"/>
    <w:multiLevelType w:val="multilevel"/>
    <w:tmpl w:val="772A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4FF4942"/>
    <w:multiLevelType w:val="hybridMultilevel"/>
    <w:tmpl w:val="47F627D0"/>
    <w:lvl w:ilvl="0" w:tplc="EBE425A4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5AB2EAD"/>
    <w:multiLevelType w:val="hybridMultilevel"/>
    <w:tmpl w:val="4A52AF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65A53A5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69E1617"/>
    <w:multiLevelType w:val="hybridMultilevel"/>
    <w:tmpl w:val="607AB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9C8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679F14A2"/>
    <w:multiLevelType w:val="hybridMultilevel"/>
    <w:tmpl w:val="84CE6C22"/>
    <w:lvl w:ilvl="0" w:tplc="9BD4854A">
      <w:start w:val="1"/>
      <w:numFmt w:val="bullet"/>
      <w:lvlText w:val=""/>
      <w:lvlJc w:val="left"/>
      <w:pPr>
        <w:ind w:left="1305" w:hanging="58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686B27C3"/>
    <w:multiLevelType w:val="hybridMultilevel"/>
    <w:tmpl w:val="29E213F0"/>
    <w:lvl w:ilvl="0" w:tplc="0AD6219A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9B81153"/>
    <w:multiLevelType w:val="hybridMultilevel"/>
    <w:tmpl w:val="FE742E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6EA5CEE">
      <w:start w:val="6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69D00E94"/>
    <w:multiLevelType w:val="hybridMultilevel"/>
    <w:tmpl w:val="0A002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9F5217F"/>
    <w:multiLevelType w:val="multilevel"/>
    <w:tmpl w:val="766C700C"/>
    <w:styleLink w:val="WW8Num6"/>
    <w:lvl w:ilvl="0">
      <w:start w:val="1"/>
      <w:numFmt w:val="decimal"/>
      <w:lvlText w:val="%1."/>
      <w:lvlJc w:val="left"/>
      <w:rPr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0" w15:restartNumberingAfterBreak="0">
    <w:nsid w:val="6A201C1E"/>
    <w:multiLevelType w:val="multilevel"/>
    <w:tmpl w:val="E148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AF51267"/>
    <w:multiLevelType w:val="hybridMultilevel"/>
    <w:tmpl w:val="215E60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6B1667E9"/>
    <w:multiLevelType w:val="hybridMultilevel"/>
    <w:tmpl w:val="5C5213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FE74831"/>
    <w:multiLevelType w:val="hybridMultilevel"/>
    <w:tmpl w:val="787CB4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11B7738"/>
    <w:multiLevelType w:val="hybridMultilevel"/>
    <w:tmpl w:val="CFF47B68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EC586C30"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5" w15:restartNumberingAfterBreak="0">
    <w:nsid w:val="71970EB4"/>
    <w:multiLevelType w:val="hybridMultilevel"/>
    <w:tmpl w:val="97D8A974"/>
    <w:lvl w:ilvl="0" w:tplc="0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1BB527C"/>
    <w:multiLevelType w:val="hybridMultilevel"/>
    <w:tmpl w:val="605297E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ABCAD4EE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  <w:color w:val="auto"/>
      </w:rPr>
    </w:lvl>
    <w:lvl w:ilvl="2" w:tplc="C9403422">
      <w:start w:val="1"/>
      <w:numFmt w:val="bullet"/>
      <w:lvlText w:val=""/>
      <w:lvlJc w:val="left"/>
      <w:pPr>
        <w:tabs>
          <w:tab w:val="num" w:pos="1262"/>
        </w:tabs>
        <w:ind w:left="1262" w:hanging="170"/>
      </w:pPr>
      <w:rPr>
        <w:rFonts w:ascii="Wingdings" w:hAnsi="Wingdings" w:hint="default"/>
        <w:color w:val="FF0000"/>
        <w:sz w:val="24"/>
        <w:szCs w:val="24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7" w15:restartNumberingAfterBreak="0">
    <w:nsid w:val="74652242"/>
    <w:multiLevelType w:val="hybridMultilevel"/>
    <w:tmpl w:val="EAC87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49B3F6A"/>
    <w:multiLevelType w:val="hybridMultilevel"/>
    <w:tmpl w:val="1096C9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4AB1684"/>
    <w:multiLevelType w:val="hybridMultilevel"/>
    <w:tmpl w:val="105ACB9A"/>
    <w:lvl w:ilvl="0" w:tplc="632AC7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74DB3E9C"/>
    <w:multiLevelType w:val="hybridMultilevel"/>
    <w:tmpl w:val="368E30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F26799"/>
    <w:multiLevelType w:val="hybridMultilevel"/>
    <w:tmpl w:val="536CD2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72941EC"/>
    <w:multiLevelType w:val="hybridMultilevel"/>
    <w:tmpl w:val="71369AEC"/>
    <w:lvl w:ilvl="0" w:tplc="F4F035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1A3DC0"/>
    <w:multiLevelType w:val="hybridMultilevel"/>
    <w:tmpl w:val="C80878D8"/>
    <w:lvl w:ilvl="0" w:tplc="EC586C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4" w15:restartNumberingAfterBreak="0">
    <w:nsid w:val="79003B47"/>
    <w:multiLevelType w:val="multilevel"/>
    <w:tmpl w:val="9B2C5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5" w15:restartNumberingAfterBreak="0">
    <w:nsid w:val="79256047"/>
    <w:multiLevelType w:val="hybridMultilevel"/>
    <w:tmpl w:val="8DDCC8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6" w15:restartNumberingAfterBreak="0">
    <w:nsid w:val="798125CE"/>
    <w:multiLevelType w:val="hybridMultilevel"/>
    <w:tmpl w:val="FFE23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9D10A0D"/>
    <w:multiLevelType w:val="hybridMultilevel"/>
    <w:tmpl w:val="9A202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F0286F"/>
    <w:multiLevelType w:val="hybridMultilevel"/>
    <w:tmpl w:val="B89E0A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B5071BA"/>
    <w:multiLevelType w:val="hybridMultilevel"/>
    <w:tmpl w:val="94E6C5E8"/>
    <w:lvl w:ilvl="0" w:tplc="FC94555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5371C0"/>
    <w:multiLevelType w:val="hybridMultilevel"/>
    <w:tmpl w:val="35A4525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1" w15:restartNumberingAfterBreak="0">
    <w:nsid w:val="7C627C4C"/>
    <w:multiLevelType w:val="hybridMultilevel"/>
    <w:tmpl w:val="394EB9AE"/>
    <w:lvl w:ilvl="0" w:tplc="EEA6E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2" w15:restartNumberingAfterBreak="0">
    <w:nsid w:val="7C8B4520"/>
    <w:multiLevelType w:val="hybridMultilevel"/>
    <w:tmpl w:val="2B245A6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7D9C0F9D"/>
    <w:multiLevelType w:val="hybridMultilevel"/>
    <w:tmpl w:val="47EA4EB2"/>
    <w:lvl w:ilvl="0" w:tplc="6B38BB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DA335D7"/>
    <w:multiLevelType w:val="hybridMultilevel"/>
    <w:tmpl w:val="5D74800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5" w15:restartNumberingAfterBreak="0">
    <w:nsid w:val="7DF21095"/>
    <w:multiLevelType w:val="hybridMultilevel"/>
    <w:tmpl w:val="B52CEF28"/>
    <w:lvl w:ilvl="0" w:tplc="EC586C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6" w15:restartNumberingAfterBreak="0">
    <w:nsid w:val="7E3A5217"/>
    <w:multiLevelType w:val="hybridMultilevel"/>
    <w:tmpl w:val="43324A64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40415E"/>
    <w:multiLevelType w:val="multilevel"/>
    <w:tmpl w:val="943C2FF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bullet"/>
      <w:lvlText w:val="−"/>
      <w:lvlJc w:val="left"/>
      <w:pPr>
        <w:ind w:left="1710" w:hanging="63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E6957B3"/>
    <w:multiLevelType w:val="hybridMultilevel"/>
    <w:tmpl w:val="8174AE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E861F4C"/>
    <w:multiLevelType w:val="hybridMultilevel"/>
    <w:tmpl w:val="986AA4E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125801406">
    <w:abstractNumId w:val="47"/>
  </w:num>
  <w:num w:numId="2" w16cid:durableId="1029643857">
    <w:abstractNumId w:val="18"/>
  </w:num>
  <w:num w:numId="3" w16cid:durableId="2078238288">
    <w:abstractNumId w:val="139"/>
  </w:num>
  <w:num w:numId="4" w16cid:durableId="1261791584">
    <w:abstractNumId w:val="94"/>
  </w:num>
  <w:num w:numId="5" w16cid:durableId="824972984">
    <w:abstractNumId w:val="120"/>
  </w:num>
  <w:num w:numId="6" w16cid:durableId="38629423">
    <w:abstractNumId w:val="138"/>
  </w:num>
  <w:num w:numId="7" w16cid:durableId="1649362539">
    <w:abstractNumId w:val="127"/>
  </w:num>
  <w:num w:numId="8" w16cid:durableId="175703380">
    <w:abstractNumId w:val="128"/>
  </w:num>
  <w:num w:numId="9" w16cid:durableId="1531145957">
    <w:abstractNumId w:val="30"/>
  </w:num>
  <w:num w:numId="10" w16cid:durableId="992639779">
    <w:abstractNumId w:val="19"/>
  </w:num>
  <w:num w:numId="11" w16cid:durableId="1544975748">
    <w:abstractNumId w:val="1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860084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077679">
    <w:abstractNumId w:val="13"/>
  </w:num>
  <w:num w:numId="14" w16cid:durableId="1105225799">
    <w:abstractNumId w:val="107"/>
  </w:num>
  <w:num w:numId="15" w16cid:durableId="786044828">
    <w:abstractNumId w:val="78"/>
  </w:num>
  <w:num w:numId="16" w16cid:durableId="1982029120">
    <w:abstractNumId w:val="96"/>
  </w:num>
  <w:num w:numId="17" w16cid:durableId="1881166006">
    <w:abstractNumId w:val="104"/>
  </w:num>
  <w:num w:numId="18" w16cid:durableId="830557392">
    <w:abstractNumId w:val="35"/>
  </w:num>
  <w:num w:numId="19" w16cid:durableId="2108890689">
    <w:abstractNumId w:val="66"/>
  </w:num>
  <w:num w:numId="20" w16cid:durableId="356077707">
    <w:abstractNumId w:val="53"/>
  </w:num>
  <w:num w:numId="21" w16cid:durableId="821115302">
    <w:abstractNumId w:val="80"/>
  </w:num>
  <w:num w:numId="22" w16cid:durableId="1440100958">
    <w:abstractNumId w:val="84"/>
  </w:num>
  <w:num w:numId="23" w16cid:durableId="1031540691">
    <w:abstractNumId w:val="86"/>
  </w:num>
  <w:num w:numId="24" w16cid:durableId="1447232429">
    <w:abstractNumId w:val="23"/>
  </w:num>
  <w:num w:numId="25" w16cid:durableId="723989446">
    <w:abstractNumId w:val="134"/>
  </w:num>
  <w:num w:numId="26" w16cid:durableId="1316764005">
    <w:abstractNumId w:val="15"/>
  </w:num>
  <w:num w:numId="27" w16cid:durableId="335772480">
    <w:abstractNumId w:val="49"/>
  </w:num>
  <w:num w:numId="28" w16cid:durableId="2063749547">
    <w:abstractNumId w:val="130"/>
  </w:num>
  <w:num w:numId="29" w16cid:durableId="783770626">
    <w:abstractNumId w:val="121"/>
  </w:num>
  <w:num w:numId="30" w16cid:durableId="1638728818">
    <w:abstractNumId w:val="69"/>
  </w:num>
  <w:num w:numId="31" w16cid:durableId="480854875">
    <w:abstractNumId w:val="111"/>
  </w:num>
  <w:num w:numId="32" w16cid:durableId="2020159436">
    <w:abstractNumId w:val="131"/>
  </w:num>
  <w:num w:numId="33" w16cid:durableId="122383188">
    <w:abstractNumId w:val="119"/>
  </w:num>
  <w:num w:numId="34" w16cid:durableId="303390750">
    <w:abstractNumId w:val="75"/>
  </w:num>
  <w:num w:numId="35" w16cid:durableId="152300959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1088972">
    <w:abstractNumId w:val="132"/>
  </w:num>
  <w:num w:numId="37" w16cid:durableId="827208411">
    <w:abstractNumId w:val="32"/>
  </w:num>
  <w:num w:numId="38" w16cid:durableId="1844278154">
    <w:abstractNumId w:val="45"/>
  </w:num>
  <w:num w:numId="39" w16cid:durableId="510802368">
    <w:abstractNumId w:val="125"/>
  </w:num>
  <w:num w:numId="40" w16cid:durableId="141655701">
    <w:abstractNumId w:val="135"/>
  </w:num>
  <w:num w:numId="41" w16cid:durableId="1610888509">
    <w:abstractNumId w:val="123"/>
  </w:num>
  <w:num w:numId="42" w16cid:durableId="1653025524">
    <w:abstractNumId w:val="51"/>
  </w:num>
  <w:num w:numId="43" w16cid:durableId="799304506">
    <w:abstractNumId w:val="17"/>
  </w:num>
  <w:num w:numId="44" w16cid:durableId="11958368">
    <w:abstractNumId w:val="64"/>
  </w:num>
  <w:num w:numId="45" w16cid:durableId="838345407">
    <w:abstractNumId w:val="42"/>
  </w:num>
  <w:num w:numId="46" w16cid:durableId="1604533682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186609">
    <w:abstractNumId w:val="89"/>
  </w:num>
  <w:num w:numId="48" w16cid:durableId="1260024877">
    <w:abstractNumId w:val="20"/>
  </w:num>
  <w:num w:numId="49" w16cid:durableId="510610130">
    <w:abstractNumId w:val="77"/>
  </w:num>
  <w:num w:numId="50" w16cid:durableId="1346516886">
    <w:abstractNumId w:val="124"/>
  </w:num>
  <w:num w:numId="51" w16cid:durableId="1018775430">
    <w:abstractNumId w:val="54"/>
  </w:num>
  <w:num w:numId="52" w16cid:durableId="2092041835">
    <w:abstractNumId w:val="60"/>
  </w:num>
  <w:num w:numId="53" w16cid:durableId="489634242">
    <w:abstractNumId w:val="65"/>
  </w:num>
  <w:num w:numId="54" w16cid:durableId="620574776">
    <w:abstractNumId w:val="56"/>
  </w:num>
  <w:num w:numId="55" w16cid:durableId="1526870439">
    <w:abstractNumId w:val="68"/>
  </w:num>
  <w:num w:numId="56" w16cid:durableId="1750224029">
    <w:abstractNumId w:val="36"/>
  </w:num>
  <w:num w:numId="57" w16cid:durableId="1165709116">
    <w:abstractNumId w:val="109"/>
  </w:num>
  <w:num w:numId="58" w16cid:durableId="875461188">
    <w:abstractNumId w:val="137"/>
  </w:num>
  <w:num w:numId="59" w16cid:durableId="693113559">
    <w:abstractNumId w:val="82"/>
  </w:num>
  <w:num w:numId="60" w16cid:durableId="1394111756">
    <w:abstractNumId w:val="117"/>
  </w:num>
  <w:num w:numId="61" w16cid:durableId="175121580">
    <w:abstractNumId w:val="112"/>
  </w:num>
  <w:num w:numId="62" w16cid:durableId="2144224067">
    <w:abstractNumId w:val="105"/>
  </w:num>
  <w:num w:numId="63" w16cid:durableId="157968042">
    <w:abstractNumId w:val="55"/>
  </w:num>
  <w:num w:numId="64" w16cid:durableId="1669014977">
    <w:abstractNumId w:val="106"/>
  </w:num>
  <w:num w:numId="65" w16cid:durableId="1668627099">
    <w:abstractNumId w:val="10"/>
  </w:num>
  <w:num w:numId="66" w16cid:durableId="1233391240">
    <w:abstractNumId w:val="12"/>
  </w:num>
  <w:num w:numId="67" w16cid:durableId="1202933449">
    <w:abstractNumId w:val="27"/>
  </w:num>
  <w:num w:numId="68" w16cid:durableId="389766263">
    <w:abstractNumId w:val="81"/>
  </w:num>
  <w:num w:numId="69" w16cid:durableId="742487684">
    <w:abstractNumId w:val="83"/>
  </w:num>
  <w:num w:numId="70" w16cid:durableId="1026832786">
    <w:abstractNumId w:val="122"/>
  </w:num>
  <w:num w:numId="71" w16cid:durableId="1087924346">
    <w:abstractNumId w:val="39"/>
  </w:num>
  <w:num w:numId="72" w16cid:durableId="1107502514">
    <w:abstractNumId w:val="46"/>
  </w:num>
  <w:num w:numId="73" w16cid:durableId="995838785">
    <w:abstractNumId w:val="116"/>
  </w:num>
  <w:num w:numId="74" w16cid:durableId="1596279984">
    <w:abstractNumId w:val="40"/>
  </w:num>
  <w:num w:numId="75" w16cid:durableId="358051382">
    <w:abstractNumId w:val="43"/>
  </w:num>
  <w:num w:numId="76" w16cid:durableId="265576559">
    <w:abstractNumId w:val="16"/>
  </w:num>
  <w:num w:numId="77" w16cid:durableId="247079621">
    <w:abstractNumId w:val="95"/>
  </w:num>
  <w:num w:numId="78" w16cid:durableId="1621910064">
    <w:abstractNumId w:val="67"/>
  </w:num>
  <w:num w:numId="79" w16cid:durableId="339742031">
    <w:abstractNumId w:val="29"/>
  </w:num>
  <w:num w:numId="80" w16cid:durableId="2004775591">
    <w:abstractNumId w:val="98"/>
  </w:num>
  <w:num w:numId="81" w16cid:durableId="752897353">
    <w:abstractNumId w:val="103"/>
  </w:num>
  <w:num w:numId="82" w16cid:durableId="971793162">
    <w:abstractNumId w:val="37"/>
  </w:num>
  <w:num w:numId="83" w16cid:durableId="1809008760">
    <w:abstractNumId w:val="28"/>
  </w:num>
  <w:num w:numId="84" w16cid:durableId="851067362">
    <w:abstractNumId w:val="63"/>
  </w:num>
  <w:num w:numId="85" w16cid:durableId="1698458178">
    <w:abstractNumId w:val="110"/>
  </w:num>
  <w:num w:numId="86" w16cid:durableId="1875189391">
    <w:abstractNumId w:val="136"/>
  </w:num>
  <w:num w:numId="87" w16cid:durableId="964508052">
    <w:abstractNumId w:val="58"/>
  </w:num>
  <w:num w:numId="88" w16cid:durableId="264390993">
    <w:abstractNumId w:val="8"/>
  </w:num>
  <w:num w:numId="89" w16cid:durableId="2030527343">
    <w:abstractNumId w:val="31"/>
  </w:num>
  <w:num w:numId="90" w16cid:durableId="2006401301">
    <w:abstractNumId w:val="99"/>
  </w:num>
  <w:num w:numId="91" w16cid:durableId="939727924">
    <w:abstractNumId w:val="133"/>
  </w:num>
  <w:num w:numId="92" w16cid:durableId="644168586">
    <w:abstractNumId w:val="1"/>
  </w:num>
  <w:num w:numId="93" w16cid:durableId="1634823437">
    <w:abstractNumId w:val="0"/>
  </w:num>
  <w:num w:numId="94" w16cid:durableId="1747069103">
    <w:abstractNumId w:val="101"/>
  </w:num>
  <w:num w:numId="95" w16cid:durableId="1200968488">
    <w:abstractNumId w:val="33"/>
  </w:num>
  <w:num w:numId="96" w16cid:durableId="868182991">
    <w:abstractNumId w:val="7"/>
  </w:num>
  <w:num w:numId="97" w16cid:durableId="293485395">
    <w:abstractNumId w:val="4"/>
  </w:num>
  <w:num w:numId="98" w16cid:durableId="1668747650">
    <w:abstractNumId w:val="6"/>
  </w:num>
  <w:num w:numId="99" w16cid:durableId="241724857">
    <w:abstractNumId w:val="48"/>
  </w:num>
  <w:num w:numId="100" w16cid:durableId="414975724">
    <w:abstractNumId w:val="129"/>
  </w:num>
  <w:num w:numId="101" w16cid:durableId="732316037">
    <w:abstractNumId w:val="93"/>
  </w:num>
  <w:num w:numId="102" w16cid:durableId="1360355464">
    <w:abstractNumId w:val="11"/>
  </w:num>
  <w:num w:numId="103" w16cid:durableId="1544292628">
    <w:abstractNumId w:val="9"/>
  </w:num>
  <w:num w:numId="104" w16cid:durableId="1415392075">
    <w:abstractNumId w:val="38"/>
  </w:num>
  <w:num w:numId="105" w16cid:durableId="790828001">
    <w:abstractNumId w:val="73"/>
  </w:num>
  <w:num w:numId="106" w16cid:durableId="111362188">
    <w:abstractNumId w:val="126"/>
  </w:num>
  <w:num w:numId="107" w16cid:durableId="1290627780">
    <w:abstractNumId w:val="102"/>
  </w:num>
  <w:num w:numId="108" w16cid:durableId="2066223863">
    <w:abstractNumId w:val="115"/>
  </w:num>
  <w:num w:numId="109" w16cid:durableId="873661860">
    <w:abstractNumId w:val="100"/>
  </w:num>
  <w:num w:numId="110" w16cid:durableId="1031036142">
    <w:abstractNumId w:val="97"/>
  </w:num>
  <w:num w:numId="111" w16cid:durableId="141117325">
    <w:abstractNumId w:val="62"/>
  </w:num>
  <w:num w:numId="112" w16cid:durableId="791823726">
    <w:abstractNumId w:val="79"/>
  </w:num>
  <w:num w:numId="113" w16cid:durableId="787041171">
    <w:abstractNumId w:val="34"/>
  </w:num>
  <w:num w:numId="114" w16cid:durableId="1806659844">
    <w:abstractNumId w:val="3"/>
  </w:num>
  <w:num w:numId="115" w16cid:durableId="1055852244">
    <w:abstractNumId w:val="71"/>
  </w:num>
  <w:num w:numId="116" w16cid:durableId="1484466769">
    <w:abstractNumId w:val="2"/>
  </w:num>
  <w:num w:numId="117" w16cid:durableId="406729470">
    <w:abstractNumId w:val="5"/>
  </w:num>
  <w:num w:numId="118" w16cid:durableId="928856779">
    <w:abstractNumId w:val="88"/>
  </w:num>
  <w:num w:numId="119" w16cid:durableId="1872259117">
    <w:abstractNumId w:val="85"/>
  </w:num>
  <w:num w:numId="120" w16cid:durableId="799149856">
    <w:abstractNumId w:val="14"/>
  </w:num>
  <w:num w:numId="121" w16cid:durableId="1719935736">
    <w:abstractNumId w:val="74"/>
  </w:num>
  <w:num w:numId="122" w16cid:durableId="48917378">
    <w:abstractNumId w:val="52"/>
  </w:num>
  <w:num w:numId="123" w16cid:durableId="1695300728">
    <w:abstractNumId w:val="25"/>
  </w:num>
  <w:num w:numId="124" w16cid:durableId="377977830">
    <w:abstractNumId w:val="108"/>
  </w:num>
  <w:num w:numId="125" w16cid:durableId="1420371913">
    <w:abstractNumId w:val="21"/>
  </w:num>
  <w:num w:numId="126" w16cid:durableId="2048404285">
    <w:abstractNumId w:val="113"/>
  </w:num>
  <w:num w:numId="127" w16cid:durableId="2075543140">
    <w:abstractNumId w:val="59"/>
  </w:num>
  <w:num w:numId="128" w16cid:durableId="1692491450">
    <w:abstractNumId w:val="90"/>
  </w:num>
  <w:num w:numId="129" w16cid:durableId="1328480699">
    <w:abstractNumId w:val="26"/>
  </w:num>
  <w:num w:numId="130" w16cid:durableId="1263801627">
    <w:abstractNumId w:val="91"/>
  </w:num>
  <w:num w:numId="131" w16cid:durableId="1916429348">
    <w:abstractNumId w:val="118"/>
  </w:num>
  <w:num w:numId="132" w16cid:durableId="1471903856">
    <w:abstractNumId w:val="50"/>
  </w:num>
  <w:num w:numId="133" w16cid:durableId="2008168672">
    <w:abstractNumId w:val="57"/>
  </w:num>
  <w:num w:numId="134" w16cid:durableId="1768379855">
    <w:abstractNumId w:val="41"/>
  </w:num>
  <w:num w:numId="135" w16cid:durableId="536746702">
    <w:abstractNumId w:val="22"/>
  </w:num>
  <w:num w:numId="136" w16cid:durableId="1366175951">
    <w:abstractNumId w:val="44"/>
  </w:num>
  <w:num w:numId="137" w16cid:durableId="2147121281">
    <w:abstractNumId w:val="70"/>
  </w:num>
  <w:num w:numId="138" w16cid:durableId="460152142">
    <w:abstractNumId w:val="61"/>
  </w:num>
  <w:num w:numId="139" w16cid:durableId="1860503236">
    <w:abstractNumId w:val="76"/>
  </w:num>
  <w:num w:numId="140" w16cid:durableId="150222751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1A"/>
    <w:rsid w:val="000067AD"/>
    <w:rsid w:val="00006E75"/>
    <w:rsid w:val="00012319"/>
    <w:rsid w:val="000437EE"/>
    <w:rsid w:val="0004750B"/>
    <w:rsid w:val="00053518"/>
    <w:rsid w:val="00057F77"/>
    <w:rsid w:val="000679E4"/>
    <w:rsid w:val="000C56FA"/>
    <w:rsid w:val="000D3ADB"/>
    <w:rsid w:val="000F4857"/>
    <w:rsid w:val="001054BB"/>
    <w:rsid w:val="0010714D"/>
    <w:rsid w:val="001154AE"/>
    <w:rsid w:val="00142246"/>
    <w:rsid w:val="00166F3C"/>
    <w:rsid w:val="0017232B"/>
    <w:rsid w:val="0017583A"/>
    <w:rsid w:val="00185EEF"/>
    <w:rsid w:val="001A03C7"/>
    <w:rsid w:val="001A4B90"/>
    <w:rsid w:val="001A5767"/>
    <w:rsid w:val="001B2CAA"/>
    <w:rsid w:val="001C0B3D"/>
    <w:rsid w:val="001C2D07"/>
    <w:rsid w:val="001D02BC"/>
    <w:rsid w:val="001D3E54"/>
    <w:rsid w:val="001E4782"/>
    <w:rsid w:val="001F5C26"/>
    <w:rsid w:val="00203277"/>
    <w:rsid w:val="00205AFD"/>
    <w:rsid w:val="00226D73"/>
    <w:rsid w:val="00280B43"/>
    <w:rsid w:val="00287396"/>
    <w:rsid w:val="002A0720"/>
    <w:rsid w:val="002A6BED"/>
    <w:rsid w:val="002B59CE"/>
    <w:rsid w:val="002C0CB4"/>
    <w:rsid w:val="002C5E65"/>
    <w:rsid w:val="002E48E5"/>
    <w:rsid w:val="002E7715"/>
    <w:rsid w:val="002F1A5E"/>
    <w:rsid w:val="002F48BB"/>
    <w:rsid w:val="002F655F"/>
    <w:rsid w:val="0032225C"/>
    <w:rsid w:val="00326889"/>
    <w:rsid w:val="00342F0B"/>
    <w:rsid w:val="0034408C"/>
    <w:rsid w:val="00352D25"/>
    <w:rsid w:val="003630F5"/>
    <w:rsid w:val="00375953"/>
    <w:rsid w:val="00387AA1"/>
    <w:rsid w:val="003A7696"/>
    <w:rsid w:val="003C2E78"/>
    <w:rsid w:val="003C30CB"/>
    <w:rsid w:val="003C3875"/>
    <w:rsid w:val="003C413F"/>
    <w:rsid w:val="003E0233"/>
    <w:rsid w:val="003E2AC0"/>
    <w:rsid w:val="003E6A92"/>
    <w:rsid w:val="004210E4"/>
    <w:rsid w:val="00431944"/>
    <w:rsid w:val="004519A5"/>
    <w:rsid w:val="00454370"/>
    <w:rsid w:val="00483AD4"/>
    <w:rsid w:val="00486658"/>
    <w:rsid w:val="00487AF5"/>
    <w:rsid w:val="00494632"/>
    <w:rsid w:val="00497B33"/>
    <w:rsid w:val="004C0A1F"/>
    <w:rsid w:val="004C2E5F"/>
    <w:rsid w:val="004D7118"/>
    <w:rsid w:val="005139F4"/>
    <w:rsid w:val="00534115"/>
    <w:rsid w:val="00545E17"/>
    <w:rsid w:val="00551A3B"/>
    <w:rsid w:val="00555B8E"/>
    <w:rsid w:val="00557DAB"/>
    <w:rsid w:val="00560AE2"/>
    <w:rsid w:val="00564D08"/>
    <w:rsid w:val="00565203"/>
    <w:rsid w:val="005A20A7"/>
    <w:rsid w:val="005C7410"/>
    <w:rsid w:val="005D6D8A"/>
    <w:rsid w:val="005F31E7"/>
    <w:rsid w:val="005F3E23"/>
    <w:rsid w:val="006243ED"/>
    <w:rsid w:val="00662670"/>
    <w:rsid w:val="00663BB5"/>
    <w:rsid w:val="00673248"/>
    <w:rsid w:val="00673B66"/>
    <w:rsid w:val="00674DD3"/>
    <w:rsid w:val="00683065"/>
    <w:rsid w:val="006B1550"/>
    <w:rsid w:val="006C0A33"/>
    <w:rsid w:val="006F01E0"/>
    <w:rsid w:val="00710D97"/>
    <w:rsid w:val="00741C3E"/>
    <w:rsid w:val="00752067"/>
    <w:rsid w:val="007605BB"/>
    <w:rsid w:val="0077581E"/>
    <w:rsid w:val="00787E93"/>
    <w:rsid w:val="00791B68"/>
    <w:rsid w:val="007A40B1"/>
    <w:rsid w:val="007B323A"/>
    <w:rsid w:val="007B4BED"/>
    <w:rsid w:val="007B7928"/>
    <w:rsid w:val="007C5A3F"/>
    <w:rsid w:val="007D60DA"/>
    <w:rsid w:val="007E0F9D"/>
    <w:rsid w:val="007E1024"/>
    <w:rsid w:val="007F0FEA"/>
    <w:rsid w:val="007F10A1"/>
    <w:rsid w:val="007F197D"/>
    <w:rsid w:val="007F61B3"/>
    <w:rsid w:val="00845B46"/>
    <w:rsid w:val="008827EE"/>
    <w:rsid w:val="008A6B73"/>
    <w:rsid w:val="008B1143"/>
    <w:rsid w:val="008B6B58"/>
    <w:rsid w:val="008E6AEB"/>
    <w:rsid w:val="008F3493"/>
    <w:rsid w:val="00926135"/>
    <w:rsid w:val="00936683"/>
    <w:rsid w:val="0098191F"/>
    <w:rsid w:val="009867A2"/>
    <w:rsid w:val="009C075A"/>
    <w:rsid w:val="009D7DF2"/>
    <w:rsid w:val="009E2063"/>
    <w:rsid w:val="009E3F58"/>
    <w:rsid w:val="00A00705"/>
    <w:rsid w:val="00A16146"/>
    <w:rsid w:val="00A3235A"/>
    <w:rsid w:val="00A40BB9"/>
    <w:rsid w:val="00A66DB4"/>
    <w:rsid w:val="00A770A9"/>
    <w:rsid w:val="00A8517D"/>
    <w:rsid w:val="00A92EB4"/>
    <w:rsid w:val="00AA1C57"/>
    <w:rsid w:val="00AA5D49"/>
    <w:rsid w:val="00AC78A6"/>
    <w:rsid w:val="00AD7FB0"/>
    <w:rsid w:val="00B029AB"/>
    <w:rsid w:val="00B1223B"/>
    <w:rsid w:val="00B15089"/>
    <w:rsid w:val="00B84FD8"/>
    <w:rsid w:val="00B906DA"/>
    <w:rsid w:val="00B92443"/>
    <w:rsid w:val="00BA0EB0"/>
    <w:rsid w:val="00BB06EF"/>
    <w:rsid w:val="00BF4491"/>
    <w:rsid w:val="00C05764"/>
    <w:rsid w:val="00C17A40"/>
    <w:rsid w:val="00C35ADD"/>
    <w:rsid w:val="00C5141F"/>
    <w:rsid w:val="00C6027F"/>
    <w:rsid w:val="00C717F6"/>
    <w:rsid w:val="00C749A0"/>
    <w:rsid w:val="00CF02CF"/>
    <w:rsid w:val="00CF07EE"/>
    <w:rsid w:val="00D127C7"/>
    <w:rsid w:val="00D278ED"/>
    <w:rsid w:val="00D32B6E"/>
    <w:rsid w:val="00D40E1A"/>
    <w:rsid w:val="00D44DE9"/>
    <w:rsid w:val="00D47F2B"/>
    <w:rsid w:val="00D65826"/>
    <w:rsid w:val="00D777F1"/>
    <w:rsid w:val="00D83EC3"/>
    <w:rsid w:val="00D87E44"/>
    <w:rsid w:val="00D97B1C"/>
    <w:rsid w:val="00DB5849"/>
    <w:rsid w:val="00DC0FE7"/>
    <w:rsid w:val="00DF3DCC"/>
    <w:rsid w:val="00E02324"/>
    <w:rsid w:val="00E06ED2"/>
    <w:rsid w:val="00E23167"/>
    <w:rsid w:val="00E3302F"/>
    <w:rsid w:val="00E345BF"/>
    <w:rsid w:val="00E46F98"/>
    <w:rsid w:val="00E502A1"/>
    <w:rsid w:val="00E56788"/>
    <w:rsid w:val="00E72069"/>
    <w:rsid w:val="00E90A44"/>
    <w:rsid w:val="00E95BAE"/>
    <w:rsid w:val="00E961A0"/>
    <w:rsid w:val="00E96DFB"/>
    <w:rsid w:val="00EB22B3"/>
    <w:rsid w:val="00EB3490"/>
    <w:rsid w:val="00EC004B"/>
    <w:rsid w:val="00F375A6"/>
    <w:rsid w:val="00F64B76"/>
    <w:rsid w:val="00F6687A"/>
    <w:rsid w:val="00FA3E5D"/>
    <w:rsid w:val="00FA6D60"/>
    <w:rsid w:val="00FF30EC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36C9A3"/>
  <w15:docId w15:val="{443C6690-F0E1-4EE8-B25F-7D69C19D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F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45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84FD8"/>
    <w:pPr>
      <w:keepNext/>
      <w:spacing w:before="240" w:after="80" w:line="320" w:lineRule="exac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9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44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345BF"/>
    <w:rPr>
      <w:rFonts w:ascii="Cambria" w:hAnsi="Cambria"/>
      <w:b/>
      <w:kern w:val="32"/>
      <w:sz w:val="32"/>
      <w:lang w:val="fr-FR"/>
    </w:rPr>
  </w:style>
  <w:style w:type="character" w:customStyle="1" w:styleId="Heading2Char">
    <w:name w:val="Heading 2 Char"/>
    <w:link w:val="Heading2"/>
    <w:locked/>
    <w:rsid w:val="00B84FD8"/>
    <w:rPr>
      <w:rFonts w:ascii="Arial" w:hAnsi="Arial"/>
      <w:b/>
      <w:sz w:val="28"/>
      <w:lang w:val="es-ES" w:eastAsia="es-ES"/>
    </w:rPr>
  </w:style>
  <w:style w:type="character" w:customStyle="1" w:styleId="Heading4Char">
    <w:name w:val="Heading 4 Char"/>
    <w:link w:val="Heading4"/>
    <w:uiPriority w:val="9"/>
    <w:semiHidden/>
    <w:locked/>
    <w:rsid w:val="00B92443"/>
    <w:rPr>
      <w:rFonts w:ascii="Calibri" w:hAnsi="Calibri" w:cs="Times New Roman"/>
      <w:b/>
      <w:bCs/>
      <w:sz w:val="28"/>
      <w:szCs w:val="2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B84FD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E40DF"/>
    <w:rPr>
      <w:lang w:val="fr-FR"/>
    </w:rPr>
  </w:style>
  <w:style w:type="character" w:styleId="FootnoteReference">
    <w:name w:val="footnote reference"/>
    <w:uiPriority w:val="99"/>
    <w:semiHidden/>
    <w:rsid w:val="00B84FD8"/>
    <w:rPr>
      <w:vertAlign w:val="superscript"/>
    </w:rPr>
  </w:style>
  <w:style w:type="paragraph" w:customStyle="1" w:styleId="Pa6">
    <w:name w:val="Pa6"/>
    <w:basedOn w:val="Normal"/>
    <w:next w:val="Normal"/>
    <w:uiPriority w:val="99"/>
    <w:rsid w:val="00B84FD8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Pa10">
    <w:name w:val="Pa10"/>
    <w:basedOn w:val="Normal"/>
    <w:next w:val="Normal"/>
    <w:rsid w:val="00B84FD8"/>
    <w:pPr>
      <w:autoSpaceDE w:val="0"/>
      <w:autoSpaceDN w:val="0"/>
      <w:adjustRightInd w:val="0"/>
      <w:spacing w:after="160" w:line="201" w:lineRule="atLeast"/>
    </w:pPr>
    <w:rPr>
      <w:rFonts w:ascii="Arial" w:hAnsi="Arial"/>
    </w:rPr>
  </w:style>
  <w:style w:type="paragraph" w:customStyle="1" w:styleId="Pa11">
    <w:name w:val="Pa11"/>
    <w:basedOn w:val="Normal"/>
    <w:next w:val="Normal"/>
    <w:rsid w:val="00B84FD8"/>
    <w:pPr>
      <w:autoSpaceDE w:val="0"/>
      <w:autoSpaceDN w:val="0"/>
      <w:adjustRightInd w:val="0"/>
      <w:spacing w:before="160" w:after="160" w:line="201" w:lineRule="atLeast"/>
    </w:pPr>
    <w:rPr>
      <w:rFonts w:ascii="Arial" w:hAnsi="Arial"/>
    </w:rPr>
  </w:style>
  <w:style w:type="paragraph" w:customStyle="1" w:styleId="Pa14">
    <w:name w:val="Pa14"/>
    <w:basedOn w:val="Normal"/>
    <w:next w:val="Normal"/>
    <w:rsid w:val="00B84FD8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styleId="NormalWeb">
    <w:name w:val="Normal (Web)"/>
    <w:basedOn w:val="Normal"/>
    <w:uiPriority w:val="99"/>
    <w:rsid w:val="00B84F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B84FD8"/>
    <w:pPr>
      <w:tabs>
        <w:tab w:val="left" w:pos="142"/>
      </w:tabs>
      <w:ind w:left="142" w:hanging="142"/>
    </w:pPr>
    <w:rPr>
      <w:rFonts w:ascii="Arial" w:hAnsi="Arial"/>
      <w:sz w:val="22"/>
      <w:szCs w:val="20"/>
      <w:lang w:val="es-ES_tradnl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4E40DF"/>
    <w:rPr>
      <w:sz w:val="24"/>
      <w:szCs w:val="24"/>
      <w:lang w:val="fr-FR"/>
    </w:rPr>
  </w:style>
  <w:style w:type="paragraph" w:customStyle="1" w:styleId="Pa16">
    <w:name w:val="Pa16"/>
    <w:basedOn w:val="Normal"/>
    <w:next w:val="Normal"/>
    <w:rsid w:val="00B84FD8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rsid w:val="00B84FD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E40DF"/>
    <w:rPr>
      <w:sz w:val="16"/>
      <w:szCs w:val="16"/>
      <w:lang w:val="fr-FR"/>
    </w:rPr>
  </w:style>
  <w:style w:type="paragraph" w:styleId="PlainText">
    <w:name w:val="Plain Text"/>
    <w:basedOn w:val="Normal"/>
    <w:link w:val="PlainTextChar"/>
    <w:uiPriority w:val="99"/>
    <w:rsid w:val="00B84FD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4E40DF"/>
    <w:rPr>
      <w:rFonts w:ascii="Courier New" w:hAnsi="Courier New" w:cs="Courier New"/>
      <w:lang w:val="fr-FR"/>
    </w:rPr>
  </w:style>
  <w:style w:type="paragraph" w:styleId="ListBullet">
    <w:name w:val="List Bullet"/>
    <w:basedOn w:val="Normal"/>
    <w:autoRedefine/>
    <w:uiPriority w:val="99"/>
    <w:rsid w:val="00B84FD8"/>
    <w:pPr>
      <w:jc w:val="both"/>
    </w:pPr>
    <w:rPr>
      <w:lang w:val="en-GB"/>
    </w:rPr>
  </w:style>
  <w:style w:type="paragraph" w:styleId="Header">
    <w:name w:val="header"/>
    <w:basedOn w:val="Normal"/>
    <w:link w:val="HeaderChar"/>
    <w:rsid w:val="00B84FD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locked/>
    <w:rsid w:val="00B84FD8"/>
    <w:rPr>
      <w:sz w:val="24"/>
      <w:lang w:val="fr-FR"/>
    </w:rPr>
  </w:style>
  <w:style w:type="paragraph" w:styleId="Footer">
    <w:name w:val="footer"/>
    <w:basedOn w:val="Normal"/>
    <w:link w:val="FooterChar"/>
    <w:uiPriority w:val="99"/>
    <w:rsid w:val="00B84FD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locked/>
    <w:rsid w:val="00B84FD8"/>
    <w:rPr>
      <w:sz w:val="24"/>
      <w:lang w:val="fr-FR"/>
    </w:rPr>
  </w:style>
  <w:style w:type="paragraph" w:styleId="TOC1">
    <w:name w:val="toc 1"/>
    <w:basedOn w:val="Normal"/>
    <w:next w:val="Normal"/>
    <w:autoRedefine/>
    <w:uiPriority w:val="39"/>
    <w:rsid w:val="00D65826"/>
    <w:pPr>
      <w:tabs>
        <w:tab w:val="right" w:leader="dot" w:pos="8494"/>
      </w:tabs>
      <w:spacing w:before="120" w:after="120" w:line="276" w:lineRule="auto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E345BF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E345BF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345BF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E345BF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E345BF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E345BF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E345BF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E345BF"/>
    <w:pPr>
      <w:ind w:left="192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unhideWhenUsed/>
    <w:rsid w:val="00E345BF"/>
    <w:rPr>
      <w:color w:val="0000FF"/>
      <w:u w:val="single"/>
    </w:rPr>
  </w:style>
  <w:style w:type="table" w:styleId="TableGrid">
    <w:name w:val="Table Grid"/>
    <w:basedOn w:val="TableNormal"/>
    <w:uiPriority w:val="59"/>
    <w:rsid w:val="00CF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454370"/>
    <w:pPr>
      <w:ind w:left="720"/>
      <w:contextualSpacing/>
    </w:pPr>
  </w:style>
  <w:style w:type="paragraph" w:customStyle="1" w:styleId="Normal1">
    <w:name w:val="Normal1"/>
    <w:rsid w:val="00787E9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1154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154AE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1154A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</w:rPr>
  </w:style>
  <w:style w:type="paragraph" w:customStyle="1" w:styleId="Standard">
    <w:name w:val="Standard"/>
    <w:rsid w:val="00C717F6"/>
    <w:pPr>
      <w:suppressAutoHyphens/>
      <w:autoSpaceDN w:val="0"/>
    </w:pPr>
    <w:rPr>
      <w:bCs/>
      <w:kern w:val="3"/>
      <w:sz w:val="24"/>
      <w:szCs w:val="28"/>
    </w:rPr>
  </w:style>
  <w:style w:type="table" w:customStyle="1" w:styleId="TableNormal1">
    <w:name w:val="Table Normal1"/>
    <w:uiPriority w:val="2"/>
    <w:semiHidden/>
    <w:unhideWhenUsed/>
    <w:qFormat/>
    <w:rsid w:val="00E95BAE"/>
    <w:pPr>
      <w:spacing w:after="12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679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Strong">
    <w:name w:val="Strong"/>
    <w:qFormat/>
    <w:rsid w:val="000679E4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0679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18">
    <w:name w:val="Pa18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character" w:customStyle="1" w:styleId="A1">
    <w:name w:val="A1"/>
    <w:rsid w:val="000679E4"/>
    <w:rPr>
      <w:color w:val="000000"/>
      <w:sz w:val="20"/>
      <w:szCs w:val="20"/>
    </w:rPr>
  </w:style>
  <w:style w:type="paragraph" w:customStyle="1" w:styleId="Pa22">
    <w:name w:val="Pa22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Pa31">
    <w:name w:val="Pa31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TXT-GLista">
    <w:name w:val="***TXT-G Lista"/>
    <w:basedOn w:val="Normal"/>
    <w:link w:val="TXT-GListaCar"/>
    <w:uiPriority w:val="99"/>
    <w:rsid w:val="000679E4"/>
    <w:pPr>
      <w:numPr>
        <w:numId w:val="56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</w:tabs>
      <w:spacing w:after="120"/>
      <w:jc w:val="both"/>
    </w:pPr>
    <w:rPr>
      <w:sz w:val="22"/>
      <w:lang w:eastAsia="en-US"/>
    </w:rPr>
  </w:style>
  <w:style w:type="character" w:customStyle="1" w:styleId="TXT-GListaCar">
    <w:name w:val="***TXT-G Lista Car"/>
    <w:link w:val="TXT-GLista"/>
    <w:uiPriority w:val="99"/>
    <w:locked/>
    <w:rsid w:val="000679E4"/>
    <w:rPr>
      <w:sz w:val="22"/>
      <w:szCs w:val="24"/>
      <w:lang w:eastAsia="en-US"/>
    </w:rPr>
  </w:style>
  <w:style w:type="paragraph" w:customStyle="1" w:styleId="Pa19">
    <w:name w:val="Pa19"/>
    <w:basedOn w:val="Normal"/>
    <w:next w:val="Normal"/>
    <w:uiPriority w:val="99"/>
    <w:rsid w:val="000679E4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0679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64">
    <w:name w:val="Pa64"/>
    <w:basedOn w:val="Default"/>
    <w:next w:val="Default"/>
    <w:uiPriority w:val="99"/>
    <w:rsid w:val="000679E4"/>
    <w:pPr>
      <w:spacing w:line="24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0679E4"/>
    <w:pPr>
      <w:spacing w:line="241" w:lineRule="atLeast"/>
    </w:pPr>
    <w:rPr>
      <w:color w:val="auto"/>
    </w:rPr>
  </w:style>
  <w:style w:type="paragraph" w:customStyle="1" w:styleId="Ttulo2">
    <w:name w:val="T’tulo 2"/>
    <w:basedOn w:val="Standard"/>
    <w:next w:val="Standard"/>
    <w:rsid w:val="000679E4"/>
    <w:pPr>
      <w:keepNext/>
      <w:widowControl w:val="0"/>
      <w:tabs>
        <w:tab w:val="left" w:pos="5812"/>
      </w:tabs>
      <w:textAlignment w:val="baseline"/>
    </w:pPr>
    <w:rPr>
      <w:rFonts w:ascii="Times" w:eastAsia="Arial Unicode MS" w:hAnsi="Times" w:cs="Tahoma"/>
      <w:b/>
      <w:bCs w:val="0"/>
      <w:szCs w:val="20"/>
      <w:lang w:eastAsia="zh-CN" w:bidi="hi-IN"/>
    </w:rPr>
  </w:style>
  <w:style w:type="numbering" w:customStyle="1" w:styleId="WW8Num6">
    <w:name w:val="WW8Num6"/>
    <w:basedOn w:val="NoList"/>
    <w:rsid w:val="000679E4"/>
    <w:pPr>
      <w:numPr>
        <w:numId w:val="57"/>
      </w:numPr>
    </w:pPr>
  </w:style>
  <w:style w:type="numbering" w:customStyle="1" w:styleId="WW8Num3">
    <w:name w:val="WW8Num3"/>
    <w:basedOn w:val="NoList"/>
    <w:rsid w:val="000679E4"/>
    <w:pPr>
      <w:numPr>
        <w:numId w:val="58"/>
      </w:numPr>
    </w:pPr>
  </w:style>
  <w:style w:type="paragraph" w:customStyle="1" w:styleId="Pa12">
    <w:name w:val="Pa12"/>
    <w:basedOn w:val="Default"/>
    <w:next w:val="Default"/>
    <w:uiPriority w:val="99"/>
    <w:rsid w:val="000679E4"/>
    <w:pPr>
      <w:spacing w:line="201" w:lineRule="atLeast"/>
    </w:pPr>
    <w:rPr>
      <w:rFonts w:eastAsia="Times New Roman"/>
      <w:color w:val="auto"/>
      <w:lang w:eastAsia="es-ES"/>
    </w:rPr>
  </w:style>
  <w:style w:type="paragraph" w:customStyle="1" w:styleId="Pa7">
    <w:name w:val="Pa7"/>
    <w:basedOn w:val="Default"/>
    <w:next w:val="Default"/>
    <w:uiPriority w:val="99"/>
    <w:rsid w:val="000679E4"/>
    <w:pPr>
      <w:spacing w:line="201" w:lineRule="atLeast"/>
    </w:pPr>
    <w:rPr>
      <w:rFonts w:eastAsia="Times New Roman"/>
      <w:color w:val="auto"/>
      <w:lang w:eastAsia="es-ES"/>
    </w:rPr>
  </w:style>
  <w:style w:type="character" w:styleId="FollowedHyperlink">
    <w:name w:val="FollowedHyperlink"/>
    <w:uiPriority w:val="99"/>
    <w:semiHidden/>
    <w:unhideWhenUsed/>
    <w:rsid w:val="000679E4"/>
    <w:rPr>
      <w:color w:val="800080"/>
      <w:u w:val="single"/>
    </w:rPr>
  </w:style>
  <w:style w:type="table" w:customStyle="1" w:styleId="Tablaconcuadrcula6concolores-nfasis61">
    <w:name w:val="Tabla con cuadrícula 6 con colores - Énfasis 61"/>
    <w:basedOn w:val="TableNormal"/>
    <w:uiPriority w:val="51"/>
    <w:rsid w:val="000679E4"/>
    <w:rPr>
      <w:rFonts w:ascii="Calibri" w:eastAsia="Calibri" w:hAnsi="Calibri"/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concuadrcula1clara-nfasis61">
    <w:name w:val="Tabla con cuadrícula 1 clara - Énfasis 61"/>
    <w:basedOn w:val="TableNormal"/>
    <w:uiPriority w:val="46"/>
    <w:rsid w:val="000679E4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-nfasis61">
    <w:name w:val="Tabla con cuadrícula 2 - Énfasis 61"/>
    <w:basedOn w:val="TableNormal"/>
    <w:uiPriority w:val="47"/>
    <w:rsid w:val="000679E4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styleId="CommentReference">
    <w:name w:val="annotation reference"/>
    <w:basedOn w:val="DefaultParagraphFont"/>
    <w:semiHidden/>
    <w:unhideWhenUsed/>
    <w:rsid w:val="000679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79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9E4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9E4"/>
    <w:rPr>
      <w:rFonts w:ascii="Calibri" w:eastAsia="Calibri" w:hAnsi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0679E4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79E4"/>
    <w:rPr>
      <w:rFonts w:ascii="Tahoma" w:eastAsia="Calibri" w:hAnsi="Tahoma" w:cs="Tahoma"/>
      <w:sz w:val="16"/>
      <w:szCs w:val="16"/>
      <w:lang w:eastAsia="en-US"/>
    </w:rPr>
  </w:style>
  <w:style w:type="paragraph" w:customStyle="1" w:styleId="texto">
    <w:name w:val="texto"/>
    <w:basedOn w:val="Normal"/>
    <w:rsid w:val="000679E4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0679E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679E4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0679E4"/>
    <w:rPr>
      <w:sz w:val="22"/>
      <w:szCs w:val="24"/>
    </w:rPr>
  </w:style>
  <w:style w:type="paragraph" w:customStyle="1" w:styleId="Pa4">
    <w:name w:val="Pa4"/>
    <w:basedOn w:val="Default"/>
    <w:next w:val="Default"/>
    <w:uiPriority w:val="99"/>
    <w:rsid w:val="000679E4"/>
    <w:pPr>
      <w:spacing w:line="161" w:lineRule="atLeast"/>
    </w:pPr>
    <w:rPr>
      <w:rFonts w:ascii="Poppins" w:hAnsi="Poppins" w:cs="Times New Roman"/>
      <w:color w:val="auto"/>
      <w:lang w:eastAsia="es-ES"/>
    </w:rPr>
  </w:style>
  <w:style w:type="character" w:customStyle="1" w:styleId="A4">
    <w:name w:val="A4"/>
    <w:uiPriority w:val="99"/>
    <w:rsid w:val="000679E4"/>
    <w:rPr>
      <w:rFonts w:cs="Poppins"/>
      <w:color w:val="000000"/>
      <w:sz w:val="6"/>
      <w:szCs w:val="6"/>
    </w:rPr>
  </w:style>
  <w:style w:type="paragraph" w:customStyle="1" w:styleId="parrafo2">
    <w:name w:val="parrafo_2"/>
    <w:basedOn w:val="Normal"/>
    <w:rsid w:val="000679E4"/>
    <w:pPr>
      <w:spacing w:before="100" w:beforeAutospacing="1" w:after="100" w:afterAutospacing="1"/>
    </w:pPr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CD51-0F07-45EF-9085-A66A4613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3607</Words>
  <Characters>19839</Characters>
  <Application>Microsoft Office Word</Application>
  <DocSecurity>0</DocSecurity>
  <Lines>165</Lines>
  <Paragraphs>46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Título</vt:lpstr>
      </vt:variant>
      <vt:variant>
        <vt:i4>1</vt:i4>
      </vt:variant>
    </vt:vector>
  </HeadingPairs>
  <TitlesOfParts>
    <vt:vector size="9" baseType="lpstr">
      <vt:lpstr>PROGRAMACIÓN CICLO SUPERIOR DE ADMINISTRACIÓN Y FINANZAS</vt:lpstr>
      <vt:lpstr>1. CORRELACIÓN ENTRE CONTENIDOS, RESULTADOS DE APRENDIZAJE, CRITERIOS DE EVALUAC</vt:lpstr>
      <vt:lpstr>6. EVALUACIÓN.</vt:lpstr>
      <vt:lpstr>    CARACTERÍSTICAS DE LA EVALUACIÓN</vt:lpstr>
      <vt:lpstr>    PROCEDIMIENTOS DE EVALUACIÓN CONTINUA Y CRITERIOS DE CALIFICACIÓN</vt:lpstr>
      <vt:lpstr>    PROCEDIMIENTO DE EVALUACIÓN PARA PÉRDIDA DEL DERECHO A LA EVALUACIÓN CONTINUA</vt:lpstr>
      <vt:lpstr>    EVALUACIÓN EXTRAORDINARIA: PROCEDIMIENTO DE EVALUACIÓN EN CONVOCATORIA EXTRAORDI</vt:lpstr>
      <vt:lpstr>    PRUEBAS EXTRAORDINARIAS PARA ALUMNOS CON LA ASIGNATURA PENDIENTE. ACTIVIDADES DE</vt:lpstr>
      <vt:lpstr>PROGRAMACIÓN CICLO SUPERIOR DE ADMINISTRACIÓN Y FINANZAS</vt:lpstr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CICLO SUPERIOR DE ADMINISTRACIÓN Y FINANZAS</dc:title>
  <dc:subject/>
  <dc:creator>Susana</dc:creator>
  <cp:keywords/>
  <dc:description/>
  <cp:lastModifiedBy>Susana López Ruesga</cp:lastModifiedBy>
  <cp:revision>2</cp:revision>
  <dcterms:created xsi:type="dcterms:W3CDTF">2024-11-04T11:25:00Z</dcterms:created>
  <dcterms:modified xsi:type="dcterms:W3CDTF">2024-11-04T12:47:00Z</dcterms:modified>
</cp:coreProperties>
</file>