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9975" w14:textId="77777777" w:rsidR="007F2E74" w:rsidRPr="00F467F2" w:rsidRDefault="007F2E74" w:rsidP="007F2E74">
      <w:pPr>
        <w:pStyle w:val="Ttulo1"/>
        <w:rPr>
          <w:color w:val="auto"/>
          <w:sz w:val="24"/>
          <w:szCs w:val="24"/>
        </w:rPr>
      </w:pPr>
      <w:r w:rsidRPr="00F467F2">
        <w:rPr>
          <w:color w:val="auto"/>
          <w:sz w:val="24"/>
          <w:szCs w:val="24"/>
        </w:rPr>
        <w:t xml:space="preserve">MÍNIMOS Y CRITERIOS – </w:t>
      </w:r>
      <w:r w:rsidR="00F467F2" w:rsidRPr="00F467F2">
        <w:rPr>
          <w:color w:val="auto"/>
          <w:sz w:val="24"/>
          <w:szCs w:val="24"/>
        </w:rPr>
        <w:t xml:space="preserve">MATEMÁTICAS Y </w:t>
      </w:r>
      <w:r w:rsidRPr="00F467F2">
        <w:rPr>
          <w:color w:val="auto"/>
          <w:sz w:val="24"/>
          <w:szCs w:val="24"/>
        </w:rPr>
        <w:t>CIENCIAS APLICADAS I</w:t>
      </w:r>
      <w:r w:rsidR="00C82DC1" w:rsidRPr="00F467F2">
        <w:rPr>
          <w:color w:val="auto"/>
          <w:sz w:val="24"/>
          <w:szCs w:val="24"/>
        </w:rPr>
        <w:t>I</w:t>
      </w:r>
    </w:p>
    <w:p w14:paraId="6188F8FD" w14:textId="77777777" w:rsidR="007F2E74" w:rsidRPr="00D83E31" w:rsidRDefault="007F2E74" w:rsidP="007F2E74"/>
    <w:p w14:paraId="5EC4F9CB" w14:textId="77777777" w:rsidR="007F2E74" w:rsidRDefault="007F2E74" w:rsidP="007F2E74">
      <w:pPr>
        <w:pStyle w:val="Ttulo1"/>
        <w:rPr>
          <w:color w:val="auto"/>
          <w:sz w:val="24"/>
        </w:rPr>
      </w:pPr>
      <w:r w:rsidRPr="00D83E31">
        <w:rPr>
          <w:color w:val="auto"/>
          <w:sz w:val="24"/>
        </w:rPr>
        <w:t>Contenidos mínimos exigibles para una ev</w:t>
      </w:r>
      <w:r>
        <w:rPr>
          <w:color w:val="auto"/>
          <w:sz w:val="24"/>
        </w:rPr>
        <w:t>aluación positiva de la materia:</w:t>
      </w:r>
    </w:p>
    <w:p w14:paraId="45AFD290" w14:textId="77777777" w:rsidR="007F2E74" w:rsidRPr="007F2E74" w:rsidRDefault="007F2E74" w:rsidP="007F2E74"/>
    <w:p w14:paraId="052DB4C9" w14:textId="77777777" w:rsidR="007F2E74" w:rsidRPr="007F2E74" w:rsidRDefault="007F2E74" w:rsidP="007F2E74">
      <w:pPr>
        <w:rPr>
          <w:rFonts w:cs="Times New Roman"/>
        </w:rPr>
      </w:pPr>
      <w:r w:rsidRPr="007F2E74">
        <w:rPr>
          <w:rFonts w:cs="Times New Roman"/>
        </w:rPr>
        <w:t>1. Utilizarlos distintos tipos de números y operaciones, junto con sus propiedades, para recoger, transformar e intercambiar información y resolver problemas relacionados con la vida diaria.</w:t>
      </w:r>
    </w:p>
    <w:p w14:paraId="457D27A9" w14:textId="77777777" w:rsidR="007F2E74" w:rsidRPr="007F2E74" w:rsidRDefault="007F2E74" w:rsidP="007F2E74">
      <w:pPr>
        <w:rPr>
          <w:rFonts w:cs="Times New Roman"/>
        </w:rPr>
      </w:pPr>
      <w:r w:rsidRPr="007F2E74">
        <w:rPr>
          <w:rFonts w:cs="Times New Roman"/>
        </w:rPr>
        <w:t xml:space="preserve">2.  Se han realizado cálculos con eficacia, bien mediante cálculo mental o mediante algoritmos de lápiz y calculadora (física o informática). </w:t>
      </w:r>
    </w:p>
    <w:p w14:paraId="6D67516A" w14:textId="77777777" w:rsidR="007F2E74" w:rsidRPr="007F2E74" w:rsidRDefault="007F2E74" w:rsidP="007F2E74">
      <w:pPr>
        <w:rPr>
          <w:rFonts w:cs="Times New Roman"/>
        </w:rPr>
      </w:pPr>
      <w:r w:rsidRPr="007F2E74">
        <w:rPr>
          <w:rFonts w:cs="Times New Roman"/>
        </w:rPr>
        <w:t>3.  Expresar magnitudes de forma adecuada utilizando la notación científica para representar y operar con números muy grandes o muy pequeños.</w:t>
      </w:r>
    </w:p>
    <w:p w14:paraId="2FAB333D" w14:textId="77777777" w:rsidR="007F2E74" w:rsidRPr="007F2E74" w:rsidRDefault="007F2E74" w:rsidP="007F2E74">
      <w:pPr>
        <w:rPr>
          <w:rFonts w:cs="Times New Roman"/>
        </w:rPr>
      </w:pPr>
      <w:r w:rsidRPr="007F2E74">
        <w:rPr>
          <w:rFonts w:cs="Times New Roman"/>
        </w:rPr>
        <w:t>4.  Utilizar la regla de tres para resolver problemas en los que intervienen magnitudes directa e inversamente proporcionales. Porcentajes.</w:t>
      </w:r>
    </w:p>
    <w:p w14:paraId="55D97C02" w14:textId="77777777" w:rsidR="007F2E74" w:rsidRPr="007F2E74" w:rsidRDefault="007F2E74" w:rsidP="007F2E74">
      <w:pPr>
        <w:rPr>
          <w:rFonts w:cs="Times New Roman"/>
        </w:rPr>
      </w:pPr>
      <w:r w:rsidRPr="007F2E74">
        <w:rPr>
          <w:rFonts w:cs="Times New Roman"/>
        </w:rPr>
        <w:t>5.  Expresar mediante el lenguaje algebraico una propiedad o relación dada mediante un enunciado. Operaciones con polinomios Utilizar identidades notables.</w:t>
      </w:r>
    </w:p>
    <w:p w14:paraId="13773232" w14:textId="77777777" w:rsidR="007F2E74" w:rsidRPr="007F2E74" w:rsidRDefault="007F2E74" w:rsidP="007F2E74">
      <w:pPr>
        <w:rPr>
          <w:rFonts w:cs="Times New Roman"/>
        </w:rPr>
      </w:pPr>
      <w:r w:rsidRPr="007F2E74">
        <w:rPr>
          <w:rFonts w:cs="Times New Roman"/>
        </w:rPr>
        <w:t>6. Resolver ecuaciones de primer y segundo grado sencillas de modo algebraico y gráfico.</w:t>
      </w:r>
    </w:p>
    <w:p w14:paraId="5ECD56FE" w14:textId="77777777" w:rsidR="007F2E74" w:rsidRPr="007F2E74" w:rsidRDefault="007F2E74" w:rsidP="007F2E74">
      <w:pPr>
        <w:rPr>
          <w:rFonts w:cs="Times New Roman"/>
        </w:rPr>
      </w:pPr>
      <w:r w:rsidRPr="007F2E74">
        <w:rPr>
          <w:rFonts w:cs="Times New Roman"/>
        </w:rPr>
        <w:t>7.Resolver problemas cotidianos y de otras áreas de conocimiento mediante ecuaciones y sistemas.</w:t>
      </w:r>
    </w:p>
    <w:p w14:paraId="068F3C46" w14:textId="77777777" w:rsidR="007F2E74" w:rsidRPr="007F2E74" w:rsidRDefault="007F2E74" w:rsidP="007F2E74">
      <w:pPr>
        <w:rPr>
          <w:rFonts w:cs="Times New Roman"/>
        </w:rPr>
      </w:pPr>
      <w:r w:rsidRPr="007F2E74">
        <w:rPr>
          <w:rFonts w:cs="Times New Roman"/>
        </w:rPr>
        <w:t>8. Utilizar instrumentos apropiados para medir ángulos, longitudes, áreas y volúmenes de cuerpos y figuras geométricas interpretando las escalas de medida.</w:t>
      </w:r>
    </w:p>
    <w:p w14:paraId="4007EF6B" w14:textId="77777777" w:rsidR="007F2E74" w:rsidRPr="007F2E74" w:rsidRDefault="007F2E74" w:rsidP="007F2E74">
      <w:pPr>
        <w:rPr>
          <w:rFonts w:cs="Times New Roman"/>
        </w:rPr>
      </w:pPr>
      <w:r w:rsidRPr="007F2E74">
        <w:rPr>
          <w:rFonts w:cs="Times New Roman"/>
        </w:rPr>
        <w:t>9. Manejar distintas estrategias (semejanzas, descomposición en figuras más sencillas, entre otros) para estimar o calcular medidas indirectas en el mundo físico.</w:t>
      </w:r>
    </w:p>
    <w:p w14:paraId="0B78B93C" w14:textId="77777777" w:rsidR="007F2E74" w:rsidRPr="007F2E74" w:rsidRDefault="007F2E74" w:rsidP="007F2E74">
      <w:pPr>
        <w:rPr>
          <w:rFonts w:cs="Times New Roman"/>
        </w:rPr>
      </w:pPr>
      <w:r w:rsidRPr="007F2E74">
        <w:rPr>
          <w:rFonts w:cs="Times New Roman"/>
        </w:rPr>
        <w:t xml:space="preserve">10. Utilizar las fórmulas para calcular perímetros, áreas y volúmenes y se han asignado las unidades correctas. </w:t>
      </w:r>
    </w:p>
    <w:p w14:paraId="3166F2B6" w14:textId="77777777" w:rsidR="007F2E74" w:rsidRPr="007F2E74" w:rsidRDefault="007F2E74" w:rsidP="007F2E74">
      <w:pPr>
        <w:rPr>
          <w:rFonts w:cs="Times New Roman"/>
        </w:rPr>
      </w:pPr>
      <w:r w:rsidRPr="007F2E74">
        <w:rPr>
          <w:rFonts w:cs="Times New Roman"/>
        </w:rPr>
        <w:t>11. Expresar la ecuación de la recta de diversas formas</w:t>
      </w:r>
    </w:p>
    <w:p w14:paraId="557A07A2" w14:textId="77777777" w:rsidR="007F2E74" w:rsidRPr="007F2E74" w:rsidRDefault="007F2E74" w:rsidP="007F2E74">
      <w:pPr>
        <w:rPr>
          <w:rFonts w:cs="Times New Roman"/>
        </w:rPr>
      </w:pPr>
      <w:r w:rsidRPr="007F2E74">
        <w:rPr>
          <w:rFonts w:cs="Times New Roman"/>
        </w:rPr>
        <w:t>12. Representar gráficamente las distintas funciones aplicando métodos sencillos para su representación.</w:t>
      </w:r>
    </w:p>
    <w:p w14:paraId="4583B1AF" w14:textId="77777777" w:rsidR="007F2E74" w:rsidRPr="007F2E74" w:rsidRDefault="007F2E74" w:rsidP="007F2E74">
      <w:pPr>
        <w:rPr>
          <w:rFonts w:cs="Times New Roman"/>
        </w:rPr>
      </w:pPr>
      <w:r w:rsidRPr="007F2E74">
        <w:rPr>
          <w:rFonts w:cs="Times New Roman"/>
        </w:rPr>
        <w:t xml:space="preserve"> 13. Extraer información de gráficas que representen los distintos tipos de funciones asociadas a situaciones reales.</w:t>
      </w:r>
    </w:p>
    <w:p w14:paraId="68446CA0" w14:textId="77777777" w:rsidR="007F2E74" w:rsidRPr="007F2E74" w:rsidRDefault="007F2E74" w:rsidP="007F2E74">
      <w:pPr>
        <w:rPr>
          <w:rFonts w:cs="Times New Roman"/>
        </w:rPr>
      </w:pPr>
      <w:r w:rsidRPr="007F2E74">
        <w:rPr>
          <w:rFonts w:cs="Times New Roman"/>
        </w:rPr>
        <w:t xml:space="preserve"> 14. Utilizar el vocabulario adecuado para la descripción de situaciones relacionadas con el azar y la estadística.</w:t>
      </w:r>
    </w:p>
    <w:p w14:paraId="24081F1A" w14:textId="77777777" w:rsidR="007F2E74" w:rsidRPr="007F2E74" w:rsidRDefault="007F2E74" w:rsidP="007F2E74">
      <w:pPr>
        <w:rPr>
          <w:rFonts w:cs="Times New Roman"/>
        </w:rPr>
      </w:pPr>
      <w:r w:rsidRPr="007F2E74">
        <w:rPr>
          <w:rFonts w:cs="Times New Roman"/>
        </w:rPr>
        <w:t>15. Elaborar e interpretar tablas y gráficos estadísticos, así como parámetros estadísticos más usuales correspondientes a distribuciones continuas y discretas, y valorar cualitativamente la representatividad de las muestras utilizadas.</w:t>
      </w:r>
    </w:p>
    <w:p w14:paraId="669DEE47" w14:textId="77777777" w:rsidR="007F2E74" w:rsidRPr="007F2E74" w:rsidRDefault="007F2E74" w:rsidP="007F2E74">
      <w:pPr>
        <w:rPr>
          <w:rFonts w:cs="Times New Roman"/>
        </w:rPr>
      </w:pPr>
      <w:r w:rsidRPr="007F2E74">
        <w:rPr>
          <w:rFonts w:cs="Times New Roman"/>
        </w:rPr>
        <w:lastRenderedPageBreak/>
        <w:t xml:space="preserve">16.Analizar las características de la distribución estadística obteniendo medidas de centralización y dispersión. </w:t>
      </w:r>
    </w:p>
    <w:p w14:paraId="53CAFEB8" w14:textId="77777777" w:rsidR="007F2E74" w:rsidRPr="007F2E74" w:rsidRDefault="007F2E74" w:rsidP="007F2E74">
      <w:pPr>
        <w:rPr>
          <w:rFonts w:cs="Times New Roman"/>
        </w:rPr>
      </w:pPr>
      <w:r w:rsidRPr="007F2E74">
        <w:rPr>
          <w:rFonts w:cs="Times New Roman"/>
        </w:rPr>
        <w:t>17. Resolver problemas cotidianos mediante cálculos de probabilidad sencillos. Utilización regla de Laplace.</w:t>
      </w:r>
    </w:p>
    <w:p w14:paraId="2D9ACC62" w14:textId="77777777" w:rsidR="007F2E74" w:rsidRPr="007F2E74" w:rsidRDefault="007F2E74" w:rsidP="007F2E74">
      <w:pPr>
        <w:rPr>
          <w:rFonts w:cs="Times New Roman"/>
        </w:rPr>
      </w:pPr>
      <w:r w:rsidRPr="007F2E74">
        <w:rPr>
          <w:rFonts w:cs="Times New Roman"/>
        </w:rPr>
        <w:t>18. Determinado los rasgos distintivos del trabajo científico a través del análisis contrastado de algún problema científico o tecnológico, así como su influencia sobre la calidad de vida de las personas.</w:t>
      </w:r>
    </w:p>
    <w:p w14:paraId="269FA8E4" w14:textId="77777777" w:rsidR="007F2E74" w:rsidRPr="007F2E74" w:rsidRDefault="007F2E74" w:rsidP="007F2E74">
      <w:pPr>
        <w:rPr>
          <w:rFonts w:cs="Times New Roman"/>
        </w:rPr>
      </w:pPr>
      <w:r w:rsidRPr="007F2E74">
        <w:rPr>
          <w:rFonts w:cs="Times New Roman"/>
        </w:rPr>
        <w:t>19. Utilizar las nuevas tecnologías como herramienta de trabajo para informarse, aprender y comunicarse empleando técnicas y estrategias diversas. Expresarse con precisión empleando la terminología científica adecuada.</w:t>
      </w:r>
    </w:p>
    <w:p w14:paraId="561EEBC6" w14:textId="77777777" w:rsidR="007F2E74" w:rsidRPr="007F2E74" w:rsidRDefault="007F2E74" w:rsidP="007F2E74">
      <w:pPr>
        <w:rPr>
          <w:rFonts w:cs="Times New Roman"/>
        </w:rPr>
      </w:pPr>
      <w:r w:rsidRPr="007F2E74">
        <w:rPr>
          <w:rFonts w:cs="Times New Roman"/>
        </w:rPr>
        <w:t xml:space="preserve">20. Realizar correctamente experiencias de laboratorio propuestas a lo largo del curso, respetando las normas de seguridad y manipulando adecuadamente los materiales instrumentales del laboratorio. </w:t>
      </w:r>
    </w:p>
    <w:p w14:paraId="7B47E690" w14:textId="77777777" w:rsidR="007F2E74" w:rsidRPr="007F2E74" w:rsidRDefault="007F2E74" w:rsidP="007F2E74">
      <w:pPr>
        <w:rPr>
          <w:rFonts w:cs="Times New Roman"/>
        </w:rPr>
      </w:pPr>
      <w:r w:rsidRPr="007F2E74">
        <w:rPr>
          <w:rFonts w:cs="Times New Roman"/>
        </w:rPr>
        <w:t>21. Utilizar correctamente las unidades del sistema internacional correspondientes a distintas magnitudes, entre otras, masa, peso, volumen, densidad, temperatura,  comprendiendo y manejando la base matemática de los aparatos de medida, empleando los factores de conversión en los cambios de unidades, así como la notación científica.</w:t>
      </w:r>
    </w:p>
    <w:p w14:paraId="10652823" w14:textId="77777777" w:rsidR="007F2E74" w:rsidRPr="007F2E74" w:rsidRDefault="007F2E74" w:rsidP="007F2E74">
      <w:pPr>
        <w:rPr>
          <w:rFonts w:cs="Times New Roman"/>
        </w:rPr>
      </w:pPr>
      <w:r w:rsidRPr="007F2E74">
        <w:rPr>
          <w:rFonts w:cs="Times New Roman"/>
        </w:rPr>
        <w:t xml:space="preserve">22.  Distinguir entre átomos y moléculas. Indicar las características de las partículas componentes de los átomos. Diferenciar los elementos. Formular y nombrar algunas sustancias importantes. Indicar sus propiedades. </w:t>
      </w:r>
    </w:p>
    <w:p w14:paraId="13C18A14" w14:textId="77777777" w:rsidR="007F2E74" w:rsidRPr="007F2E74" w:rsidRDefault="007F2E74" w:rsidP="007F2E74">
      <w:pPr>
        <w:rPr>
          <w:rFonts w:cs="Times New Roman"/>
        </w:rPr>
      </w:pPr>
      <w:r w:rsidRPr="007F2E74">
        <w:rPr>
          <w:rFonts w:cs="Times New Roman"/>
        </w:rPr>
        <w:t>23.  Discernir entre cambio físico y químico. Comprobar que la conservación de la masa se cumple en toda reacción química. Escribir y ajustar correctamente ecuaciones químicas sencillas.</w:t>
      </w:r>
    </w:p>
    <w:p w14:paraId="02DAE00F" w14:textId="77777777" w:rsidR="007F2E74" w:rsidRPr="007F2E74" w:rsidRDefault="007F2E74" w:rsidP="007F2E74">
      <w:pPr>
        <w:rPr>
          <w:rFonts w:cs="Times New Roman"/>
        </w:rPr>
      </w:pPr>
      <w:r w:rsidRPr="007F2E74">
        <w:rPr>
          <w:rFonts w:cs="Times New Roman"/>
        </w:rPr>
        <w:t>24. Saber las condiciones de producción de las reacciones químicas. Intervención de energía. Diferenciar entre la energía de activación y la de reacción. Velocidad de reacción y los factores q</w:t>
      </w:r>
      <w:r>
        <w:rPr>
          <w:rFonts w:cs="Times New Roman"/>
        </w:rPr>
        <w:t>u</w:t>
      </w:r>
      <w:r w:rsidRPr="007F2E74">
        <w:rPr>
          <w:rFonts w:cs="Times New Roman"/>
        </w:rPr>
        <w:t>e influyen en ella.</w:t>
      </w:r>
    </w:p>
    <w:p w14:paraId="21D25B2B" w14:textId="77777777" w:rsidR="007F2E74" w:rsidRPr="007F2E74" w:rsidRDefault="007F2E74" w:rsidP="007F2E74">
      <w:pPr>
        <w:rPr>
          <w:rFonts w:cs="Times New Roman"/>
        </w:rPr>
      </w:pPr>
      <w:r w:rsidRPr="007F2E74">
        <w:rPr>
          <w:rFonts w:cs="Times New Roman"/>
        </w:rPr>
        <w:t>25.Diferenciar entre sustancias neutras, básicas y ácidas.</w:t>
      </w:r>
    </w:p>
    <w:p w14:paraId="1E00518C" w14:textId="77777777" w:rsidR="007F2E74" w:rsidRPr="007F2E74" w:rsidRDefault="007F2E74" w:rsidP="007F2E74">
      <w:pPr>
        <w:rPr>
          <w:rFonts w:cs="Times New Roman"/>
        </w:rPr>
      </w:pPr>
      <w:r w:rsidRPr="007F2E74">
        <w:rPr>
          <w:rFonts w:cs="Times New Roman"/>
        </w:rPr>
        <w:t xml:space="preserve">26. Explicar las reacciones de neutralización, </w:t>
      </w:r>
      <w:proofErr w:type="spellStart"/>
      <w:proofErr w:type="gramStart"/>
      <w:r w:rsidRPr="007F2E74">
        <w:rPr>
          <w:rFonts w:cs="Times New Roman"/>
        </w:rPr>
        <w:t>síntesis,oxidación</w:t>
      </w:r>
      <w:proofErr w:type="spellEnd"/>
      <w:proofErr w:type="gramEnd"/>
      <w:r w:rsidRPr="007F2E74">
        <w:rPr>
          <w:rFonts w:cs="Times New Roman"/>
        </w:rPr>
        <w:t xml:space="preserve"> y combustión, analizando su incidencia en el medio ambiente. Reacciones aeróbica y anaeróbica.</w:t>
      </w:r>
    </w:p>
    <w:p w14:paraId="0D4538EF" w14:textId="77777777" w:rsidR="007F2E74" w:rsidRPr="007F2E74" w:rsidRDefault="007F2E74" w:rsidP="007F2E74">
      <w:pPr>
        <w:rPr>
          <w:rFonts w:cs="Times New Roman"/>
        </w:rPr>
      </w:pPr>
      <w:r w:rsidRPr="007F2E74">
        <w:rPr>
          <w:rFonts w:cs="Times New Roman"/>
        </w:rPr>
        <w:t>27. Comprender el concepto de energía. Razonar ventajas e inconvenientes de las diferentes fuentes energéticas. Enumerar medidas que contribuyan al ahorro colectivo o individual de energía. Explicar por qué la energía no puede reutilizarse sin límites.</w:t>
      </w:r>
    </w:p>
    <w:p w14:paraId="33A5F0D5" w14:textId="77777777" w:rsidR="007F2E74" w:rsidRPr="007F2E74" w:rsidRDefault="007F2E74" w:rsidP="007F2E74">
      <w:pPr>
        <w:rPr>
          <w:rFonts w:cs="Times New Roman"/>
        </w:rPr>
      </w:pPr>
      <w:r w:rsidRPr="007F2E74">
        <w:rPr>
          <w:rFonts w:cs="Times New Roman"/>
        </w:rPr>
        <w:t>28.  Enumerar medidas que contribuyan al ahorro colectivo e individual de la energía</w:t>
      </w:r>
    </w:p>
    <w:p w14:paraId="0014E437" w14:textId="77777777" w:rsidR="007F2E74" w:rsidRPr="007F2E74" w:rsidRDefault="007F2E74" w:rsidP="007F2E74">
      <w:pPr>
        <w:rPr>
          <w:rFonts w:cs="Times New Roman"/>
        </w:rPr>
      </w:pPr>
      <w:r w:rsidRPr="007F2E74">
        <w:rPr>
          <w:rFonts w:cs="Times New Roman"/>
        </w:rPr>
        <w:t>29. Conocer las diferencias entre el proceso de fusión y fisión nuclear.</w:t>
      </w:r>
    </w:p>
    <w:p w14:paraId="3C83B460" w14:textId="77777777" w:rsidR="007F2E74" w:rsidRPr="007F2E74" w:rsidRDefault="007F2E74" w:rsidP="007F2E74">
      <w:pPr>
        <w:rPr>
          <w:rFonts w:cs="Times New Roman"/>
        </w:rPr>
      </w:pPr>
      <w:r w:rsidRPr="007F2E74">
        <w:rPr>
          <w:rFonts w:cs="Times New Roman"/>
        </w:rPr>
        <w:t xml:space="preserve">30. Identificar algunos problemas sobre vertidos nucleares producto de catástrofes naturales o de mala gestión y mantenimiento de las centrales nucleares. Problemática de los residuos nucleares. </w:t>
      </w:r>
    </w:p>
    <w:p w14:paraId="23AB88AA" w14:textId="77777777" w:rsidR="007F2E74" w:rsidRPr="007F2E74" w:rsidRDefault="007F2E74" w:rsidP="007F2E74">
      <w:pPr>
        <w:rPr>
          <w:rFonts w:cs="Times New Roman"/>
        </w:rPr>
      </w:pPr>
      <w:r w:rsidRPr="007F2E74">
        <w:rPr>
          <w:rFonts w:cs="Times New Roman"/>
        </w:rPr>
        <w:t>31. Conocer las capas que forman la tierra.</w:t>
      </w:r>
    </w:p>
    <w:p w14:paraId="06A6B54F" w14:textId="77777777" w:rsidR="007F2E74" w:rsidRPr="007F2E74" w:rsidRDefault="007F2E74" w:rsidP="007F2E74">
      <w:pPr>
        <w:rPr>
          <w:rFonts w:cs="Times New Roman"/>
        </w:rPr>
      </w:pPr>
      <w:r w:rsidRPr="007F2E74">
        <w:rPr>
          <w:rFonts w:cs="Times New Roman"/>
        </w:rPr>
        <w:t>32. Relacionar los procesos geológicos externos e internos mediante la explicación del ciclo geológico y su representación esquemática.  </w:t>
      </w:r>
    </w:p>
    <w:p w14:paraId="4486391E" w14:textId="77777777" w:rsidR="007F2E74" w:rsidRPr="007F2E74" w:rsidRDefault="007F2E74" w:rsidP="007F2E74">
      <w:pPr>
        <w:rPr>
          <w:rFonts w:cs="Times New Roman"/>
        </w:rPr>
      </w:pPr>
      <w:r w:rsidRPr="007F2E74">
        <w:rPr>
          <w:rFonts w:cs="Times New Roman"/>
        </w:rPr>
        <w:lastRenderedPageBreak/>
        <w:t>33. Distinguir las partes de un volcán y de un terremoto.</w:t>
      </w:r>
    </w:p>
    <w:p w14:paraId="6C4A0E2F" w14:textId="77777777" w:rsidR="007F2E74" w:rsidRPr="007F2E74" w:rsidRDefault="007F2E74" w:rsidP="007F2E74">
      <w:pPr>
        <w:rPr>
          <w:rFonts w:cs="Times New Roman"/>
        </w:rPr>
      </w:pPr>
      <w:r w:rsidRPr="007F2E74">
        <w:rPr>
          <w:rFonts w:cs="Times New Roman"/>
        </w:rPr>
        <w:t>34. Explicar la teoría de la tectónica de placas así como los procesos que genera en la corteza terrestre.</w:t>
      </w:r>
    </w:p>
    <w:p w14:paraId="700F1C8E" w14:textId="77777777" w:rsidR="007F2E74" w:rsidRPr="007F2E74" w:rsidRDefault="007F2E74" w:rsidP="007F2E74">
      <w:pPr>
        <w:rPr>
          <w:rFonts w:cs="Times New Roman"/>
        </w:rPr>
      </w:pPr>
      <w:r w:rsidRPr="007F2E74">
        <w:rPr>
          <w:rFonts w:cs="Times New Roman"/>
        </w:rPr>
        <w:t xml:space="preserve">35. Relacionar la desigual distribución de la energía en la superficie del planeta con el origen de los agentes geológicos externos. Identificar las acciones de dichos agentes en el modelado del relieve terrestre. </w:t>
      </w:r>
    </w:p>
    <w:p w14:paraId="0EC75A9E" w14:textId="77777777" w:rsidR="007F2E74" w:rsidRPr="007F2E74" w:rsidRDefault="007F2E74" w:rsidP="007F2E74">
      <w:pPr>
        <w:rPr>
          <w:rFonts w:cs="Times New Roman"/>
        </w:rPr>
      </w:pPr>
      <w:r w:rsidRPr="007F2E74">
        <w:rPr>
          <w:rFonts w:cs="Times New Roman"/>
        </w:rPr>
        <w:t xml:space="preserve">36. Diferenciar los tipos de meteorización identificando sus consecuencias en el relieve. Conocer los procesos de erosión, transporte y sedimentación discriminando los agentes geológicos externos que intervienen y las consecuencias en el relieve. </w:t>
      </w:r>
    </w:p>
    <w:p w14:paraId="10EC0996" w14:textId="77777777" w:rsidR="007F2E74" w:rsidRPr="007F2E74" w:rsidRDefault="007F2E74" w:rsidP="007F2E74">
      <w:pPr>
        <w:rPr>
          <w:rFonts w:cs="Times New Roman"/>
        </w:rPr>
      </w:pPr>
      <w:r w:rsidRPr="007F2E74">
        <w:rPr>
          <w:rFonts w:cs="Times New Roman"/>
        </w:rPr>
        <w:t>37.  Reconocer distintos modelados del relieve e identificado el agente responsable de los mismos.</w:t>
      </w:r>
    </w:p>
    <w:p w14:paraId="4A387D15" w14:textId="77777777" w:rsidR="007F2E74" w:rsidRPr="007F2E74" w:rsidRDefault="007F2E74" w:rsidP="007F2E74">
      <w:pPr>
        <w:rPr>
          <w:rFonts w:cs="Times New Roman"/>
        </w:rPr>
      </w:pPr>
      <w:r w:rsidRPr="007F2E74">
        <w:rPr>
          <w:rFonts w:cs="Times New Roman"/>
        </w:rPr>
        <w:t>38. Analizar la acción de los seres vivos sobre el suelo y cómo se han formado en el pasado los combustibles fósiles. Consecuencias de la utilización de combustibles fósiles como fuente de energía.</w:t>
      </w:r>
    </w:p>
    <w:p w14:paraId="7423744E" w14:textId="77777777" w:rsidR="007F2E74" w:rsidRPr="007F2E74" w:rsidRDefault="007F2E74" w:rsidP="007F2E74">
      <w:pPr>
        <w:rPr>
          <w:rFonts w:cs="Times New Roman"/>
        </w:rPr>
      </w:pPr>
      <w:r w:rsidRPr="007F2E74">
        <w:rPr>
          <w:rFonts w:cs="Times New Roman"/>
        </w:rPr>
        <w:t>39. Reconocer las principales rocas sedimentarias, magmáticas y metamórficas, conocer su origen, clasificación y explotación.</w:t>
      </w:r>
    </w:p>
    <w:p w14:paraId="0F31C0D6" w14:textId="77777777" w:rsidR="007F2E74" w:rsidRPr="007F2E74" w:rsidRDefault="007F2E74" w:rsidP="007F2E74">
      <w:pPr>
        <w:rPr>
          <w:rFonts w:cs="Times New Roman"/>
        </w:rPr>
      </w:pPr>
      <w:r w:rsidRPr="007F2E74">
        <w:rPr>
          <w:rFonts w:cs="Times New Roman"/>
        </w:rPr>
        <w:t>40. Reconocer los fenómenos de la contaminación atmosférica y los principales agentes causantes de la misma. Cambio climático. </w:t>
      </w:r>
    </w:p>
    <w:p w14:paraId="02BF85D2" w14:textId="77777777" w:rsidR="007F2E74" w:rsidRPr="007F2E74" w:rsidRDefault="007F2E74" w:rsidP="007F2E74">
      <w:pPr>
        <w:rPr>
          <w:rFonts w:cs="Times New Roman"/>
        </w:rPr>
      </w:pPr>
      <w:r w:rsidRPr="007F2E74">
        <w:rPr>
          <w:rFonts w:cs="Times New Roman"/>
        </w:rPr>
        <w:t>41.  Recopilar información procedente de fuentes documentales y de internet acerca de la influencia de las actuaciones humanas sobre diferentes ecosistemas: efectos de la contaminación, desertización, agotamiento de recursos y extinción de especies. Analizar dicha información y argumentar posibles actuaciones para evitar el deterioro del medio.</w:t>
      </w:r>
    </w:p>
    <w:p w14:paraId="087D85FC" w14:textId="77777777" w:rsidR="007F2E74" w:rsidRPr="007F2E74" w:rsidRDefault="007F2E74" w:rsidP="007F2E74">
      <w:pPr>
        <w:rPr>
          <w:rFonts w:cs="Times New Roman"/>
        </w:rPr>
      </w:pPr>
      <w:r w:rsidRPr="007F2E74">
        <w:rPr>
          <w:rFonts w:cs="Times New Roman"/>
        </w:rPr>
        <w:t xml:space="preserve"> 42. Conocer los fenómenos de la lluvia ácida </w:t>
      </w:r>
      <w:proofErr w:type="spellStart"/>
      <w:r w:rsidRPr="007F2E74">
        <w:rPr>
          <w:rFonts w:cs="Times New Roman"/>
        </w:rPr>
        <w:t>yel</w:t>
      </w:r>
      <w:proofErr w:type="spellEnd"/>
      <w:r w:rsidRPr="007F2E74">
        <w:rPr>
          <w:rFonts w:cs="Times New Roman"/>
        </w:rPr>
        <w:t xml:space="preserve"> efecto </w:t>
      </w:r>
      <w:proofErr w:type="spellStart"/>
      <w:proofErr w:type="gramStart"/>
      <w:r w:rsidRPr="007F2E74">
        <w:rPr>
          <w:rFonts w:cs="Times New Roman"/>
        </w:rPr>
        <w:t>invernadero,sus</w:t>
      </w:r>
      <w:proofErr w:type="spellEnd"/>
      <w:proofErr w:type="gramEnd"/>
      <w:r w:rsidRPr="007F2E74">
        <w:rPr>
          <w:rFonts w:cs="Times New Roman"/>
        </w:rPr>
        <w:t xml:space="preserve"> consecuencias inmediatas y futuras y cómo sería posible evitarlos. </w:t>
      </w:r>
    </w:p>
    <w:p w14:paraId="5289CCF8" w14:textId="77777777" w:rsidR="007F2E74" w:rsidRPr="007F2E74" w:rsidRDefault="007F2E74" w:rsidP="007F2E74">
      <w:pPr>
        <w:rPr>
          <w:rFonts w:cs="Times New Roman"/>
        </w:rPr>
      </w:pPr>
      <w:r w:rsidRPr="007F2E74">
        <w:rPr>
          <w:rFonts w:cs="Times New Roman"/>
        </w:rPr>
        <w:t xml:space="preserve"> 43. Conocer la problemática que ocasiona la pérdida paulatina de la capa de ozono, las consecuencias para la salud de las personas, el equilibrio de la hidrosfera y las poblaciones.</w:t>
      </w:r>
    </w:p>
    <w:p w14:paraId="0B892E50" w14:textId="77777777" w:rsidR="007F2E74" w:rsidRPr="007F2E74" w:rsidRDefault="007F2E74" w:rsidP="007F2E74">
      <w:pPr>
        <w:rPr>
          <w:rFonts w:cs="Times New Roman"/>
        </w:rPr>
      </w:pPr>
      <w:r w:rsidRPr="007F2E74">
        <w:rPr>
          <w:rFonts w:cs="Times New Roman"/>
        </w:rPr>
        <w:t>44. Identificar los contaminantes del agua relacionando su efecto en el medio ambiente con su tratamiento de depuración. Condiciones para un uso sostenible del agua, como mejorar la eficiencia en su uso,  reciclado y reutilización y el ahorro de la misma.</w:t>
      </w:r>
    </w:p>
    <w:p w14:paraId="28C270A8" w14:textId="77777777" w:rsidR="007F2E74" w:rsidRPr="007F2E74" w:rsidRDefault="007F2E74" w:rsidP="007F2E74">
      <w:pPr>
        <w:rPr>
          <w:rFonts w:cs="Times New Roman"/>
        </w:rPr>
      </w:pPr>
      <w:r w:rsidRPr="007F2E74">
        <w:rPr>
          <w:rFonts w:cs="Times New Roman"/>
        </w:rPr>
        <w:t>45. Proponer medidas elementales encaminadas a favorecer el desarrollo sostenible.</w:t>
      </w:r>
    </w:p>
    <w:p w14:paraId="46689C58" w14:textId="77777777" w:rsidR="007F2E74" w:rsidRPr="007F2E74" w:rsidRDefault="007F2E74" w:rsidP="007F2E74">
      <w:pPr>
        <w:rPr>
          <w:rFonts w:cs="Times New Roman"/>
        </w:rPr>
      </w:pPr>
      <w:r w:rsidRPr="007F2E74">
        <w:rPr>
          <w:rFonts w:cs="Times New Roman"/>
        </w:rPr>
        <w:t>46.  Identificar los distintos recursos naturales del planeta. Empleo de energías alternativas.</w:t>
      </w:r>
    </w:p>
    <w:p w14:paraId="3642C877" w14:textId="77777777" w:rsidR="007F2E74" w:rsidRPr="007F2E74" w:rsidRDefault="007F2E74" w:rsidP="007F2E74">
      <w:pPr>
        <w:rPr>
          <w:rFonts w:cs="Times New Roman"/>
        </w:rPr>
      </w:pPr>
      <w:r w:rsidRPr="007F2E74">
        <w:rPr>
          <w:rFonts w:cs="Times New Roman"/>
        </w:rPr>
        <w:t>47. Conocer las consecuencias de la explosión demográfica: sobreexplotación y el problema de la alimentación.</w:t>
      </w:r>
    </w:p>
    <w:p w14:paraId="3B1157AB" w14:textId="77777777" w:rsidR="007F2E74" w:rsidRPr="007F2E74" w:rsidRDefault="007F2E74" w:rsidP="007F2E74">
      <w:pPr>
        <w:rPr>
          <w:rFonts w:cs="Times New Roman"/>
        </w:rPr>
      </w:pPr>
      <w:r w:rsidRPr="007F2E74">
        <w:rPr>
          <w:rFonts w:cs="Times New Roman"/>
        </w:rPr>
        <w:t>48. Relacionar entre sí la distancia recorrida, la velocidad, el tiempo y la aceleración, expresándolas en unidades de uso habitual.</w:t>
      </w:r>
    </w:p>
    <w:p w14:paraId="235D1E2E" w14:textId="77777777" w:rsidR="007F2E74" w:rsidRPr="007F2E74" w:rsidRDefault="007F2E74" w:rsidP="007F2E74">
      <w:pPr>
        <w:rPr>
          <w:rFonts w:cs="Times New Roman"/>
        </w:rPr>
      </w:pPr>
      <w:r w:rsidRPr="007F2E74">
        <w:rPr>
          <w:rFonts w:cs="Times New Roman"/>
        </w:rPr>
        <w:t xml:space="preserve"> 49. Relacionar los parámetros que definen el movimiento rectilíneo uniforme utilizando las expresiones gráficas y matemáticas. </w:t>
      </w:r>
    </w:p>
    <w:p w14:paraId="465B8322" w14:textId="77777777" w:rsidR="007F2E74" w:rsidRPr="007F2E74" w:rsidRDefault="007F2E74" w:rsidP="007F2E74">
      <w:pPr>
        <w:rPr>
          <w:rFonts w:cs="Times New Roman"/>
        </w:rPr>
      </w:pPr>
      <w:r w:rsidRPr="007F2E74">
        <w:rPr>
          <w:rFonts w:cs="Times New Roman"/>
        </w:rPr>
        <w:t>50. Hacer cálculos sencillos de velocidades en movimientos con aceleración constante.</w:t>
      </w:r>
    </w:p>
    <w:p w14:paraId="3FC28093" w14:textId="77777777" w:rsidR="007F2E74" w:rsidRPr="007F2E74" w:rsidRDefault="007F2E74" w:rsidP="007F2E74">
      <w:pPr>
        <w:rPr>
          <w:rFonts w:cs="Times New Roman"/>
        </w:rPr>
      </w:pPr>
      <w:r w:rsidRPr="007F2E74">
        <w:rPr>
          <w:rFonts w:cs="Times New Roman"/>
        </w:rPr>
        <w:lastRenderedPageBreak/>
        <w:t>51.Identificar el papel de las fuerzas como causa de los cambios de movimiento y reconocer algunas de las principales fuerzas presentes en la vida cotidiana.</w:t>
      </w:r>
    </w:p>
    <w:p w14:paraId="23CB5D59" w14:textId="77777777" w:rsidR="007F2E74" w:rsidRPr="007F2E74" w:rsidRDefault="007F2E74" w:rsidP="007F2E74">
      <w:pPr>
        <w:rPr>
          <w:rFonts w:cs="Times New Roman"/>
        </w:rPr>
      </w:pPr>
      <w:r w:rsidRPr="007F2E74">
        <w:rPr>
          <w:rFonts w:cs="Times New Roman"/>
        </w:rPr>
        <w:t>52. - Conocer el enunciado de las leyes de Newton. Aplicación a problemas reales. Representar fuerzas aplicadas a un sólido en situaciones habituales. Resultante.</w:t>
      </w:r>
    </w:p>
    <w:p w14:paraId="4BC8DFEB" w14:textId="75507941" w:rsidR="007F2E74" w:rsidRPr="007F2E74" w:rsidRDefault="007F2E74" w:rsidP="007F2E74">
      <w:pPr>
        <w:rPr>
          <w:rFonts w:cs="Times New Roman"/>
        </w:rPr>
      </w:pPr>
      <w:r w:rsidRPr="007F2E74">
        <w:rPr>
          <w:rFonts w:cs="Times New Roman"/>
        </w:rPr>
        <w:t>53. Conocer la ley de la gravitación universal.</w:t>
      </w:r>
      <w:r w:rsidR="00936DCB">
        <w:rPr>
          <w:rFonts w:cs="Times New Roman"/>
        </w:rPr>
        <w:t xml:space="preserve"> </w:t>
      </w:r>
      <w:r w:rsidRPr="007F2E74">
        <w:rPr>
          <w:rFonts w:cs="Times New Roman"/>
        </w:rPr>
        <w:t>Resolver problemas de caída libre.</w:t>
      </w:r>
    </w:p>
    <w:p w14:paraId="74432A3C" w14:textId="77777777" w:rsidR="007F2E74" w:rsidRPr="007F2E74" w:rsidRDefault="007F2E74" w:rsidP="007F2E74">
      <w:pPr>
        <w:rPr>
          <w:rFonts w:cs="Times New Roman"/>
        </w:rPr>
      </w:pPr>
      <w:r w:rsidRPr="007F2E74">
        <w:rPr>
          <w:rFonts w:cs="Times New Roman"/>
        </w:rPr>
        <w:t>54. Describir los diferentes procesos de electrización de la materia. Clasificar materiales según su conductividad. Indicar las diferentes magnitudes eléctricas y los componentes básicos de un circuito. Resolver ejercicios numéricos de circuitos sencillos. Saber calcular el consumo eléctrico en el ámbito doméstico.</w:t>
      </w:r>
    </w:p>
    <w:p w14:paraId="4FB84744" w14:textId="77777777" w:rsidR="007F2E74" w:rsidRPr="007F2E74" w:rsidRDefault="007F2E74" w:rsidP="007F2E74">
      <w:pPr>
        <w:rPr>
          <w:rFonts w:cs="Times New Roman"/>
        </w:rPr>
      </w:pPr>
      <w:r w:rsidRPr="007F2E74">
        <w:rPr>
          <w:rFonts w:cs="Times New Roman"/>
        </w:rPr>
        <w:t>55. Resolver ejercicios numéricos de circuitos sencillos. Saber calcular el consumo eléctrico en el ámbito doméstico.</w:t>
      </w:r>
    </w:p>
    <w:p w14:paraId="6B92E520" w14:textId="77777777" w:rsidR="007F2E74" w:rsidRPr="007F2E74" w:rsidRDefault="007F2E74" w:rsidP="007F2E74">
      <w:pPr>
        <w:rPr>
          <w:rFonts w:cs="Times New Roman"/>
        </w:rPr>
      </w:pPr>
      <w:r w:rsidRPr="007F2E74">
        <w:rPr>
          <w:rFonts w:cs="Times New Roman"/>
        </w:rPr>
        <w:t>56. Diseñar, simular y realizar montajes de circuitos eléctricos sencillos en corriente continua, empleando pilas, interruptores, etc.</w:t>
      </w:r>
    </w:p>
    <w:p w14:paraId="7D6CEC44" w14:textId="77777777" w:rsidR="007F2E74" w:rsidRPr="007F2E74" w:rsidRDefault="007F2E74" w:rsidP="007F2E74">
      <w:pPr>
        <w:rPr>
          <w:rFonts w:cs="Times New Roman"/>
        </w:rPr>
      </w:pPr>
      <w:r w:rsidRPr="007F2E74">
        <w:rPr>
          <w:rFonts w:cs="Times New Roman"/>
        </w:rPr>
        <w:t>57. Conocer las ventajas y desventajas de las distintas centrales eléctricas. Describir básicamente las etapas de la distribución de la energía eléctrica desde su génesis al usuario</w:t>
      </w:r>
    </w:p>
    <w:p w14:paraId="56B0DF6B" w14:textId="77777777" w:rsidR="007F2E74" w:rsidRDefault="007F2E74" w:rsidP="007F2E74">
      <w:pPr>
        <w:rPr>
          <w:rFonts w:cs="Times New Roman"/>
        </w:rPr>
      </w:pPr>
      <w:r w:rsidRPr="007F2E74">
        <w:rPr>
          <w:rFonts w:cs="Times New Roman"/>
        </w:rPr>
        <w:t>58. Analizar los hábitos de consumo y ahorro eléctrico y establecido líneas de mejora en los mismos.</w:t>
      </w:r>
    </w:p>
    <w:p w14:paraId="5A77E94E" w14:textId="77777777" w:rsidR="007F2E74" w:rsidRDefault="007F2E74" w:rsidP="007F2E74">
      <w:pPr>
        <w:rPr>
          <w:rFonts w:cs="Times New Roman"/>
        </w:rPr>
      </w:pPr>
    </w:p>
    <w:p w14:paraId="453E4295" w14:textId="77777777" w:rsidR="007F2E74" w:rsidRDefault="007F2E74" w:rsidP="007F2E74">
      <w:pPr>
        <w:rPr>
          <w:rFonts w:asciiTheme="majorHAnsi" w:eastAsiaTheme="majorEastAsia" w:hAnsiTheme="majorHAnsi" w:cstheme="majorBidi"/>
          <w:b/>
          <w:bCs/>
          <w:sz w:val="24"/>
          <w:szCs w:val="28"/>
        </w:rPr>
      </w:pPr>
      <w:r>
        <w:rPr>
          <w:rFonts w:asciiTheme="majorHAnsi" w:eastAsiaTheme="majorEastAsia" w:hAnsiTheme="majorHAnsi" w:cstheme="majorBidi"/>
          <w:b/>
          <w:bCs/>
          <w:sz w:val="24"/>
          <w:szCs w:val="28"/>
        </w:rPr>
        <w:t>Criterios</w:t>
      </w:r>
      <w:r w:rsidRPr="00D83E31">
        <w:rPr>
          <w:rFonts w:asciiTheme="majorHAnsi" w:eastAsiaTheme="majorEastAsia" w:hAnsiTheme="majorHAnsi" w:cstheme="majorBidi"/>
          <w:b/>
          <w:bCs/>
          <w:sz w:val="24"/>
          <w:szCs w:val="28"/>
        </w:rPr>
        <w:t xml:space="preserve"> de calificación</w:t>
      </w:r>
      <w:r>
        <w:rPr>
          <w:rFonts w:asciiTheme="majorHAnsi" w:eastAsiaTheme="majorEastAsia" w:hAnsiTheme="majorHAnsi" w:cstheme="majorBidi"/>
          <w:b/>
          <w:bCs/>
          <w:sz w:val="24"/>
          <w:szCs w:val="28"/>
        </w:rPr>
        <w:t>:</w:t>
      </w:r>
    </w:p>
    <w:p w14:paraId="008D2187" w14:textId="77777777" w:rsidR="007F2E74" w:rsidRPr="007F2E74" w:rsidRDefault="007F2E74" w:rsidP="00936DCB">
      <w:pPr>
        <w:jc w:val="both"/>
        <w:rPr>
          <w:rFonts w:cs="Times New Roman"/>
        </w:rPr>
      </w:pPr>
      <w:r w:rsidRPr="007F2E74">
        <w:rPr>
          <w:rFonts w:cs="Times New Roman"/>
        </w:rPr>
        <w:t xml:space="preserve">Para poder evaluar el proceso de aprendizaje es imprescindible la recogida de información sobre el progreso que se va produciendo en cuanto al conocimiento y aplicación de las ideas básicas de la ciencia, grado de comprensión y de expresión, capacidad de utilizar estrategias para la resolución de problemas, capacidad de utilizar fuentes de información, uso de instrumentos de laboratorio, etc. </w:t>
      </w:r>
    </w:p>
    <w:p w14:paraId="414BF1E3" w14:textId="77777777" w:rsidR="007F2E74" w:rsidRPr="007F2E74" w:rsidRDefault="007F2E74" w:rsidP="00936DCB">
      <w:pPr>
        <w:jc w:val="both"/>
        <w:rPr>
          <w:rFonts w:cs="Times New Roman"/>
        </w:rPr>
      </w:pPr>
      <w:r w:rsidRPr="007F2E74">
        <w:rPr>
          <w:rFonts w:cs="Times New Roman"/>
        </w:rPr>
        <w:t>En la práctica, los instrumentos a utilizar para la valoración o calificación de los distintos aspectos a evaluar, serán:</w:t>
      </w:r>
    </w:p>
    <w:p w14:paraId="198B7400" w14:textId="2B48B19E" w:rsidR="007F2E74" w:rsidRPr="007F2E74" w:rsidRDefault="007F2E74" w:rsidP="00936DCB">
      <w:pPr>
        <w:jc w:val="both"/>
        <w:rPr>
          <w:rFonts w:cs="Times New Roman"/>
        </w:rPr>
      </w:pPr>
      <w:r w:rsidRPr="007F2E74">
        <w:rPr>
          <w:rFonts w:cs="Times New Roman"/>
        </w:rPr>
        <w:t>1.</w:t>
      </w:r>
      <w:r w:rsidRPr="007F2E74">
        <w:rPr>
          <w:rFonts w:cs="Times New Roman"/>
        </w:rPr>
        <w:tab/>
        <w:t>Observación sistemática del grupo, así como de las actuaciones individuales, (nivel de participación, grado de implicación, aporte de ideas, esfuerzo, etc.) así como la actitud y esfuerzo individuales y como miembros de equipos de trabajo.</w:t>
      </w:r>
      <w:r w:rsidR="00936DCB">
        <w:rPr>
          <w:rFonts w:cs="Times New Roman"/>
        </w:rPr>
        <w:t xml:space="preserve"> </w:t>
      </w:r>
      <w:r w:rsidR="00F467F2" w:rsidRPr="00F36AFF">
        <w:rPr>
          <w:rFonts w:cs="Times New Roman"/>
        </w:rPr>
        <w:t>Se llevarán a cabo actividades con el ordenador (Kahoot, Quizizz</w:t>
      </w:r>
      <w:r w:rsidR="0059487D" w:rsidRPr="00F36AFF">
        <w:rPr>
          <w:rFonts w:cs="Times New Roman"/>
        </w:rPr>
        <w:t>, ONMAT</w:t>
      </w:r>
      <w:r w:rsidR="00F467F2" w:rsidRPr="00F36AFF">
        <w:rPr>
          <w:rFonts w:cs="Times New Roman"/>
        </w:rPr>
        <w:t>) así como actividades de trabajo cooperativo.</w:t>
      </w:r>
    </w:p>
    <w:p w14:paraId="15EDDD79" w14:textId="77777777" w:rsidR="007F2E74" w:rsidRPr="007F2E74" w:rsidRDefault="007F2E74" w:rsidP="00936DCB">
      <w:pPr>
        <w:jc w:val="both"/>
        <w:rPr>
          <w:rFonts w:cs="Times New Roman"/>
        </w:rPr>
      </w:pPr>
      <w:r w:rsidRPr="007F2E74">
        <w:rPr>
          <w:rFonts w:cs="Times New Roman"/>
        </w:rPr>
        <w:t>2.</w:t>
      </w:r>
      <w:r w:rsidRPr="007F2E74">
        <w:rPr>
          <w:rFonts w:cs="Times New Roman"/>
        </w:rPr>
        <w:tab/>
        <w:t>Comprobación y exposición de documentos y materiales elaborados por el/la alumno/a</w:t>
      </w:r>
      <w:r w:rsidR="00F467F2">
        <w:rPr>
          <w:rFonts w:cs="Times New Roman"/>
        </w:rPr>
        <w:t xml:space="preserve"> de forma individual o en grupos cooperativos</w:t>
      </w:r>
      <w:r w:rsidRPr="007F2E74">
        <w:rPr>
          <w:rFonts w:cs="Times New Roman"/>
        </w:rPr>
        <w:t xml:space="preserve"> (cuaderno de clase, ejercicios individuales para trabajar en casa, resolución de fichas elaboradas por el profesor, búsqueda y organización de información,  realización de trabajos monográficos,  prácticas</w:t>
      </w:r>
      <w:r w:rsidR="00BD7E09">
        <w:rPr>
          <w:rFonts w:cs="Times New Roman"/>
        </w:rPr>
        <w:t>, presentaciones,</w:t>
      </w:r>
      <w:r w:rsidRPr="007F2E74">
        <w:rPr>
          <w:rFonts w:cs="Times New Roman"/>
        </w:rPr>
        <w:t xml:space="preserve"> etc.)</w:t>
      </w:r>
    </w:p>
    <w:p w14:paraId="61562AA5" w14:textId="77777777" w:rsidR="007F2E74" w:rsidRPr="007F2E74" w:rsidRDefault="007F2E74" w:rsidP="00936DCB">
      <w:pPr>
        <w:jc w:val="both"/>
        <w:rPr>
          <w:rFonts w:cs="Times New Roman"/>
        </w:rPr>
      </w:pPr>
      <w:r w:rsidRPr="007F2E74">
        <w:rPr>
          <w:rFonts w:cs="Times New Roman"/>
        </w:rPr>
        <w:t>3.</w:t>
      </w:r>
      <w:r w:rsidRPr="007F2E74">
        <w:rPr>
          <w:rFonts w:cs="Times New Roman"/>
        </w:rPr>
        <w:tab/>
        <w:t>Pruebas objetivas de conocimientos que versarán sobre la información facilitada, a realizar durante o tras el estudio de cada unidad didáctica.</w:t>
      </w:r>
    </w:p>
    <w:p w14:paraId="41AEE4EB" w14:textId="77777777" w:rsidR="007F2E74" w:rsidRDefault="007F2E74" w:rsidP="00936DCB">
      <w:pPr>
        <w:jc w:val="both"/>
        <w:rPr>
          <w:rFonts w:cs="Times New Roman"/>
        </w:rPr>
      </w:pPr>
      <w:r w:rsidRPr="007F2E74">
        <w:rPr>
          <w:rFonts w:cs="Times New Roman"/>
        </w:rPr>
        <w:t>Las calificaciones de los apartados anteriores darán como resultado la nota de cada evaluación,  interviniendo cada uno de ellos en los siguientes porcentajes:</w:t>
      </w:r>
    </w:p>
    <w:p w14:paraId="6D90D134" w14:textId="77777777" w:rsidR="007F2E74" w:rsidRDefault="007F2E74" w:rsidP="00936DCB">
      <w:pPr>
        <w:jc w:val="both"/>
        <w:rPr>
          <w:rFonts w:cs="Times New Roman"/>
        </w:rPr>
      </w:pPr>
    </w:p>
    <w:p w14:paraId="67B69CD1" w14:textId="77777777" w:rsidR="007F2E74" w:rsidRDefault="007F2E74" w:rsidP="00936DCB">
      <w:pPr>
        <w:jc w:val="both"/>
        <w:rPr>
          <w:rFonts w:cs="Times New Roman"/>
        </w:rPr>
      </w:pPr>
    </w:p>
    <w:tbl>
      <w:tblPr>
        <w:tblStyle w:val="Tablaconcuadrcula"/>
        <w:tblW w:w="0" w:type="auto"/>
        <w:jc w:val="center"/>
        <w:tblLook w:val="04A0" w:firstRow="1" w:lastRow="0" w:firstColumn="1" w:lastColumn="0" w:noHBand="0" w:noVBand="1"/>
      </w:tblPr>
      <w:tblGrid>
        <w:gridCol w:w="1771"/>
        <w:gridCol w:w="1418"/>
      </w:tblGrid>
      <w:tr w:rsidR="007F2E74" w14:paraId="361DF427" w14:textId="77777777" w:rsidTr="00A65347">
        <w:trPr>
          <w:jc w:val="center"/>
        </w:trPr>
        <w:tc>
          <w:tcPr>
            <w:tcW w:w="1771" w:type="dxa"/>
          </w:tcPr>
          <w:p w14:paraId="63AAF18A" w14:textId="77777777" w:rsidR="007F2E74" w:rsidRPr="00D83E31" w:rsidRDefault="007F2E74" w:rsidP="00936DCB">
            <w:pPr>
              <w:jc w:val="both"/>
              <w:rPr>
                <w:sz w:val="22"/>
              </w:rPr>
            </w:pPr>
            <w:r w:rsidRPr="00D83E31">
              <w:rPr>
                <w:sz w:val="22"/>
              </w:rPr>
              <w:t>1</w:t>
            </w:r>
          </w:p>
        </w:tc>
        <w:tc>
          <w:tcPr>
            <w:tcW w:w="1418" w:type="dxa"/>
          </w:tcPr>
          <w:p w14:paraId="30011F63" w14:textId="77777777" w:rsidR="007F2E74" w:rsidRPr="00D83E31" w:rsidRDefault="007F2E74" w:rsidP="00936DCB">
            <w:pPr>
              <w:jc w:val="both"/>
              <w:rPr>
                <w:sz w:val="22"/>
              </w:rPr>
            </w:pPr>
            <w:r w:rsidRPr="00D83E31">
              <w:rPr>
                <w:sz w:val="22"/>
              </w:rPr>
              <w:t>20%</w:t>
            </w:r>
          </w:p>
        </w:tc>
      </w:tr>
      <w:tr w:rsidR="007F2E74" w14:paraId="4D9B8D46" w14:textId="77777777" w:rsidTr="00A65347">
        <w:trPr>
          <w:jc w:val="center"/>
        </w:trPr>
        <w:tc>
          <w:tcPr>
            <w:tcW w:w="1771" w:type="dxa"/>
          </w:tcPr>
          <w:p w14:paraId="362C582E" w14:textId="77777777" w:rsidR="007F2E74" w:rsidRPr="00D83E31" w:rsidRDefault="007F2E74" w:rsidP="00936DCB">
            <w:pPr>
              <w:jc w:val="both"/>
              <w:rPr>
                <w:sz w:val="22"/>
              </w:rPr>
            </w:pPr>
            <w:r w:rsidRPr="00D83E31">
              <w:rPr>
                <w:sz w:val="22"/>
              </w:rPr>
              <w:t>2</w:t>
            </w:r>
          </w:p>
        </w:tc>
        <w:tc>
          <w:tcPr>
            <w:tcW w:w="1418" w:type="dxa"/>
          </w:tcPr>
          <w:p w14:paraId="5E3FB8A5" w14:textId="77777777" w:rsidR="007F2E74" w:rsidRPr="00D83E31" w:rsidRDefault="00F467F2" w:rsidP="00936DCB">
            <w:pPr>
              <w:jc w:val="both"/>
              <w:rPr>
                <w:sz w:val="22"/>
              </w:rPr>
            </w:pPr>
            <w:r>
              <w:rPr>
                <w:sz w:val="22"/>
              </w:rPr>
              <w:t>3</w:t>
            </w:r>
            <w:r w:rsidR="007F2E74" w:rsidRPr="00D83E31">
              <w:rPr>
                <w:sz w:val="22"/>
              </w:rPr>
              <w:t>0%</w:t>
            </w:r>
          </w:p>
        </w:tc>
      </w:tr>
      <w:tr w:rsidR="007F2E74" w14:paraId="3E82A125" w14:textId="77777777" w:rsidTr="00A65347">
        <w:trPr>
          <w:jc w:val="center"/>
        </w:trPr>
        <w:tc>
          <w:tcPr>
            <w:tcW w:w="1771" w:type="dxa"/>
          </w:tcPr>
          <w:p w14:paraId="63878F85" w14:textId="77777777" w:rsidR="007F2E74" w:rsidRPr="00D83E31" w:rsidRDefault="007F2E74" w:rsidP="00936DCB">
            <w:pPr>
              <w:jc w:val="both"/>
              <w:rPr>
                <w:sz w:val="22"/>
              </w:rPr>
            </w:pPr>
            <w:r w:rsidRPr="00D83E31">
              <w:rPr>
                <w:sz w:val="22"/>
              </w:rPr>
              <w:t>3</w:t>
            </w:r>
          </w:p>
        </w:tc>
        <w:tc>
          <w:tcPr>
            <w:tcW w:w="1418" w:type="dxa"/>
          </w:tcPr>
          <w:p w14:paraId="6299BA08" w14:textId="77777777" w:rsidR="007F2E74" w:rsidRPr="00D83E31" w:rsidRDefault="00F467F2" w:rsidP="00936DCB">
            <w:pPr>
              <w:jc w:val="both"/>
              <w:rPr>
                <w:sz w:val="22"/>
              </w:rPr>
            </w:pPr>
            <w:r>
              <w:rPr>
                <w:sz w:val="22"/>
              </w:rPr>
              <w:t>5</w:t>
            </w:r>
            <w:r w:rsidR="007F2E74" w:rsidRPr="00D83E31">
              <w:rPr>
                <w:sz w:val="22"/>
              </w:rPr>
              <w:t>0%</w:t>
            </w:r>
          </w:p>
        </w:tc>
      </w:tr>
    </w:tbl>
    <w:p w14:paraId="346CD2EC" w14:textId="77777777" w:rsidR="007F2E74" w:rsidRDefault="007F2E74" w:rsidP="00936DCB">
      <w:pPr>
        <w:jc w:val="both"/>
        <w:rPr>
          <w:rFonts w:cs="Times New Roman"/>
        </w:rPr>
      </w:pPr>
    </w:p>
    <w:p w14:paraId="4DE47057" w14:textId="77777777" w:rsidR="007F2E74" w:rsidRPr="007F2E74" w:rsidRDefault="007F2E74" w:rsidP="00936DCB">
      <w:pPr>
        <w:jc w:val="both"/>
        <w:rPr>
          <w:rFonts w:cs="Times New Roman"/>
        </w:rPr>
      </w:pPr>
      <w:r w:rsidRPr="007F2E74">
        <w:rPr>
          <w:rFonts w:cs="Times New Roman"/>
        </w:rPr>
        <w:t>Cada evaluación tendrá su correspondiente recuperación</w:t>
      </w:r>
    </w:p>
    <w:p w14:paraId="4FB693D2" w14:textId="77777777" w:rsidR="007F2E74" w:rsidRPr="007F2E74" w:rsidRDefault="007F2E74" w:rsidP="00936DCB">
      <w:pPr>
        <w:jc w:val="both"/>
        <w:rPr>
          <w:rFonts w:cs="Times New Roman"/>
        </w:rPr>
      </w:pPr>
      <w:r w:rsidRPr="007F2E74">
        <w:rPr>
          <w:rFonts w:cs="Times New Roman"/>
        </w:rPr>
        <w:t>La calificación final se corresponderá con la nota de la tercera evaluación.</w:t>
      </w:r>
    </w:p>
    <w:p w14:paraId="2A51AD71" w14:textId="77777777" w:rsidR="007F2E74" w:rsidRPr="007F2E74" w:rsidRDefault="007F2E74" w:rsidP="00936DCB">
      <w:pPr>
        <w:jc w:val="both"/>
        <w:rPr>
          <w:rFonts w:cs="Times New Roman"/>
        </w:rPr>
      </w:pPr>
      <w:r w:rsidRPr="007F2E74">
        <w:rPr>
          <w:rFonts w:cs="Times New Roman"/>
        </w:rPr>
        <w:t>- Los alumnos que pierdan el derecho a la evaluación continua tendrán una prueba escrita de toda la materia cuya fecha de realización marcará Jefatura de Estudios.</w:t>
      </w:r>
    </w:p>
    <w:p w14:paraId="1A778CD6" w14:textId="77777777" w:rsidR="007F2E74" w:rsidRPr="007F2E74" w:rsidRDefault="007F2E74" w:rsidP="00936DCB">
      <w:pPr>
        <w:jc w:val="both"/>
        <w:rPr>
          <w:rFonts w:cs="Times New Roman"/>
        </w:rPr>
      </w:pPr>
      <w:r w:rsidRPr="007F2E74">
        <w:rPr>
          <w:rFonts w:cs="Times New Roman"/>
        </w:rPr>
        <w:t>- Los alumnos podrán presentarse a una prueba escrita para subir nota.</w:t>
      </w:r>
    </w:p>
    <w:p w14:paraId="7762BDD6" w14:textId="77777777" w:rsidR="007F2E74" w:rsidRPr="007F2E74" w:rsidRDefault="007F2E74" w:rsidP="00936DCB">
      <w:pPr>
        <w:jc w:val="both"/>
        <w:rPr>
          <w:rFonts w:cs="Times New Roman"/>
        </w:rPr>
      </w:pPr>
      <w:r w:rsidRPr="007F2E74">
        <w:rPr>
          <w:rFonts w:cs="Times New Roman"/>
        </w:rPr>
        <w:t xml:space="preserve">- Los alumnos que sean evaluados negativamente al finalizar el curso realizarán una prueba escrita en septiembre de toda la materia. La calificación de Septiembre será la obtenida en dicha prueba escrita. Para superarla, la calificación deberá ser igual o superior a cinco. </w:t>
      </w:r>
    </w:p>
    <w:p w14:paraId="2219C19E" w14:textId="77777777" w:rsidR="007F2E74" w:rsidRDefault="007F2E74" w:rsidP="00936DCB">
      <w:pPr>
        <w:jc w:val="both"/>
        <w:rPr>
          <w:rFonts w:cs="Times New Roman"/>
        </w:rPr>
      </w:pPr>
      <w:r w:rsidRPr="007F2E74">
        <w:rPr>
          <w:rFonts w:cs="Times New Roman"/>
        </w:rPr>
        <w:t>La prueba de septiembre recogerá los contenidos mínimos establecidos en la programación correspondientes a los módulos de Ciencias de la Naturaleza y Matemáticas.</w:t>
      </w:r>
    </w:p>
    <w:p w14:paraId="51257C13" w14:textId="77777777" w:rsidR="007F2E74" w:rsidRPr="007F2E74" w:rsidRDefault="007F2E74" w:rsidP="00936DCB">
      <w:pPr>
        <w:jc w:val="both"/>
        <w:rPr>
          <w:rFonts w:cs="Times New Roman"/>
        </w:rPr>
      </w:pPr>
      <w:r w:rsidRPr="007F2E74">
        <w:rPr>
          <w:rFonts w:cs="Times New Roman"/>
        </w:rPr>
        <w:t>-Asimismo, se hallará la nota media</w:t>
      </w:r>
      <w:r w:rsidR="00F467F2">
        <w:rPr>
          <w:rFonts w:cs="Times New Roman"/>
        </w:rPr>
        <w:t xml:space="preserve"> ponderada</w:t>
      </w:r>
      <w:r w:rsidRPr="007F2E74">
        <w:rPr>
          <w:rFonts w:cs="Times New Roman"/>
        </w:rPr>
        <w:t xml:space="preserve"> entre las calificaciones obtenidas en las distintas áreas de contenido que comprenden el Módulo (Matemáticas</w:t>
      </w:r>
      <w:r w:rsidR="00F467F2">
        <w:rPr>
          <w:rFonts w:cs="Times New Roman"/>
        </w:rPr>
        <w:t>: 4/7</w:t>
      </w:r>
      <w:r w:rsidRPr="007F2E74">
        <w:rPr>
          <w:rFonts w:cs="Times New Roman"/>
        </w:rPr>
        <w:t>, Ciencias de la Naturaleza</w:t>
      </w:r>
      <w:r w:rsidR="00F467F2">
        <w:rPr>
          <w:rFonts w:cs="Times New Roman"/>
        </w:rPr>
        <w:t>: 3/7</w:t>
      </w:r>
      <w:r w:rsidRPr="007F2E74">
        <w:rPr>
          <w:rFonts w:cs="Times New Roman"/>
        </w:rPr>
        <w:t>) siempre que ambas alcancen o superen la calificación de 5. De lo contrario, el alumno deberá realizar una prueba de recuperación de la materia pendiente.</w:t>
      </w:r>
    </w:p>
    <w:p w14:paraId="2615CF27" w14:textId="77777777" w:rsidR="007F2E74" w:rsidRDefault="007F2E74" w:rsidP="00936DCB">
      <w:pPr>
        <w:jc w:val="both"/>
        <w:rPr>
          <w:rFonts w:cs="Times New Roman"/>
        </w:rPr>
      </w:pPr>
      <w:r w:rsidRPr="007F2E74">
        <w:rPr>
          <w:rFonts w:cs="Times New Roman"/>
        </w:rPr>
        <w:t>- Aquellos alumnos que pierdan la evaluación continua se les aplicará una prueba única que contenga los principales contenidos impartidos a lo largo del curso.</w:t>
      </w:r>
    </w:p>
    <w:p w14:paraId="2DB8D460" w14:textId="77777777" w:rsidR="007F2E74" w:rsidRDefault="007F2E74" w:rsidP="00936DCB">
      <w:pPr>
        <w:jc w:val="both"/>
        <w:rPr>
          <w:rFonts w:asciiTheme="majorHAnsi" w:eastAsiaTheme="majorEastAsia" w:hAnsiTheme="majorHAnsi" w:cstheme="majorBidi"/>
          <w:b/>
          <w:bCs/>
          <w:sz w:val="24"/>
          <w:szCs w:val="28"/>
        </w:rPr>
      </w:pPr>
    </w:p>
    <w:p w14:paraId="26B82C1C" w14:textId="77777777" w:rsidR="007F2E74" w:rsidRDefault="007F2E74" w:rsidP="00936DCB">
      <w:pPr>
        <w:jc w:val="both"/>
        <w:rPr>
          <w:rFonts w:asciiTheme="majorHAnsi" w:eastAsiaTheme="majorEastAsia" w:hAnsiTheme="majorHAnsi" w:cstheme="majorBidi"/>
          <w:b/>
          <w:bCs/>
          <w:sz w:val="24"/>
          <w:szCs w:val="28"/>
        </w:rPr>
      </w:pPr>
      <w:r w:rsidRPr="00644A4C">
        <w:rPr>
          <w:rFonts w:asciiTheme="majorHAnsi" w:eastAsiaTheme="majorEastAsia" w:hAnsiTheme="majorHAnsi" w:cstheme="majorBidi"/>
          <w:b/>
          <w:bCs/>
          <w:sz w:val="24"/>
          <w:szCs w:val="28"/>
        </w:rPr>
        <w:t>Estructura y criterios de calificación de las pruebas extraordinarias</w:t>
      </w:r>
      <w:r>
        <w:rPr>
          <w:rFonts w:asciiTheme="majorHAnsi" w:eastAsiaTheme="majorEastAsia" w:hAnsiTheme="majorHAnsi" w:cstheme="majorBidi"/>
          <w:b/>
          <w:bCs/>
          <w:sz w:val="24"/>
          <w:szCs w:val="28"/>
        </w:rPr>
        <w:t>:</w:t>
      </w:r>
    </w:p>
    <w:p w14:paraId="028101B9" w14:textId="77777777" w:rsidR="007F2E74" w:rsidRPr="007F2E74" w:rsidRDefault="007F2E74" w:rsidP="00936DCB">
      <w:pPr>
        <w:jc w:val="both"/>
        <w:rPr>
          <w:rFonts w:cs="Times New Roman"/>
        </w:rPr>
      </w:pPr>
      <w:r w:rsidRPr="007F2E74">
        <w:rPr>
          <w:rFonts w:cs="Times New Roman"/>
        </w:rPr>
        <w:t>Realizarán fichas complementarias que refuercen los contenidos no superados.</w:t>
      </w:r>
    </w:p>
    <w:p w14:paraId="2A2BB7A0" w14:textId="77777777" w:rsidR="007F2E74" w:rsidRPr="007F2E74" w:rsidRDefault="007F2E74" w:rsidP="00936DCB">
      <w:pPr>
        <w:jc w:val="both"/>
        <w:rPr>
          <w:rFonts w:cs="Times New Roman"/>
        </w:rPr>
      </w:pPr>
      <w:r w:rsidRPr="007F2E74">
        <w:rPr>
          <w:rFonts w:cs="Times New Roman"/>
        </w:rPr>
        <w:t>Cada evaluación tendrá su recuperación. Se llevar</w:t>
      </w:r>
      <w:r w:rsidR="00F467F2">
        <w:rPr>
          <w:rFonts w:cs="Times New Roman"/>
        </w:rPr>
        <w:t>á</w:t>
      </w:r>
      <w:r w:rsidRPr="007F2E74">
        <w:rPr>
          <w:rFonts w:cs="Times New Roman"/>
        </w:rPr>
        <w:t>n a cabo a final de curso. Las actividades de recuperación podrán ser pruebas escritas/o actividades o trabajos fijados por el profesor. Los alumnos que no superen las recuperaciones realizarán un examen a final de curso, en el mes de mayo.</w:t>
      </w:r>
    </w:p>
    <w:p w14:paraId="6A304F6A" w14:textId="77777777" w:rsidR="007F2E74" w:rsidRPr="007F2E74" w:rsidRDefault="007F2E74" w:rsidP="00936DCB">
      <w:pPr>
        <w:jc w:val="both"/>
        <w:rPr>
          <w:rFonts w:cs="Times New Roman"/>
        </w:rPr>
      </w:pPr>
      <w:r w:rsidRPr="007F2E74">
        <w:rPr>
          <w:rFonts w:cs="Times New Roman"/>
        </w:rPr>
        <w:t>Existirá un examen final extraordinario en junio para aquellos alumnos que no hayan conseguido los objetivos previstos en esta programación en el mes de mayo.</w:t>
      </w:r>
    </w:p>
    <w:p w14:paraId="5A6381A1" w14:textId="77777777" w:rsidR="007F2E74" w:rsidRDefault="007F2E74" w:rsidP="00936DCB">
      <w:pPr>
        <w:jc w:val="both"/>
        <w:rPr>
          <w:rFonts w:cs="Times New Roman"/>
        </w:rPr>
      </w:pPr>
      <w:r w:rsidRPr="007F2E74">
        <w:rPr>
          <w:rFonts w:cs="Times New Roman"/>
        </w:rPr>
        <w:t>Los alumnos que se incorporen al segundo curso del programa con materias pendientes de primero incluidas en el programa deberán recuperarlas</w:t>
      </w:r>
      <w:r>
        <w:rPr>
          <w:rFonts w:cs="Times New Roman"/>
        </w:rPr>
        <w:t>.</w:t>
      </w:r>
    </w:p>
    <w:p w14:paraId="3670DB73" w14:textId="77777777" w:rsidR="007F2E74" w:rsidRPr="007F2E74" w:rsidRDefault="007F2E74" w:rsidP="00936DCB">
      <w:pPr>
        <w:jc w:val="both"/>
        <w:rPr>
          <w:rFonts w:cs="Times New Roman"/>
        </w:rPr>
      </w:pPr>
      <w:r w:rsidRPr="007F2E74">
        <w:rPr>
          <w:rFonts w:cs="Times New Roman"/>
        </w:rPr>
        <w:t>Existirá un examen final extraordinario en el mes de Junio para aquellos alumnos que no hayan conseguido los objetivos previstos en esta programación de Ciencias Aplicadas II.  Dicha prueba estará compuesta por ejercicios donde el alumno demuestre su destreza y dominio de los criterios de evaluación mínimos exigibles.</w:t>
      </w:r>
    </w:p>
    <w:p w14:paraId="229F9C14" w14:textId="77777777" w:rsidR="003E1738" w:rsidRPr="00F467F2" w:rsidRDefault="007F2E74" w:rsidP="00936DCB">
      <w:pPr>
        <w:jc w:val="both"/>
        <w:rPr>
          <w:rFonts w:cs="Times New Roman"/>
        </w:rPr>
      </w:pPr>
      <w:r w:rsidRPr="007F2E74">
        <w:rPr>
          <w:rFonts w:cs="Times New Roman"/>
        </w:rPr>
        <w:t>Dicha prueba estará compuesta de 10 ítems que recojan los contenidos mínimos no superados.</w:t>
      </w:r>
    </w:p>
    <w:sectPr w:rsidR="003E1738" w:rsidRPr="00F467F2" w:rsidSect="003E1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16cid:durableId="13726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5AF8"/>
    <w:rsid w:val="000A5320"/>
    <w:rsid w:val="00340451"/>
    <w:rsid w:val="003E1738"/>
    <w:rsid w:val="003F4F18"/>
    <w:rsid w:val="00472513"/>
    <w:rsid w:val="004A2B19"/>
    <w:rsid w:val="0059487D"/>
    <w:rsid w:val="007A020B"/>
    <w:rsid w:val="007F2E74"/>
    <w:rsid w:val="00865AF8"/>
    <w:rsid w:val="008D2146"/>
    <w:rsid w:val="008D3082"/>
    <w:rsid w:val="00936DCB"/>
    <w:rsid w:val="009E5831"/>
    <w:rsid w:val="00B47931"/>
    <w:rsid w:val="00B91D3B"/>
    <w:rsid w:val="00BD7E09"/>
    <w:rsid w:val="00C82DC1"/>
    <w:rsid w:val="00E20C9E"/>
    <w:rsid w:val="00E71DC1"/>
    <w:rsid w:val="00EC5D7D"/>
    <w:rsid w:val="00EF3C8C"/>
    <w:rsid w:val="00F36AFF"/>
    <w:rsid w:val="00F467F2"/>
    <w:rsid w:val="00F7736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5D9F"/>
  <w15:docId w15:val="{E8EB9E26-3340-4BC7-9F66-6C791A98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F8"/>
    <w:pPr>
      <w:suppressAutoHyphens/>
      <w:spacing w:after="160" w:line="256" w:lineRule="auto"/>
    </w:pPr>
    <w:rPr>
      <w:rFonts w:ascii="Calibri" w:eastAsia="Lucida Sans Unicode" w:hAnsi="Calibri" w:cs="Tahoma"/>
      <w:kern w:val="1"/>
      <w:lang w:eastAsia="ar-SA"/>
    </w:rPr>
  </w:style>
  <w:style w:type="paragraph" w:styleId="Ttulo1">
    <w:name w:val="heading 1"/>
    <w:basedOn w:val="Normal"/>
    <w:next w:val="Normal"/>
    <w:link w:val="Ttulo1Car"/>
    <w:uiPriority w:val="9"/>
    <w:qFormat/>
    <w:rsid w:val="007F2E74"/>
    <w:pPr>
      <w:keepNext/>
      <w:keepLines/>
      <w:spacing w:before="480" w:after="0" w:line="259" w:lineRule="auto"/>
      <w:outlineLvl w:val="0"/>
    </w:pPr>
    <w:rPr>
      <w:rFonts w:asciiTheme="majorHAnsi" w:eastAsiaTheme="majorEastAsia" w:hAnsiTheme="majorHAnsi" w:cstheme="majorBidi"/>
      <w:b/>
      <w:bCs/>
      <w:color w:val="E800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865AF8"/>
    <w:pPr>
      <w:ind w:left="720"/>
    </w:pPr>
  </w:style>
  <w:style w:type="character" w:customStyle="1" w:styleId="Ttulo1Car">
    <w:name w:val="Título 1 Car"/>
    <w:basedOn w:val="Fuentedeprrafopredeter"/>
    <w:link w:val="Ttulo1"/>
    <w:uiPriority w:val="9"/>
    <w:rsid w:val="007F2E74"/>
    <w:rPr>
      <w:rFonts w:asciiTheme="majorHAnsi" w:eastAsiaTheme="majorEastAsia" w:hAnsiTheme="majorHAnsi" w:cstheme="majorBidi"/>
      <w:b/>
      <w:bCs/>
      <w:color w:val="E80061" w:themeColor="accent1" w:themeShade="BF"/>
      <w:kern w:val="1"/>
      <w:sz w:val="28"/>
      <w:szCs w:val="28"/>
      <w:lang w:eastAsia="ar-SA"/>
    </w:rPr>
  </w:style>
  <w:style w:type="table" w:styleId="Tablaconcuadrcula">
    <w:name w:val="Table Grid"/>
    <w:basedOn w:val="Tablanormal"/>
    <w:uiPriority w:val="39"/>
    <w:rsid w:val="007F2E7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ío">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Brí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2004</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Orientación 1</dc:creator>
  <cp:lastModifiedBy>alumno</cp:lastModifiedBy>
  <cp:revision>3</cp:revision>
  <dcterms:created xsi:type="dcterms:W3CDTF">2025-10-14T08:27:00Z</dcterms:created>
  <dcterms:modified xsi:type="dcterms:W3CDTF">2025-10-19T16:44:00Z</dcterms:modified>
</cp:coreProperties>
</file>