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7E" w:rsidRPr="001C1C7E" w:rsidRDefault="00B014FC" w:rsidP="001C1C7E">
      <w:pPr>
        <w:spacing w:before="120" w:after="120" w:line="288" w:lineRule="auto"/>
        <w:ind w:left="213"/>
        <w:contextualSpacing/>
        <w:jc w:val="both"/>
        <w:rPr>
          <w:rFonts w:ascii="Calibri" w:eastAsia="Times New Roman" w:hAnsi="Calibri" w:cs="Calibri"/>
          <w:kern w:val="0"/>
          <w:lang w:val="es-ES_tradnl" w:eastAsia="es-ES"/>
        </w:rPr>
      </w:pPr>
      <w:r>
        <w:rPr>
          <w:rFonts w:ascii="Calibri" w:eastAsia="Times New Roman" w:hAnsi="Calibri" w:cs="Calibri"/>
          <w:noProof/>
          <w:kern w:val="0"/>
          <w:lang w:eastAsia="es-ES"/>
        </w:rPr>
        <w:pict>
          <v:shapetype id="_x0000_t202" coordsize="21600,21600" o:spt="202" path="m,l,21600r21600,l21600,xe">
            <v:stroke joinstyle="miter"/>
            <v:path gradientshapeok="t" o:connecttype="rect"/>
          </v:shapetype>
          <v:shape id="Cuadro de texto 9" o:spid="_x0000_s2051" type="#_x0000_t202" style="position:absolute;left:0;text-align:left;margin-left:40.85pt;margin-top:16.8pt;width:147pt;height:2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y08wEAAMo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" stroked="f">
            <v:textbox>
              <w:txbxContent>
                <w:p w:rsidR="00702015" w:rsidRDefault="00702015" w:rsidP="001C1C7E">
                  <w:pPr>
                    <w:pStyle w:val="Encabezado"/>
                  </w:pPr>
                  <w:r w:rsidRPr="00F55D36">
                    <w:rPr>
                      <w:sz w:val="18"/>
                      <w:szCs w:val="16"/>
                    </w:rPr>
                    <w:t>IES JOSEFINA ALDECOA</w:t>
                  </w:r>
                </w:p>
                <w:p w:rsidR="00702015" w:rsidRDefault="00702015" w:rsidP="001C1C7E"/>
              </w:txbxContent>
            </v:textbox>
          </v:shape>
        </w:pict>
      </w:r>
      <w:r w:rsidR="001C1C7E" w:rsidRPr="001C1C7E">
        <w:rPr>
          <w:rFonts w:ascii="Calibri" w:eastAsia="Times New Roman" w:hAnsi="Calibri" w:cs="Calibri"/>
          <w:noProof/>
          <w:kern w:val="0"/>
          <w:lang w:eastAsia="es-ES"/>
        </w:rPr>
        <w:drawing>
          <wp:anchor distT="0" distB="0" distL="114300" distR="114300" simplePos="0" relativeHeight="251660288" behindDoc="1" locked="0" layoutInCell="1" allowOverlap="1">
            <wp:simplePos x="0" y="0"/>
            <wp:positionH relativeFrom="margin">
              <wp:posOffset>-171450</wp:posOffset>
            </wp:positionH>
            <wp:positionV relativeFrom="paragraph">
              <wp:posOffset>-5715</wp:posOffset>
            </wp:positionV>
            <wp:extent cx="684770" cy="60007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4770" cy="600075"/>
                    </a:xfrm>
                    <a:prstGeom prst="rect">
                      <a:avLst/>
                    </a:prstGeom>
                    <a:noFill/>
                    <a:ln>
                      <a:noFill/>
                    </a:ln>
                  </pic:spPr>
                </pic:pic>
              </a:graphicData>
            </a:graphic>
          </wp:anchor>
        </w:drawing>
      </w:r>
    </w:p>
    <w:p w:rsidR="001C1C7E" w:rsidRPr="001C1C7E" w:rsidRDefault="001C1C7E" w:rsidP="001C1C7E">
      <w:pPr>
        <w:spacing w:before="120" w:after="120" w:line="288" w:lineRule="auto"/>
        <w:ind w:left="213"/>
        <w:contextualSpacing/>
        <w:jc w:val="both"/>
        <w:rPr>
          <w:rFonts w:ascii="Calibri" w:eastAsia="Times New Roman" w:hAnsi="Calibri" w:cs="Calibri"/>
          <w:kern w:val="0"/>
          <w:lang w:val="es-ES_tradnl" w:eastAsia="es-ES"/>
        </w:rPr>
      </w:pPr>
    </w:p>
    <w:p w:rsidR="001C1C7E" w:rsidRPr="001C1C7E" w:rsidRDefault="001C1C7E" w:rsidP="001C1C7E">
      <w:pPr>
        <w:spacing w:before="120" w:after="120" w:line="288" w:lineRule="auto"/>
        <w:contextualSpacing/>
        <w:jc w:val="both"/>
        <w:rPr>
          <w:rFonts w:ascii="Calibri" w:eastAsia="Times New Roman" w:hAnsi="Calibri" w:cs="Calibri"/>
          <w:b/>
          <w:kern w:val="0"/>
          <w:lang w:val="es-ES_tradnl" w:eastAsia="es-ES"/>
        </w:rPr>
      </w:pPr>
    </w:p>
    <w:p w:rsidR="001C1C7E" w:rsidRPr="001C1C7E" w:rsidRDefault="00B014FC" w:rsidP="001C1C7E">
      <w:pPr>
        <w:tabs>
          <w:tab w:val="left" w:pos="9190"/>
        </w:tabs>
        <w:spacing w:before="120" w:after="120" w:line="360" w:lineRule="auto"/>
        <w:ind w:left="240" w:firstLine="720"/>
        <w:jc w:val="both"/>
        <w:rPr>
          <w:rFonts w:ascii="Arial" w:eastAsia="Arial MT" w:hAnsi="Arial" w:cs="Arial MT"/>
          <w:b/>
          <w:i/>
          <w:kern w:val="0"/>
        </w:rPr>
      </w:pPr>
      <w:r w:rsidRPr="00B014FC">
        <w:rPr>
          <w:rFonts w:ascii="Arial MT" w:eastAsia="Arial MT" w:hAnsi="Arial" w:cs="Arial MT"/>
          <w:noProof/>
          <w:kern w:val="0"/>
        </w:rPr>
        <w:pict>
          <v:shape id="Forma libre: forma 7" o:spid="_x0000_s2050" style="position:absolute;left:0;text-align:left;margin-left:26.8pt;margin-top:38.3pt;width:16.5pt;height:734.35pt;z-index:251661312;visibility:visible;mso-wrap-distance-left:0;mso-wrap-distance-right:0;mso-position-horizontal-relative:page;mso-position-vertical-relative:page;mso-width-relative:margin;mso-height-relative:margin"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" adj="-11796480,,5400" path="m209549,l,,,9325991r209549,l209549,xe" fillcolor="#2d75b6" stroked="f">
            <v:stroke joinstyle="miter"/>
            <v:formulas/>
            <v:path arrowok="t" o:connecttype="segments" textboxrect="0,0,209550,9326245"/>
            <v:textbox inset="0,0,0,0">
              <w:txbxContent>
                <w:p w:rsidR="00702015" w:rsidRPr="006F0021" w:rsidRDefault="00702015" w:rsidP="001C1C7E">
                  <w:pPr>
                    <w:rPr>
                      <w:color w:val="984806"/>
                    </w:rPr>
                  </w:pPr>
                </w:p>
              </w:txbxContent>
            </v:textbox>
            <w10:wrap anchorx="page" anchory="page"/>
          </v:shape>
        </w:pict>
      </w:r>
    </w:p>
    <w:p w:rsidR="001C1C7E" w:rsidRPr="001C1C7E" w:rsidRDefault="001C1C7E" w:rsidP="001C1C7E">
      <w:pPr>
        <w:spacing w:before="1" w:after="120" w:line="360" w:lineRule="auto"/>
        <w:ind w:left="573" w:right="506"/>
        <w:contextualSpacing/>
        <w:jc w:val="center"/>
        <w:outlineLvl w:val="0"/>
        <w:rPr>
          <w:rFonts w:ascii="Arial" w:eastAsia="Arial" w:hAnsi="Arial" w:cs="Arial"/>
          <w:b/>
          <w:bCs/>
          <w:kern w:val="0"/>
          <w:sz w:val="44"/>
          <w:szCs w:val="24"/>
        </w:rPr>
      </w:pPr>
      <w:bookmarkStart w:id="0" w:name="_bookmark16"/>
      <w:bookmarkStart w:id="1" w:name="_Toc211794898"/>
      <w:bookmarkEnd w:id="0"/>
      <w:r w:rsidRPr="001C1C7E">
        <w:rPr>
          <w:rFonts w:ascii="Arial" w:eastAsia="Arial" w:hAnsi="Arial" w:cs="Arial"/>
          <w:b/>
          <w:bCs/>
          <w:kern w:val="0"/>
          <w:sz w:val="44"/>
          <w:szCs w:val="24"/>
        </w:rPr>
        <w:t>IES JOSEFINA ALDECOA</w:t>
      </w:r>
      <w:bookmarkEnd w:id="1"/>
    </w:p>
    <w:p w:rsidR="001C1C7E" w:rsidRPr="001C1C7E" w:rsidRDefault="001C1C7E" w:rsidP="001C1C7E">
      <w:pPr>
        <w:spacing w:before="120" w:after="120" w:line="360" w:lineRule="auto"/>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r w:rsidRPr="001C1C7E">
        <w:rPr>
          <w:rFonts w:ascii="Arial" w:eastAsia="Arial MT" w:hAnsi="Arial" w:cs="Arial MT"/>
          <w:b/>
          <w:noProof/>
          <w:kern w:val="0"/>
          <w:lang w:eastAsia="es-ES"/>
        </w:rPr>
        <w:drawing>
          <wp:anchor distT="0" distB="0" distL="114300" distR="114300" simplePos="0" relativeHeight="25166233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229346854"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20" w:after="120" w:line="360" w:lineRule="auto"/>
        <w:ind w:firstLine="720"/>
        <w:jc w:val="both"/>
        <w:rPr>
          <w:rFonts w:ascii="Arial" w:eastAsia="Arial MT" w:hAnsi="Arial" w:cs="Arial MT"/>
          <w:b/>
          <w:kern w:val="0"/>
        </w:rPr>
      </w:pPr>
    </w:p>
    <w:p w:rsidR="001C1C7E" w:rsidRPr="001C1C7E" w:rsidRDefault="001C1C7E" w:rsidP="001C1C7E">
      <w:pPr>
        <w:spacing w:before="135" w:after="120" w:line="360" w:lineRule="auto"/>
        <w:ind w:firstLine="720"/>
        <w:jc w:val="both"/>
        <w:rPr>
          <w:rFonts w:ascii="Arial" w:eastAsia="Arial MT" w:hAnsi="Arial" w:cs="Arial MT"/>
          <w:b/>
          <w:kern w:val="0"/>
        </w:rPr>
      </w:pPr>
    </w:p>
    <w:p w:rsidR="001C1C7E" w:rsidRPr="001C1C7E" w:rsidRDefault="001C1C7E" w:rsidP="001C1C7E">
      <w:pPr>
        <w:spacing w:before="120" w:after="120" w:line="276" w:lineRule="auto"/>
        <w:ind w:left="576" w:right="506"/>
        <w:jc w:val="center"/>
        <w:rPr>
          <w:rFonts w:ascii="Arial" w:eastAsia="Arial MT" w:hAnsi="Arial" w:cs="Arial MT"/>
          <w:b/>
          <w:kern w:val="0"/>
          <w:sz w:val="28"/>
          <w:szCs w:val="28"/>
        </w:rPr>
      </w:pPr>
      <w:r w:rsidRPr="001C1C7E">
        <w:rPr>
          <w:rFonts w:ascii="Arial" w:eastAsia="Arial MT" w:hAnsi="Arial" w:cs="Arial MT"/>
          <w:b/>
          <w:kern w:val="0"/>
          <w:sz w:val="28"/>
          <w:szCs w:val="28"/>
        </w:rPr>
        <w:t>MÓDULO PROFESIONAL: CONTABILIDAD Y FISCALIDAD</w:t>
      </w:r>
    </w:p>
    <w:p w:rsidR="001C1C7E" w:rsidRPr="001C1C7E" w:rsidRDefault="001C1C7E" w:rsidP="00702015">
      <w:pPr>
        <w:spacing w:before="120" w:after="120" w:line="360" w:lineRule="auto"/>
        <w:ind w:left="574" w:right="506" w:firstLine="720"/>
        <w:jc w:val="center"/>
        <w:rPr>
          <w:rFonts w:ascii="Arial" w:eastAsia="Arial MT" w:hAnsi="Arial" w:cs="Arial MT"/>
          <w:b/>
          <w:kern w:val="0"/>
          <w:sz w:val="28"/>
          <w:szCs w:val="28"/>
        </w:rPr>
      </w:pPr>
      <w:r w:rsidRPr="001C1C7E">
        <w:rPr>
          <w:rFonts w:ascii="Arial" w:eastAsia="Arial MT" w:hAnsi="Arial" w:cs="Arial MT"/>
          <w:b/>
          <w:kern w:val="0"/>
          <w:sz w:val="28"/>
          <w:szCs w:val="28"/>
        </w:rPr>
        <w:t>CÓDIGO: 0654</w:t>
      </w:r>
    </w:p>
    <w:p w:rsidR="001C1C7E" w:rsidRPr="001C1C7E" w:rsidRDefault="001C1C7E" w:rsidP="001C1C7E">
      <w:pPr>
        <w:spacing w:before="1" w:after="120" w:line="276" w:lineRule="auto"/>
        <w:ind w:left="574" w:right="506" w:firstLine="720"/>
        <w:jc w:val="center"/>
        <w:rPr>
          <w:rFonts w:ascii="Arial" w:eastAsia="Arial MT" w:hAnsi="Arial" w:cs="Arial MT"/>
          <w:b/>
          <w:kern w:val="0"/>
          <w:sz w:val="36"/>
        </w:rPr>
      </w:pPr>
      <w:r w:rsidRPr="001C1C7E">
        <w:rPr>
          <w:rFonts w:ascii="Arial" w:eastAsia="Arial MT" w:hAnsi="Arial" w:cs="Arial MT"/>
          <w:b/>
          <w:kern w:val="0"/>
          <w:sz w:val="36"/>
        </w:rPr>
        <w:t xml:space="preserve">CICLOS FORMATIVOS GRADO SUPERIOR: </w:t>
      </w:r>
    </w:p>
    <w:p w:rsidR="001C1C7E" w:rsidRPr="001C1C7E" w:rsidRDefault="001C1C7E" w:rsidP="001C1C7E">
      <w:pPr>
        <w:spacing w:before="1" w:after="120" w:line="276" w:lineRule="auto"/>
        <w:ind w:left="574" w:right="506" w:firstLine="720"/>
        <w:jc w:val="center"/>
        <w:rPr>
          <w:rFonts w:ascii="Arial" w:eastAsia="Arial MT" w:hAnsi="Arial" w:cs="Arial MT"/>
          <w:b/>
          <w:bCs/>
          <w:kern w:val="0"/>
          <w:sz w:val="28"/>
          <w:szCs w:val="28"/>
          <w:lang w:val="es-ES_tradnl"/>
        </w:rPr>
      </w:pPr>
      <w:r w:rsidRPr="001C1C7E">
        <w:rPr>
          <w:rFonts w:ascii="Arial" w:eastAsia="Arial MT" w:hAnsi="Arial" w:cs="Arial MT"/>
          <w:b/>
          <w:bCs/>
          <w:kern w:val="0"/>
          <w:sz w:val="28"/>
          <w:szCs w:val="28"/>
          <w:lang w:val="es-ES_tradnl"/>
        </w:rPr>
        <w:t>Técnico Superior en Administración Y Finanzas 2º Curso</w:t>
      </w:r>
    </w:p>
    <w:p w:rsidR="001C1C7E" w:rsidRPr="001C1C7E" w:rsidRDefault="001C1C7E" w:rsidP="001C1C7E">
      <w:pPr>
        <w:spacing w:before="1" w:after="120" w:line="276" w:lineRule="auto"/>
        <w:ind w:left="574" w:right="506" w:firstLine="720"/>
        <w:jc w:val="center"/>
        <w:rPr>
          <w:rFonts w:ascii="Arial" w:eastAsia="Arial MT" w:hAnsi="Arial" w:cs="Arial MT"/>
          <w:b/>
          <w:bCs/>
          <w:kern w:val="0"/>
          <w:sz w:val="28"/>
          <w:szCs w:val="28"/>
          <w:lang w:val="es-ES_tradnl"/>
        </w:rPr>
      </w:pPr>
      <w:r w:rsidRPr="001C1C7E">
        <w:rPr>
          <w:rFonts w:ascii="Arial" w:eastAsia="Arial MT" w:hAnsi="Arial" w:cs="Arial MT"/>
          <w:b/>
          <w:bCs/>
          <w:kern w:val="0"/>
          <w:sz w:val="28"/>
          <w:szCs w:val="28"/>
          <w:lang w:val="es-ES_tradnl"/>
        </w:rPr>
        <w:t>Técnico Superior en Asistencia a la Dirección y Administración y Finanzas (Doble Titulación, 3º Curso)</w:t>
      </w:r>
    </w:p>
    <w:p w:rsidR="001C1C7E" w:rsidRPr="001C1C7E" w:rsidRDefault="001C1C7E" w:rsidP="001C1C7E">
      <w:pPr>
        <w:spacing w:before="1" w:after="120" w:line="276" w:lineRule="auto"/>
        <w:ind w:left="574" w:right="506" w:firstLine="720"/>
        <w:jc w:val="center"/>
        <w:rPr>
          <w:rFonts w:ascii="Arial" w:eastAsia="Arial MT" w:hAnsi="Arial" w:cs="Arial MT"/>
          <w:b/>
          <w:bCs/>
          <w:kern w:val="0"/>
          <w:sz w:val="36"/>
          <w:lang w:val="es-ES_tradnl"/>
        </w:rPr>
      </w:pPr>
    </w:p>
    <w:p w:rsidR="001C1C7E" w:rsidRPr="001C1C7E" w:rsidRDefault="001C1C7E" w:rsidP="001C1C7E">
      <w:pPr>
        <w:spacing w:before="1" w:after="120" w:line="276" w:lineRule="auto"/>
        <w:ind w:left="574" w:right="506" w:firstLine="720"/>
        <w:jc w:val="center"/>
        <w:rPr>
          <w:rFonts w:ascii="Arial" w:eastAsia="Arial MT" w:hAnsi="Arial" w:cs="Arial MT"/>
          <w:b/>
          <w:kern w:val="0"/>
          <w:sz w:val="32"/>
          <w:szCs w:val="32"/>
          <w:lang w:val="es-ES_tradnl"/>
        </w:rPr>
      </w:pPr>
      <w:r w:rsidRPr="001C1C7E">
        <w:rPr>
          <w:rFonts w:ascii="Arial" w:eastAsia="Arial MT" w:hAnsi="Arial" w:cs="Arial MT"/>
          <w:b/>
          <w:kern w:val="0"/>
          <w:sz w:val="32"/>
          <w:szCs w:val="32"/>
          <w:lang w:val="es-ES_tradnl"/>
        </w:rPr>
        <w:t>Familia Profesional: Administración y Gestión</w:t>
      </w:r>
    </w:p>
    <w:p w:rsidR="001C1C7E" w:rsidRPr="001C1C7E" w:rsidRDefault="001C1C7E" w:rsidP="001C1C7E">
      <w:pPr>
        <w:spacing w:before="1" w:after="120" w:line="276" w:lineRule="auto"/>
        <w:ind w:left="574" w:right="506" w:firstLine="720"/>
        <w:jc w:val="center"/>
        <w:rPr>
          <w:rFonts w:ascii="Arial" w:eastAsia="Arial MT" w:hAnsi="Arial" w:cs="Arial MT"/>
          <w:b/>
          <w:kern w:val="0"/>
          <w:sz w:val="36"/>
        </w:rPr>
      </w:pPr>
    </w:p>
    <w:p w:rsidR="001C1C7E" w:rsidRPr="001C1C7E" w:rsidRDefault="001C1C7E" w:rsidP="001C1C7E">
      <w:pPr>
        <w:spacing w:before="120" w:after="120" w:line="360" w:lineRule="auto"/>
        <w:ind w:firstLine="720"/>
        <w:jc w:val="center"/>
        <w:rPr>
          <w:rFonts w:ascii="Arial" w:eastAsia="Arial MT" w:hAnsi="Arial" w:cs="Arial MT"/>
          <w:b/>
          <w:kern w:val="0"/>
          <w:sz w:val="20"/>
          <w:lang w:val="es-ES_tradnl"/>
        </w:rPr>
      </w:pPr>
      <w:r w:rsidRPr="001C1C7E">
        <w:rPr>
          <w:rFonts w:ascii="Arial" w:eastAsia="Arial MT" w:hAnsi="Arial" w:cs="Arial MT"/>
          <w:b/>
          <w:kern w:val="0"/>
          <w:sz w:val="20"/>
          <w:lang w:val="es-ES_tradnl"/>
        </w:rPr>
        <w:t>Fecha última actualización: OCTUBRE 2025</w:t>
      </w:r>
    </w:p>
    <w:p w:rsidR="003F2F86" w:rsidRDefault="003F2F86"/>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702015" w:rsidRDefault="00702015"/>
    <w:p w:rsidR="001C1C7E" w:rsidRDefault="001C1C7E"/>
    <w:p w:rsidR="001C1C7E" w:rsidRDefault="001C1C7E"/>
    <w:p w:rsidR="001C1C7E" w:rsidRPr="001C1C7E" w:rsidRDefault="001C1C7E" w:rsidP="001C1C7E">
      <w:pPr>
        <w:suppressAutoHyphens/>
        <w:spacing w:before="120" w:after="120" w:line="360" w:lineRule="auto"/>
        <w:ind w:right="506"/>
        <w:jc w:val="center"/>
        <w:rPr>
          <w:rFonts w:ascii="Arial" w:eastAsia="Arial MT" w:hAnsi="Arial" w:cs="Arial"/>
          <w:b/>
          <w:kern w:val="0"/>
          <w:sz w:val="36"/>
          <w:szCs w:val="36"/>
        </w:rPr>
      </w:pPr>
      <w:bookmarkStart w:id="2" w:name="_Hlk211793984"/>
      <w:bookmarkStart w:id="3" w:name="_Hlk211793911"/>
      <w:r w:rsidRPr="001C1C7E">
        <w:rPr>
          <w:rFonts w:ascii="Arial" w:eastAsia="Arial MT" w:hAnsi="Arial" w:cs="Arial"/>
          <w:b/>
          <w:spacing w:val="-2"/>
          <w:kern w:val="0"/>
          <w:sz w:val="32"/>
          <w:szCs w:val="32"/>
        </w:rPr>
        <w:lastRenderedPageBreak/>
        <w:t>ÍNDICE</w:t>
      </w:r>
    </w:p>
    <w:p w:rsidR="001C1C7E" w:rsidRPr="001C1C7E" w:rsidRDefault="001C1C7E" w:rsidP="001C1C7E">
      <w:pPr>
        <w:keepNext/>
        <w:keepLines/>
        <w:suppressAutoHyphens/>
        <w:spacing w:before="240" w:after="120"/>
        <w:contextualSpacing/>
        <w:jc w:val="both"/>
        <w:outlineLvl w:val="0"/>
        <w:rPr>
          <w:rFonts w:ascii="Arial" w:eastAsia="Times New Roman" w:hAnsi="Arial" w:cs="Arial"/>
          <w:color w:val="365F91"/>
          <w:kern w:val="0"/>
          <w:sz w:val="16"/>
          <w:szCs w:val="16"/>
          <w:lang w:eastAsia="es-ES"/>
        </w:rPr>
      </w:pPr>
    </w:p>
    <w:bookmarkStart w:id="4" w:name="_Hlk211794988" w:displacedByCustomXml="next"/>
    <w:sdt>
      <w:sdtPr>
        <w:rPr>
          <w:rFonts w:ascii="Arial" w:eastAsia="Arial MT" w:hAnsi="Arial" w:cs="Arial MT"/>
          <w:kern w:val="0"/>
          <w:sz w:val="16"/>
          <w:szCs w:val="16"/>
        </w:rPr>
        <w:id w:val="-1387639242"/>
        <w:docPartObj>
          <w:docPartGallery w:val="Table of Contents"/>
          <w:docPartUnique/>
        </w:docPartObj>
      </w:sdtPr>
      <w:sdtContent>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r w:rsidRPr="00B014FC">
            <w:rPr>
              <w:rFonts w:ascii="Calibri" w:eastAsia="Calibri" w:hAnsi="Calibri" w:cs="Calibri"/>
              <w:kern w:val="0"/>
              <w:sz w:val="16"/>
              <w:szCs w:val="16"/>
            </w:rPr>
            <w:fldChar w:fldCharType="begin"/>
          </w:r>
          <w:r w:rsidR="001C1C7E" w:rsidRPr="001C1C7E">
            <w:rPr>
              <w:rFonts w:ascii="Arial" w:eastAsia="Calibri" w:hAnsi="Arial" w:cs="Arial"/>
              <w:webHidden/>
              <w:kern w:val="0"/>
              <w:sz w:val="10"/>
              <w:szCs w:val="10"/>
            </w:rPr>
            <w:instrText>TOC \z \o "1-3" \u \h</w:instrText>
          </w:r>
          <w:r w:rsidRPr="00B014FC">
            <w:rPr>
              <w:rFonts w:ascii="Arial" w:eastAsia="Calibri" w:hAnsi="Arial" w:cs="Arial"/>
              <w:kern w:val="0"/>
              <w:sz w:val="10"/>
              <w:szCs w:val="10"/>
            </w:rPr>
            <w:fldChar w:fldCharType="separate"/>
          </w:r>
          <w:hyperlink w:anchor="_Toc211764311" w:history="1">
            <w:r w:rsidR="001C1C7E" w:rsidRPr="001C1C7E">
              <w:rPr>
                <w:rFonts w:ascii="Calibri" w:eastAsia="Calibri" w:hAnsi="Calibri" w:cs="Calibri"/>
                <w:noProof/>
                <w:color w:val="0000FF"/>
                <w:kern w:val="0"/>
                <w:sz w:val="16"/>
                <w:szCs w:val="16"/>
                <w:u w:val="single"/>
              </w:rPr>
              <w:t>IDENTIFICACIÓN DEL MÓDULO PROFESIONAL</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_Toc211764311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3" w:history="1">
            <w:r w:rsidR="001C1C7E" w:rsidRPr="001C1C7E">
              <w:rPr>
                <w:rFonts w:ascii="Calibri" w:eastAsia="Calibri" w:hAnsi="Calibri" w:cs="Calibri"/>
                <w:noProof/>
                <w:color w:val="0000FF"/>
                <w:kern w:val="0"/>
                <w:sz w:val="16"/>
                <w:szCs w:val="16"/>
                <w:u w:val="single"/>
              </w:rPr>
              <w:t>OBJETIVOS DEL CICLO FORMATIVO A ALCANZAR CON EL MÓDULO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_Toc211764313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4" w:history="1">
            <w:r w:rsidR="001C1C7E" w:rsidRPr="001C1C7E">
              <w:rPr>
                <w:rFonts w:ascii="Calibri" w:eastAsia="Calibri" w:hAnsi="Calibri" w:cs="Calibri"/>
                <w:noProof/>
                <w:color w:val="0000FF"/>
                <w:kern w:val="0"/>
                <w:sz w:val="16"/>
                <w:szCs w:val="16"/>
                <w:u w:val="single"/>
              </w:rPr>
              <w:t>COMPETENCIAS PROFESIONALES, PERSONALES Y SOCIALES A ADQUIRIR CON EL MÓDULO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_Toc211764314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5" w:history="1">
            <w:r w:rsidR="001C1C7E" w:rsidRPr="001C1C7E">
              <w:rPr>
                <w:rFonts w:ascii="Calibri" w:eastAsia="Calibri" w:hAnsi="Calibri" w:cs="Calibri"/>
                <w:noProof/>
                <w:color w:val="0000FF"/>
                <w:kern w:val="0"/>
                <w:sz w:val="16"/>
                <w:szCs w:val="16"/>
                <w:u w:val="single"/>
              </w:rPr>
              <w:t>RESULTADOS DE APRENDIZAJE</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_Toc211764315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3</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6" w:history="1">
            <w:r w:rsidR="001C1C7E" w:rsidRPr="001C1C7E">
              <w:rPr>
                <w:rFonts w:ascii="Calibri" w:eastAsia="Calibri" w:hAnsi="Calibri" w:cs="Calibri"/>
                <w:noProof/>
                <w:color w:val="0000FF"/>
                <w:kern w:val="0"/>
                <w:sz w:val="16"/>
                <w:szCs w:val="16"/>
                <w:u w:val="single"/>
              </w:rPr>
              <w:t>CRITERIOS DE EVALUACIÓN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_Toc211764316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3</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7" w:history="1">
            <w:r w:rsidR="001C1C7E" w:rsidRPr="001C1C7E">
              <w:rPr>
                <w:rFonts w:ascii="Calibri" w:eastAsia="Calibri" w:hAnsi="Calibri" w:cs="Calibri"/>
                <w:noProof/>
                <w:color w:val="0000FF"/>
                <w:kern w:val="0"/>
                <w:sz w:val="16"/>
                <w:szCs w:val="16"/>
                <w:u w:val="single"/>
              </w:rPr>
              <w:t>CONTENIDOS Y TEMPORALIZACIÓN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_Toc211764317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8</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8" w:history="1">
            <w:r w:rsidR="001C1C7E" w:rsidRPr="001C1C7E">
              <w:rPr>
                <w:rFonts w:ascii="Calibri" w:eastAsia="Calibri" w:hAnsi="Calibri" w:cs="Calibri"/>
                <w:noProof/>
                <w:color w:val="0000FF"/>
                <w:kern w:val="0"/>
                <w:sz w:val="16"/>
                <w:szCs w:val="16"/>
                <w:u w:val="single"/>
              </w:rPr>
              <w:t>DISTRIBUCIÓN TEMPORAL DE UNIDADES DE TRABAJO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_Toc211764318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11</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19" w:history="1">
            <w:r w:rsidR="001C1C7E" w:rsidRPr="001C1C7E">
              <w:rPr>
                <w:rFonts w:ascii="Calibri" w:eastAsia="Calibri" w:hAnsi="Calibri" w:cs="Calibri"/>
                <w:noProof/>
                <w:color w:val="0000FF"/>
                <w:kern w:val="0"/>
                <w:sz w:val="16"/>
                <w:szCs w:val="16"/>
                <w:u w:val="single"/>
              </w:rPr>
              <w:t>METODOLOGÍA DIDÁCTICA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_Toc211764319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18</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0" w:history="1">
            <w:r w:rsidR="001C1C7E" w:rsidRPr="001C1C7E">
              <w:rPr>
                <w:rFonts w:ascii="Calibri" w:eastAsia="Calibri" w:hAnsi="Calibri" w:cs="Calibri"/>
                <w:noProof/>
                <w:color w:val="0000FF"/>
                <w:kern w:val="0"/>
                <w:sz w:val="16"/>
                <w:szCs w:val="16"/>
                <w:u w:val="single"/>
              </w:rPr>
              <w:t>PRINCIPIOS METODOLÓGICOS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_Toc211764320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18</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1" w:history="1">
            <w:r w:rsidR="001C1C7E" w:rsidRPr="001C1C7E">
              <w:rPr>
                <w:rFonts w:ascii="Calibri" w:eastAsia="Calibri" w:hAnsi="Calibri" w:cs="Calibri"/>
                <w:noProof/>
                <w:color w:val="0000FF"/>
                <w:kern w:val="0"/>
                <w:sz w:val="16"/>
                <w:szCs w:val="16"/>
                <w:u w:val="single"/>
              </w:rPr>
              <w:t xml:space="preserve">ORGANZACIÓN DE LOS DESDOBLES Y </w:t>
            </w:r>
            <w:r w:rsidR="001C1C7E" w:rsidRPr="001C1C7E">
              <w:rPr>
                <w:rFonts w:ascii="Calibri" w:eastAsia="Calibri" w:hAnsi="Calibri" w:cs="Calibri"/>
                <w:noProof/>
                <w:color w:val="0000FF"/>
                <w:spacing w:val="-2"/>
                <w:kern w:val="0"/>
                <w:sz w:val="16"/>
                <w:szCs w:val="16"/>
                <w:u w:val="single"/>
              </w:rPr>
              <w:t>APOYOS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_Toc211764321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20</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2" w:history="1">
            <w:r w:rsidR="001C1C7E" w:rsidRPr="001C1C7E">
              <w:rPr>
                <w:rFonts w:ascii="Calibri" w:eastAsia="Calibri" w:hAnsi="Calibri" w:cs="Calibri"/>
                <w:noProof/>
                <w:color w:val="0000FF"/>
                <w:kern w:val="0"/>
                <w:sz w:val="16"/>
                <w:szCs w:val="16"/>
                <w:u w:val="single"/>
              </w:rPr>
              <w:t xml:space="preserve">ESPACIOS, MATERIALES, TEXTOS Y </w:t>
            </w:r>
            <w:r w:rsidR="001C1C7E" w:rsidRPr="001C1C7E">
              <w:rPr>
                <w:rFonts w:ascii="Calibri" w:eastAsia="Calibri" w:hAnsi="Calibri" w:cs="Calibri"/>
                <w:noProof/>
                <w:color w:val="0000FF"/>
                <w:spacing w:val="-2"/>
                <w:kern w:val="0"/>
                <w:sz w:val="16"/>
                <w:szCs w:val="16"/>
                <w:u w:val="single"/>
              </w:rPr>
              <w:t>RECURSOS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_Toc211764322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20</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3" w:history="1">
            <w:r w:rsidR="001C1C7E" w:rsidRPr="001C1C7E">
              <w:rPr>
                <w:rFonts w:ascii="Calibri" w:eastAsia="Calibri" w:hAnsi="Calibri" w:cs="Calibri"/>
                <w:noProof/>
                <w:color w:val="0000FF"/>
                <w:kern w:val="0"/>
                <w:sz w:val="16"/>
                <w:szCs w:val="16"/>
                <w:u w:val="single"/>
              </w:rPr>
              <w:t>MEDIDAS DE ATENCIÓN A LA DIVERSIDAD PARA ALUMNOS CON NECESIDAD ESPECÍFICA DE APOYO EDUCATIVO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_Toc211764323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21</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24" w:history="1">
            <w:r w:rsidR="001C1C7E" w:rsidRPr="001C1C7E">
              <w:rPr>
                <w:rFonts w:ascii="Calibri" w:eastAsia="Calibri" w:hAnsi="Calibri" w:cs="Calibri"/>
                <w:noProof/>
                <w:color w:val="0000FF"/>
                <w:kern w:val="0"/>
                <w:sz w:val="16"/>
                <w:szCs w:val="16"/>
                <w:u w:val="single"/>
              </w:rPr>
              <w:t>EVALUACIÓN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_Toc211764324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21</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5" w:history="1">
            <w:r w:rsidR="001C1C7E" w:rsidRPr="001C1C7E">
              <w:rPr>
                <w:rFonts w:ascii="Calibri" w:eastAsia="Calibri" w:hAnsi="Calibri" w:cs="Calibri"/>
                <w:noProof/>
                <w:color w:val="0000FF"/>
                <w:kern w:val="0"/>
                <w:sz w:val="16"/>
                <w:szCs w:val="16"/>
                <w:u w:val="single"/>
              </w:rPr>
              <w:t>CARACTERÍSTICAS DE LA EVALUACIÓN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_Toc211764325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21</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6" w:history="1">
            <w:r w:rsidR="001C1C7E" w:rsidRPr="001C1C7E">
              <w:rPr>
                <w:rFonts w:ascii="Calibri" w:eastAsia="Calibri" w:hAnsi="Calibri" w:cs="Calibri"/>
                <w:noProof/>
                <w:color w:val="0000FF"/>
                <w:kern w:val="0"/>
                <w:sz w:val="16"/>
                <w:szCs w:val="16"/>
                <w:u w:val="single"/>
              </w:rPr>
              <w:t>EVALUACIÓN ORDINARIA: PROCEDIMIENTOS DE EVALUACIÓN CONTÍNUA Y CRITERIOS DE CALIFICACIÓN</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_Toc211764326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22</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7" w:history="1">
            <w:r w:rsidR="001C1C7E" w:rsidRPr="001C1C7E">
              <w:rPr>
                <w:rFonts w:ascii="Calibri" w:eastAsia="Calibri" w:hAnsi="Calibri" w:cs="Calibri"/>
                <w:noProof/>
                <w:color w:val="0000FF"/>
                <w:kern w:val="0"/>
                <w:sz w:val="16"/>
                <w:szCs w:val="16"/>
                <w:u w:val="single"/>
              </w:rPr>
              <w:t>EVALUACIÓN ORDINARIA: PROCESO DE EVALUACIÓN Y CALIFICACIÓN EN LA EVALUACIÓN ORDINARIA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_Toc211764327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23</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8" w:history="1">
            <w:r w:rsidR="001C1C7E" w:rsidRPr="001C1C7E">
              <w:rPr>
                <w:rFonts w:ascii="Calibri" w:eastAsia="Calibri" w:hAnsi="Calibri" w:cs="Calibri"/>
                <w:noProof/>
                <w:color w:val="0000FF"/>
                <w:kern w:val="0"/>
                <w:sz w:val="16"/>
                <w:szCs w:val="16"/>
                <w:u w:val="single"/>
              </w:rPr>
              <w:t>RECUPERACIONES</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_Toc211764328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23</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29" w:history="1">
            <w:r w:rsidR="001C1C7E" w:rsidRPr="001C1C7E">
              <w:rPr>
                <w:rFonts w:ascii="Calibri" w:eastAsia="Calibri" w:hAnsi="Calibri" w:cs="Calibri"/>
                <w:noProof/>
                <w:color w:val="0000FF"/>
                <w:kern w:val="0"/>
                <w:sz w:val="16"/>
                <w:szCs w:val="16"/>
                <w:u w:val="single"/>
              </w:rPr>
              <w:t>CALIFICACIÓN FINAL DEL MÓDULO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_Toc211764329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24</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30" w:history="1">
            <w:r w:rsidR="001C1C7E" w:rsidRPr="001C1C7E">
              <w:rPr>
                <w:rFonts w:ascii="Calibri" w:eastAsia="Calibri" w:hAnsi="Calibri" w:cs="Calibri"/>
                <w:noProof/>
                <w:color w:val="0000FF"/>
                <w:kern w:val="0"/>
                <w:sz w:val="16"/>
                <w:szCs w:val="16"/>
                <w:u w:val="single"/>
              </w:rPr>
              <w:t>EVALUACIÓN ORDINARIA: PROCEDIMIENTO DE EVALUACIÓN PARA ALUMNOS A LOS QUE NO SE PUEDE APLICAR LA EVALUACIÓN CONTINUA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_Toc211764330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24</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1370" w:hanging="230"/>
            <w:jc w:val="both"/>
            <w:rPr>
              <w:rFonts w:ascii="Calibri" w:eastAsia="Calibri" w:hAnsi="Calibri" w:cs="Calibri"/>
              <w:noProof/>
              <w:sz w:val="18"/>
              <w:szCs w:val="18"/>
              <w:lang w:eastAsia="es-ES"/>
            </w:rPr>
          </w:pPr>
          <w:hyperlink w:anchor="_Toc211764331" w:history="1">
            <w:r w:rsidR="001C1C7E" w:rsidRPr="001C1C7E">
              <w:rPr>
                <w:rFonts w:ascii="Calibri" w:eastAsia="Calibri" w:hAnsi="Calibri" w:cs="Calibri"/>
                <w:noProof/>
                <w:color w:val="0000FF"/>
                <w:kern w:val="0"/>
                <w:sz w:val="16"/>
                <w:szCs w:val="16"/>
                <w:u w:val="single"/>
              </w:rPr>
              <w:t>EVALUACIÓN EXTRAORDINARIA: PROCEDIMIENTO DE EVALUACIÓN EN CONVOCATORIA EXTRAORDINARIA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_Toc211764331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25</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2" w:history="1">
            <w:r w:rsidR="001C1C7E" w:rsidRPr="001C1C7E">
              <w:rPr>
                <w:rFonts w:ascii="Calibri" w:eastAsia="Calibri" w:hAnsi="Calibri" w:cs="Calibri"/>
                <w:noProof/>
                <w:color w:val="0000FF"/>
                <w:kern w:val="0"/>
                <w:sz w:val="16"/>
                <w:szCs w:val="16"/>
                <w:u w:val="single"/>
              </w:rPr>
              <w:t>SISTEMA DE RECUPERACIÓN PARA ALUMNOS CON EL MÓDULO PENDIENTE</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_Toc211764332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26</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3" w:history="1">
            <w:r w:rsidR="001C1C7E" w:rsidRPr="001C1C7E">
              <w:rPr>
                <w:rFonts w:ascii="Calibri" w:eastAsia="Calibri" w:hAnsi="Calibri" w:cs="Calibri"/>
                <w:noProof/>
                <w:color w:val="0000FF"/>
                <w:kern w:val="0"/>
                <w:sz w:val="16"/>
                <w:szCs w:val="16"/>
                <w:u w:val="single"/>
              </w:rPr>
              <w:t>MEDIDAS PARA ALUMNOS CON NECESIDAD ESPECÍFICA DE APOYO EDUCATIVO</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_Toc211764333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26</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4" w:history="1">
            <w:r w:rsidR="001C1C7E" w:rsidRPr="001C1C7E">
              <w:rPr>
                <w:rFonts w:ascii="Calibri" w:eastAsia="Calibri" w:hAnsi="Calibri" w:cs="Calibri"/>
                <w:noProof/>
                <w:color w:val="0000FF"/>
                <w:kern w:val="0"/>
                <w:sz w:val="16"/>
                <w:szCs w:val="16"/>
                <w:u w:val="single"/>
              </w:rPr>
              <w:t>CALENDARIO DE EVALUACIONES PARCIALES, FINAL ORDINARIA Y FINAL EXTRAORDINARIA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_Toc211764334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27</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5" w:history="1">
            <w:r w:rsidR="001C1C7E" w:rsidRPr="001C1C7E">
              <w:rPr>
                <w:rFonts w:ascii="Calibri" w:eastAsia="Calibri" w:hAnsi="Calibri" w:cs="Calibri"/>
                <w:noProof/>
                <w:color w:val="0000FF"/>
                <w:kern w:val="0"/>
                <w:sz w:val="16"/>
                <w:szCs w:val="16"/>
                <w:u w:val="single"/>
              </w:rPr>
              <w:t>MEDIDAS PARA EVALUAR LA APLICACIÓN DE LA PROGRAMACIÓN DIDÁCTICA Y LA PRÁCTICA DOCENTE</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_Toc211764335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27</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77"/>
            </w:tabs>
            <w:suppressAutoHyphens/>
            <w:spacing w:before="120" w:after="120" w:line="360" w:lineRule="auto"/>
            <w:ind w:left="369" w:hanging="217"/>
            <w:jc w:val="both"/>
            <w:rPr>
              <w:rFonts w:ascii="Calibri" w:eastAsia="Calibri" w:hAnsi="Calibri" w:cs="Calibri"/>
              <w:noProof/>
              <w:sz w:val="18"/>
              <w:szCs w:val="18"/>
              <w:lang w:eastAsia="es-ES"/>
            </w:rPr>
          </w:pPr>
          <w:hyperlink w:anchor="_Toc211764336" w:history="1">
            <w:r w:rsidR="001C1C7E" w:rsidRPr="001C1C7E">
              <w:rPr>
                <w:rFonts w:ascii="Calibri" w:eastAsia="Calibri" w:hAnsi="Calibri" w:cs="Calibri"/>
                <w:noProof/>
                <w:color w:val="0000FF"/>
                <w:kern w:val="0"/>
                <w:sz w:val="16"/>
                <w:szCs w:val="16"/>
                <w:u w:val="single"/>
              </w:rPr>
              <w:t>GARANTÍAS PARA UNA EVALUACIÓN OBJETIVA</w:t>
            </w:r>
            <w:r w:rsidR="001C1C7E" w:rsidRPr="001C1C7E">
              <w:rPr>
                <w:rFonts w:ascii="Calibri" w:eastAsia="Calibri" w:hAnsi="Calibri" w:cs="Calibri"/>
                <w:noProof/>
                <w:webHidden/>
                <w:kern w:val="0"/>
                <w:sz w:val="16"/>
                <w:szCs w:val="16"/>
              </w:rPr>
              <w:tab/>
            </w:r>
            <w:r w:rsidRPr="001C1C7E">
              <w:rPr>
                <w:rFonts w:ascii="Calibri" w:eastAsia="Calibri" w:hAnsi="Calibri" w:cs="Calibri"/>
                <w:noProof/>
                <w:webHidden/>
                <w:kern w:val="0"/>
                <w:sz w:val="16"/>
                <w:szCs w:val="16"/>
              </w:rPr>
              <w:fldChar w:fldCharType="begin"/>
            </w:r>
            <w:r w:rsidR="001C1C7E" w:rsidRPr="001C1C7E">
              <w:rPr>
                <w:rFonts w:ascii="Calibri" w:eastAsia="Calibri" w:hAnsi="Calibri" w:cs="Calibri"/>
                <w:noProof/>
                <w:webHidden/>
                <w:kern w:val="0"/>
                <w:sz w:val="16"/>
                <w:szCs w:val="16"/>
              </w:rPr>
              <w:instrText xml:space="preserve"> PAGEREF _Toc211764336 \h </w:instrText>
            </w:r>
            <w:r w:rsidRPr="001C1C7E">
              <w:rPr>
                <w:rFonts w:ascii="Calibri" w:eastAsia="Calibri" w:hAnsi="Calibri" w:cs="Calibri"/>
                <w:noProof/>
                <w:webHidden/>
                <w:kern w:val="0"/>
                <w:sz w:val="16"/>
                <w:szCs w:val="16"/>
              </w:rPr>
            </w:r>
            <w:r w:rsidRPr="001C1C7E">
              <w:rPr>
                <w:rFonts w:ascii="Calibri" w:eastAsia="Calibri" w:hAnsi="Calibri" w:cs="Calibri"/>
                <w:noProof/>
                <w:webHidden/>
                <w:kern w:val="0"/>
                <w:sz w:val="16"/>
                <w:szCs w:val="16"/>
              </w:rPr>
              <w:fldChar w:fldCharType="separate"/>
            </w:r>
            <w:r w:rsidR="00F57905">
              <w:rPr>
                <w:rFonts w:ascii="Calibri" w:eastAsia="Calibri" w:hAnsi="Calibri" w:cs="Calibri"/>
                <w:noProof/>
                <w:webHidden/>
                <w:kern w:val="0"/>
                <w:sz w:val="16"/>
                <w:szCs w:val="16"/>
              </w:rPr>
              <w:t>27</w:t>
            </w:r>
            <w:r w:rsidRPr="001C1C7E">
              <w:rPr>
                <w:rFonts w:ascii="Calibri" w:eastAsia="Calibri" w:hAnsi="Calibri" w:cs="Calibri"/>
                <w:noProof/>
                <w:webHidden/>
                <w:kern w:val="0"/>
                <w:sz w:val="16"/>
                <w:szCs w:val="16"/>
              </w:rPr>
              <w:fldChar w:fldCharType="end"/>
            </w:r>
          </w:hyperlink>
        </w:p>
        <w:p w:rsidR="001C1C7E" w:rsidRPr="001C1C7E" w:rsidRDefault="00B014FC" w:rsidP="001C1C7E">
          <w:pPr>
            <w:tabs>
              <w:tab w:val="right" w:leader="dot" w:pos="8781"/>
            </w:tabs>
            <w:suppressAutoHyphens/>
            <w:spacing w:before="120" w:after="120" w:line="360" w:lineRule="auto"/>
            <w:ind w:left="369" w:hanging="217"/>
            <w:jc w:val="both"/>
            <w:rPr>
              <w:rFonts w:ascii="Calibri" w:eastAsia="Times New Roman" w:hAnsi="Calibri" w:cs="Times New Roman"/>
              <w:sz w:val="10"/>
              <w:szCs w:val="10"/>
              <w:lang w:eastAsia="es-ES"/>
            </w:rPr>
          </w:pPr>
          <w:r w:rsidRPr="001C1C7E">
            <w:rPr>
              <w:rFonts w:ascii="Calibri" w:eastAsia="Calibri" w:hAnsi="Calibri" w:cs="Calibri"/>
              <w:kern w:val="0"/>
              <w:sz w:val="10"/>
              <w:szCs w:val="10"/>
            </w:rPr>
            <w:fldChar w:fldCharType="end"/>
          </w:r>
        </w:p>
        <w:p w:rsidR="001C1C7E" w:rsidRPr="001C1C7E" w:rsidRDefault="00B014FC" w:rsidP="001C1C7E">
          <w:pPr>
            <w:suppressAutoHyphens/>
            <w:spacing w:before="120" w:after="120" w:line="360" w:lineRule="auto"/>
            <w:ind w:firstLine="720"/>
            <w:jc w:val="both"/>
            <w:rPr>
              <w:rFonts w:ascii="Arial" w:eastAsia="Arial MT" w:hAnsi="Arial" w:cs="Arial MT"/>
              <w:kern w:val="0"/>
            </w:rPr>
            <w:sectPr w:rsidR="001C1C7E" w:rsidRPr="001C1C7E" w:rsidSect="001C1C7E">
              <w:footerReference w:type="default" r:id="rId9"/>
              <w:pgSz w:w="11906" w:h="16838"/>
              <w:pgMar w:top="1418" w:right="1418" w:bottom="1418" w:left="1701" w:header="0" w:footer="567" w:gutter="0"/>
              <w:cols w:space="720"/>
              <w:formProt w:val="0"/>
              <w:titlePg/>
              <w:docGrid w:linePitch="299"/>
            </w:sectPr>
          </w:pPr>
        </w:p>
      </w:sdtContent>
    </w:sdt>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 w:name="_bookmark17"/>
      <w:bookmarkStart w:id="6" w:name="_Toc211764311"/>
      <w:bookmarkStart w:id="7" w:name="_Hlk211794293"/>
      <w:bookmarkEnd w:id="2"/>
      <w:bookmarkEnd w:id="4"/>
      <w:bookmarkEnd w:id="5"/>
      <w:r w:rsidRPr="001C1C7E">
        <w:rPr>
          <w:rFonts w:ascii="Arial" w:eastAsia="Arial" w:hAnsi="Arial" w:cs="Arial"/>
          <w:b/>
          <w:bCs/>
          <w:kern w:val="0"/>
        </w:rPr>
        <w:lastRenderedPageBreak/>
        <w:t>IDENTIFICACIÓN DEL MÓDULO PROFESIONAL</w:t>
      </w:r>
      <w:bookmarkEnd w:id="6"/>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p>
    <w:tbl>
      <w:tblPr>
        <w:tblW w:w="5000" w:type="pct"/>
        <w:tblLayout w:type="fixed"/>
        <w:tblCellMar>
          <w:left w:w="5" w:type="dxa"/>
          <w:right w:w="5" w:type="dxa"/>
        </w:tblCellMar>
        <w:tblLook w:val="01E0"/>
      </w:tblPr>
      <w:tblGrid>
        <w:gridCol w:w="3830"/>
        <w:gridCol w:w="4967"/>
      </w:tblGrid>
      <w:tr w:rsidR="001C1C7E" w:rsidRPr="001C1C7E" w:rsidTr="00B54F3A">
        <w:trPr>
          <w:trHeight w:val="397"/>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Título</w:t>
            </w:r>
          </w:p>
        </w:tc>
        <w:tc>
          <w:tcPr>
            <w:tcW w:w="4956"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Técnico Superior en Administración y Finanzas</w:t>
            </w:r>
          </w:p>
        </w:tc>
      </w:tr>
      <w:tr w:rsidR="001C1C7E" w:rsidRPr="001C1C7E" w:rsidTr="00B54F3A">
        <w:trPr>
          <w:trHeight w:val="17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Familia Profesional</w:t>
            </w:r>
          </w:p>
        </w:tc>
        <w:tc>
          <w:tcPr>
            <w:tcW w:w="4956"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Administración y Gestión</w:t>
            </w:r>
          </w:p>
        </w:tc>
      </w:tr>
      <w:tr w:rsidR="001C1C7E" w:rsidRPr="001C1C7E" w:rsidTr="00B54F3A">
        <w:trPr>
          <w:trHeight w:val="51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Módulo Profesional</w:t>
            </w:r>
          </w:p>
        </w:tc>
        <w:tc>
          <w:tcPr>
            <w:tcW w:w="4956" w:type="dxa"/>
            <w:tcBorders>
              <w:top w:val="single" w:sz="4" w:space="0" w:color="000000"/>
              <w:left w:val="single" w:sz="4" w:space="0" w:color="000000"/>
              <w:bottom w:val="single" w:sz="4" w:space="0" w:color="000000"/>
              <w:right w:val="single" w:sz="4" w:space="0" w:color="000000"/>
            </w:tcBorders>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0654 Contabilidad y Fiscalidad</w:t>
            </w:r>
          </w:p>
        </w:tc>
      </w:tr>
      <w:tr w:rsidR="001C1C7E" w:rsidRPr="001C1C7E" w:rsidTr="00B54F3A">
        <w:trPr>
          <w:trHeight w:val="113"/>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Título</w:t>
            </w:r>
          </w:p>
        </w:tc>
        <w:tc>
          <w:tcPr>
            <w:tcW w:w="4956" w:type="dxa"/>
            <w:tcBorders>
              <w:top w:val="single" w:sz="4" w:space="0" w:color="000000"/>
              <w:left w:val="single" w:sz="4" w:space="0" w:color="000000"/>
              <w:bottom w:val="single" w:sz="4" w:space="0" w:color="000000"/>
              <w:right w:val="single" w:sz="4" w:space="0" w:color="000000"/>
            </w:tcBorders>
          </w:tcPr>
          <w:p w:rsidR="00B54F3A" w:rsidRPr="00B54F3A" w:rsidRDefault="00B54F3A" w:rsidP="00B54F3A">
            <w:pPr>
              <w:pStyle w:val="Prrafodelista"/>
              <w:numPr>
                <w:ilvl w:val="0"/>
                <w:numId w:val="30"/>
              </w:numPr>
              <w:spacing w:after="0" w:line="360" w:lineRule="auto"/>
              <w:rPr>
                <w:rFonts w:ascii="Arial" w:hAnsi="Arial" w:cs="Arial"/>
                <w:bCs/>
              </w:rPr>
            </w:pPr>
            <w:r w:rsidRPr="00B54F3A">
              <w:rPr>
                <w:rFonts w:ascii="Arial" w:hAnsi="Arial" w:cs="Arial"/>
                <w:bCs/>
              </w:rPr>
              <w:t>Real Decreto 1584/2011, de 4 de noviembre (Administración y Finanzas)</w:t>
            </w:r>
          </w:p>
          <w:p w:rsidR="00B54F3A" w:rsidRPr="003E7079" w:rsidRDefault="00B54F3A" w:rsidP="003E7079">
            <w:pPr>
              <w:pStyle w:val="Prrafodelista"/>
              <w:numPr>
                <w:ilvl w:val="0"/>
                <w:numId w:val="30"/>
              </w:numPr>
              <w:spacing w:after="0" w:line="360" w:lineRule="auto"/>
              <w:rPr>
                <w:rFonts w:ascii="Arial" w:hAnsi="Arial" w:cs="Arial"/>
                <w:bCs/>
              </w:rPr>
            </w:pPr>
            <w:r w:rsidRPr="00B54F3A">
              <w:rPr>
                <w:rFonts w:ascii="Arial" w:hAnsi="Arial" w:cs="Arial"/>
                <w:bCs/>
              </w:rPr>
              <w:t>Real Decreto 1582/2011, de 4 de noviembre (Asistencia a la Dirección)</w:t>
            </w:r>
          </w:p>
        </w:tc>
      </w:tr>
      <w:tr w:rsidR="00B54F3A" w:rsidRPr="001C1C7E" w:rsidTr="00B54F3A">
        <w:trPr>
          <w:trHeight w:val="202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Currículo</w:t>
            </w: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both"/>
              <w:rPr>
                <w:rFonts w:ascii="Arial" w:eastAsia="Times New Roman" w:hAnsi="Arial" w:cs="Arial"/>
                <w:kern w:val="0"/>
                <w:szCs w:val="20"/>
                <w:lang w:val="es-ES_tradnl" w:eastAsia="es-ES"/>
              </w:rPr>
            </w:pPr>
          </w:p>
          <w:p w:rsidR="00B54F3A" w:rsidRPr="001C1C7E" w:rsidRDefault="00B54F3A" w:rsidP="00B54F3A">
            <w:pPr>
              <w:widowControl w:val="0"/>
              <w:spacing w:before="80" w:after="80" w:line="264" w:lineRule="auto"/>
              <w:contextualSpacing/>
              <w:jc w:val="center"/>
              <w:rPr>
                <w:rFonts w:ascii="Arial" w:eastAsia="Times New Roman" w:hAnsi="Arial" w:cs="Arial"/>
                <w:kern w:val="0"/>
                <w:szCs w:val="20"/>
                <w:lang w:val="es-ES_tradnl" w:eastAsia="es-ES"/>
              </w:rPr>
            </w:pPr>
          </w:p>
        </w:tc>
        <w:tc>
          <w:tcPr>
            <w:tcW w:w="4956" w:type="dxa"/>
            <w:tcBorders>
              <w:top w:val="single" w:sz="4" w:space="0" w:color="auto"/>
              <w:left w:val="single" w:sz="4" w:space="0" w:color="auto"/>
              <w:bottom w:val="single" w:sz="4" w:space="0" w:color="auto"/>
              <w:right w:val="single" w:sz="4" w:space="0" w:color="auto"/>
            </w:tcBorders>
          </w:tcPr>
          <w:p w:rsidR="00B54F3A" w:rsidRPr="00B54F3A" w:rsidRDefault="00B54F3A" w:rsidP="00B54F3A">
            <w:pPr>
              <w:pStyle w:val="Prrafodelista"/>
              <w:widowControl w:val="0"/>
              <w:numPr>
                <w:ilvl w:val="0"/>
                <w:numId w:val="34"/>
              </w:numPr>
              <w:suppressAutoHyphens/>
              <w:spacing w:before="120" w:after="120" w:line="360" w:lineRule="auto"/>
              <w:jc w:val="both"/>
              <w:rPr>
                <w:rFonts w:ascii="Arial" w:eastAsia="Arial MT" w:hAnsi="Arial" w:cs="Arial"/>
                <w:kern w:val="0"/>
              </w:rPr>
            </w:pPr>
            <w:r w:rsidRPr="00B54F3A">
              <w:rPr>
                <w:rFonts w:ascii="Arial" w:eastAsia="Arial MT" w:hAnsi="Arial" w:cs="Arial"/>
                <w:kern w:val="0"/>
              </w:rPr>
              <w:t>Decreto 92/2012, de 30 de agosto (Administración y Finanzas)</w:t>
            </w:r>
          </w:p>
          <w:p w:rsidR="00B54F3A" w:rsidRDefault="00B54F3A" w:rsidP="00B54F3A">
            <w:pPr>
              <w:pStyle w:val="Prrafodelista"/>
              <w:widowControl w:val="0"/>
              <w:numPr>
                <w:ilvl w:val="0"/>
                <w:numId w:val="34"/>
              </w:numPr>
              <w:suppressAutoHyphens/>
              <w:spacing w:before="120" w:after="120" w:line="360" w:lineRule="auto"/>
              <w:jc w:val="both"/>
              <w:rPr>
                <w:rFonts w:ascii="Arial" w:eastAsia="Arial MT" w:hAnsi="Arial" w:cs="Arial"/>
                <w:kern w:val="0"/>
              </w:rPr>
            </w:pPr>
            <w:r w:rsidRPr="00B54F3A">
              <w:rPr>
                <w:rFonts w:ascii="Arial" w:eastAsia="Arial MT" w:hAnsi="Arial" w:cs="Arial"/>
                <w:kern w:val="0"/>
              </w:rPr>
              <w:t>Decreto 221/2015, de 13 de octubre (Asistencia a la Dirección)</w:t>
            </w:r>
            <w:r>
              <w:rPr>
                <w:rFonts w:ascii="Arial" w:eastAsia="Arial MT" w:hAnsi="Arial" w:cs="Arial"/>
                <w:kern w:val="0"/>
              </w:rPr>
              <w:t>.</w:t>
            </w:r>
          </w:p>
          <w:p w:rsidR="00B54F3A" w:rsidRPr="003E7079" w:rsidRDefault="003E7079" w:rsidP="00B54F3A">
            <w:pPr>
              <w:pStyle w:val="Prrafodelista"/>
              <w:widowControl w:val="0"/>
              <w:numPr>
                <w:ilvl w:val="0"/>
                <w:numId w:val="34"/>
              </w:numPr>
              <w:suppressAutoHyphens/>
              <w:spacing w:before="120" w:after="120" w:line="360" w:lineRule="auto"/>
              <w:jc w:val="both"/>
              <w:rPr>
                <w:rFonts w:ascii="Arial" w:eastAsia="Arial MT" w:hAnsi="Arial" w:cs="Arial"/>
                <w:kern w:val="0"/>
              </w:rPr>
            </w:pPr>
            <w:r w:rsidRPr="003E7079">
              <w:rPr>
                <w:rFonts w:ascii="Arial" w:eastAsia="Arial MT" w:hAnsi="Arial" w:cs="Arial"/>
                <w:bCs/>
                <w:kern w:val="0"/>
              </w:rPr>
              <w:t>Decreto 103/2024, de 13 de noviembre, del Consejo de Gobierno, por</w:t>
            </w:r>
            <w:r w:rsidRPr="003E7079">
              <w:rPr>
                <w:rFonts w:ascii="Arial" w:eastAsia="Arial MT" w:hAnsi="Arial" w:cs="Arial"/>
                <w:kern w:val="0"/>
              </w:rPr>
              <w:t xml:space="preserve"> el que se modifican setenta y seis Decretos por los que se establecen para la Comunidad de Madrid planes de estudios de ciclos formativos de grado superior.</w:t>
            </w:r>
          </w:p>
        </w:tc>
      </w:tr>
      <w:tr w:rsidR="00B54F3A" w:rsidRPr="001C1C7E" w:rsidTr="00B54F3A">
        <w:trPr>
          <w:trHeight w:val="17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Duración</w:t>
            </w:r>
          </w:p>
        </w:tc>
        <w:tc>
          <w:tcPr>
            <w:tcW w:w="4956" w:type="dxa"/>
            <w:tcBorders>
              <w:top w:val="single" w:sz="4" w:space="0" w:color="auto"/>
              <w:left w:val="single" w:sz="4" w:space="0" w:color="auto"/>
              <w:bottom w:val="single" w:sz="4" w:space="0" w:color="auto"/>
              <w:right w:val="single" w:sz="4" w:space="0" w:color="auto"/>
            </w:tcBorders>
          </w:tcPr>
          <w:p w:rsidR="00B54F3A" w:rsidRPr="001C1C7E" w:rsidRDefault="00B54F3A" w:rsidP="00B54F3A">
            <w:pPr>
              <w:widowControl w:val="0"/>
              <w:suppressAutoHyphens/>
              <w:spacing w:before="120" w:after="120" w:line="360" w:lineRule="auto"/>
              <w:ind w:left="141"/>
              <w:jc w:val="both"/>
              <w:rPr>
                <w:rFonts w:ascii="Arial" w:eastAsia="Arial MT" w:hAnsi="Arial" w:cs="Arial"/>
                <w:kern w:val="0"/>
              </w:rPr>
            </w:pPr>
            <w:r w:rsidRPr="00B54F3A">
              <w:rPr>
                <w:rFonts w:ascii="Arial" w:eastAsia="Arial MT" w:hAnsi="Arial" w:cs="Arial"/>
                <w:kern w:val="0"/>
              </w:rPr>
              <w:t>1</w:t>
            </w:r>
            <w:r>
              <w:rPr>
                <w:rFonts w:ascii="Arial" w:eastAsia="Arial MT" w:hAnsi="Arial" w:cs="Arial"/>
                <w:kern w:val="0"/>
              </w:rPr>
              <w:t>5</w:t>
            </w:r>
            <w:r w:rsidRPr="00B54F3A">
              <w:rPr>
                <w:rFonts w:ascii="Arial" w:eastAsia="Arial MT" w:hAnsi="Arial" w:cs="Arial"/>
                <w:kern w:val="0"/>
              </w:rPr>
              <w:t>0 horas (</w:t>
            </w:r>
            <w:r>
              <w:rPr>
                <w:rFonts w:ascii="Arial" w:eastAsia="Arial MT" w:hAnsi="Arial" w:cs="Arial"/>
                <w:kern w:val="0"/>
              </w:rPr>
              <w:t xml:space="preserve">5 </w:t>
            </w:r>
            <w:r w:rsidRPr="00B54F3A">
              <w:rPr>
                <w:rFonts w:ascii="Arial" w:eastAsia="Arial MT" w:hAnsi="Arial" w:cs="Arial"/>
                <w:kern w:val="0"/>
              </w:rPr>
              <w:t>horas semanales)</w:t>
            </w:r>
          </w:p>
        </w:tc>
      </w:tr>
      <w:tr w:rsidR="00B54F3A" w:rsidRPr="001C1C7E" w:rsidTr="00B54F3A">
        <w:trPr>
          <w:trHeight w:val="283"/>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Especialidad del profesorado</w:t>
            </w:r>
          </w:p>
        </w:tc>
        <w:tc>
          <w:tcPr>
            <w:tcW w:w="4956" w:type="dxa"/>
            <w:tcBorders>
              <w:top w:val="single" w:sz="4" w:space="0" w:color="000000"/>
              <w:left w:val="single" w:sz="4" w:space="0" w:color="000000"/>
              <w:bottom w:val="single" w:sz="4" w:space="0" w:color="000000"/>
              <w:right w:val="single" w:sz="4" w:space="0" w:color="000000"/>
            </w:tcBorders>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B54F3A">
              <w:rPr>
                <w:rFonts w:ascii="Arial" w:eastAsia="Arial MT" w:hAnsi="Arial" w:cs="Arial"/>
                <w:kern w:val="0"/>
              </w:rPr>
              <w:t>Catedráticos de Enseñanza Secundaria. Profesores de Enseñanza Secundaria.</w:t>
            </w:r>
          </w:p>
        </w:tc>
      </w:tr>
      <w:tr w:rsidR="00B54F3A" w:rsidRPr="001C1C7E" w:rsidTr="00B54F3A">
        <w:trPr>
          <w:trHeight w:val="760"/>
        </w:trPr>
        <w:tc>
          <w:tcPr>
            <w:tcW w:w="382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rsidR="00B54F3A" w:rsidRPr="001C1C7E" w:rsidRDefault="00B54F3A" w:rsidP="00B54F3A">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Unidades de competencia asociadas</w:t>
            </w:r>
          </w:p>
        </w:tc>
        <w:tc>
          <w:tcPr>
            <w:tcW w:w="4956" w:type="dxa"/>
            <w:tcBorders>
              <w:top w:val="single" w:sz="4" w:space="0" w:color="000000"/>
              <w:left w:val="single" w:sz="4" w:space="0" w:color="000000"/>
              <w:bottom w:val="single" w:sz="4" w:space="0" w:color="000000"/>
              <w:right w:val="single" w:sz="4" w:space="0" w:color="000000"/>
            </w:tcBorders>
          </w:tcPr>
          <w:p w:rsidR="00B54F3A" w:rsidRPr="001C1C7E" w:rsidRDefault="00B54F3A" w:rsidP="005D4DA4">
            <w:pPr>
              <w:widowControl w:val="0"/>
              <w:suppressAutoHyphens/>
              <w:spacing w:before="120" w:after="120" w:line="360" w:lineRule="auto"/>
              <w:ind w:left="141"/>
              <w:jc w:val="both"/>
              <w:rPr>
                <w:rFonts w:ascii="Arial" w:eastAsia="Arial MT" w:hAnsi="Arial" w:cs="Arial"/>
                <w:kern w:val="0"/>
              </w:rPr>
            </w:pPr>
            <w:r w:rsidRPr="00B54F3A">
              <w:rPr>
                <w:rFonts w:ascii="Arial" w:eastAsia="Arial MT" w:hAnsi="Arial" w:cs="Arial"/>
                <w:kern w:val="0"/>
              </w:rPr>
              <w:t>Código: UC 0231_3 Realizar la gestión contable y fiscal.</w:t>
            </w:r>
          </w:p>
        </w:tc>
      </w:tr>
    </w:tbl>
    <w:p w:rsidR="001C1C7E" w:rsidRPr="001C1C7E" w:rsidRDefault="001C1C7E" w:rsidP="00F57905">
      <w:pPr>
        <w:suppressAutoHyphens/>
        <w:spacing w:before="120" w:after="120" w:line="360" w:lineRule="auto"/>
        <w:jc w:val="both"/>
        <w:rPr>
          <w:rFonts w:ascii="Arial" w:eastAsia="Arial MT" w:hAnsi="Arial" w:cs="Arial MT"/>
          <w:kern w:val="0"/>
        </w:rPr>
        <w:sectPr w:rsidR="001C1C7E" w:rsidRPr="001C1C7E" w:rsidSect="001C1C7E">
          <w:headerReference w:type="default" r:id="rId10"/>
          <w:footerReference w:type="default" r:id="rId11"/>
          <w:pgSz w:w="11906" w:h="16838"/>
          <w:pgMar w:top="1418" w:right="1418" w:bottom="1418" w:left="1701" w:header="765" w:footer="98" w:gutter="0"/>
          <w:pgNumType w:start="1"/>
          <w:cols w:space="720"/>
          <w:formProt w:val="0"/>
          <w:docGrid w:linePitch="326"/>
        </w:sectPr>
      </w:pP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bookmarkStart w:id="8" w:name="_bookmark18"/>
      <w:bookmarkStart w:id="9" w:name="_bookmark20"/>
      <w:bookmarkStart w:id="10" w:name="_Toc211764313"/>
      <w:bookmarkEnd w:id="8"/>
      <w:bookmarkEnd w:id="9"/>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r w:rsidRPr="001C1C7E">
        <w:rPr>
          <w:rFonts w:ascii="Arial" w:eastAsia="Arial" w:hAnsi="Arial" w:cs="Arial"/>
          <w:b/>
          <w:bCs/>
          <w:kern w:val="0"/>
        </w:rPr>
        <w:t>OBJETIVOS DEL CICLO FORMATIVO A ALCANZAR CON EL MÓDULO</w:t>
      </w:r>
      <w:bookmarkEnd w:id="10"/>
    </w:p>
    <w:p w:rsidR="00F57905" w:rsidRDefault="00F57905" w:rsidP="00F57905">
      <w:pPr>
        <w:autoSpaceDE w:val="0"/>
        <w:autoSpaceDN w:val="0"/>
        <w:adjustRightInd w:val="0"/>
        <w:spacing w:before="40" w:after="40" w:line="288" w:lineRule="auto"/>
        <w:jc w:val="both"/>
        <w:rPr>
          <w:rFonts w:ascii="Arial" w:eastAsia="Calibri" w:hAnsi="Arial" w:cs="Arial"/>
          <w:color w:val="000000"/>
          <w:kern w:val="0"/>
        </w:rPr>
      </w:pPr>
      <w:r w:rsidRPr="00F57905">
        <w:rPr>
          <w:rFonts w:ascii="Arial" w:eastAsia="Calibri" w:hAnsi="Arial" w:cs="Arial"/>
          <w:color w:val="000000"/>
          <w:kern w:val="0"/>
        </w:rPr>
        <w:t xml:space="preserve">El Real Decreto 1584/2011, de 04 de noviembre </w:t>
      </w:r>
      <w:r w:rsidRPr="00F57905">
        <w:rPr>
          <w:rFonts w:ascii="Arial" w:eastAsia="Calibri" w:hAnsi="Arial" w:cs="Arial"/>
          <w:kern w:val="0"/>
        </w:rPr>
        <w:t>y el Real Decreto 1582/2011 de 4 de noviembre,</w:t>
      </w:r>
      <w:r w:rsidRPr="00F57905">
        <w:rPr>
          <w:rFonts w:ascii="Arial" w:eastAsia="Calibri" w:hAnsi="Arial" w:cs="Arial"/>
          <w:color w:val="000000"/>
          <w:kern w:val="0"/>
        </w:rPr>
        <w:t xml:space="preserve"> por el que se establece el Título de Técnico Superior de Administración y Finanzas y el Título de Técnico Superior en Asistencia a la Dirección y se fijan sus enseñanzas mínimas, determinan que </w:t>
      </w:r>
      <w:r w:rsidRPr="00F57905">
        <w:rPr>
          <w:rFonts w:ascii="Arial" w:eastAsia="Calibri" w:hAnsi="Arial" w:cs="Arial"/>
          <w:b/>
          <w:bCs/>
          <w:color w:val="000000"/>
          <w:kern w:val="0"/>
        </w:rPr>
        <w:t xml:space="preserve">el módulo formativo de Contabilidad y Fiscalidad debe contribuir a alcanzar los objetivos generales h), i) y ñ), </w:t>
      </w:r>
      <w:r w:rsidRPr="00F57905">
        <w:rPr>
          <w:rFonts w:ascii="Arial" w:eastAsia="Calibri" w:hAnsi="Arial" w:cs="Arial"/>
          <w:color w:val="000000"/>
          <w:kern w:val="0"/>
        </w:rPr>
        <w:t>que se encuentran recogidos en el artículo 9:</w:t>
      </w:r>
    </w:p>
    <w:p w:rsidR="00F57905" w:rsidRPr="00F57905" w:rsidRDefault="00F57905" w:rsidP="00F57905">
      <w:pPr>
        <w:autoSpaceDE w:val="0"/>
        <w:autoSpaceDN w:val="0"/>
        <w:adjustRightInd w:val="0"/>
        <w:spacing w:before="40" w:after="40" w:line="288" w:lineRule="auto"/>
        <w:jc w:val="both"/>
        <w:rPr>
          <w:rFonts w:ascii="Arial" w:eastAsia="Calibri" w:hAnsi="Arial" w:cs="Arial"/>
          <w:b/>
          <w:bCs/>
          <w:color w:val="000000"/>
          <w:kern w:val="0"/>
        </w:rPr>
      </w:pPr>
    </w:p>
    <w:p w:rsidR="00F57905" w:rsidRDefault="00F57905" w:rsidP="00F57905">
      <w:pPr>
        <w:numPr>
          <w:ilvl w:val="0"/>
          <w:numId w:val="28"/>
        </w:numPr>
        <w:spacing w:before="40" w:after="40" w:line="288" w:lineRule="auto"/>
        <w:contextualSpacing/>
        <w:jc w:val="both"/>
        <w:rPr>
          <w:rFonts w:ascii="Arial" w:eastAsia="Times New Roman" w:hAnsi="Arial" w:cs="Arial"/>
          <w:kern w:val="0"/>
          <w:lang w:val="es-ES_tradnl" w:eastAsia="es-ES"/>
        </w:rPr>
      </w:pPr>
      <w:r w:rsidRPr="00F57905">
        <w:rPr>
          <w:rFonts w:ascii="Arial" w:eastAsia="Times New Roman" w:hAnsi="Arial" w:cs="Arial"/>
          <w:kern w:val="0"/>
          <w:lang w:val="es-ES_tradnl" w:eastAsia="es-ES"/>
        </w:rPr>
        <w:t>Reconocer la interrelación entre las áreas comerciales, financiera, contable y fiscal para gestionar los procesos de gestión empresarial de forma íntegra.</w:t>
      </w:r>
    </w:p>
    <w:p w:rsidR="00F57905" w:rsidRPr="00F57905" w:rsidRDefault="00F57905" w:rsidP="00F57905">
      <w:pPr>
        <w:spacing w:before="40" w:after="40" w:line="288" w:lineRule="auto"/>
        <w:ind w:left="720"/>
        <w:contextualSpacing/>
        <w:jc w:val="both"/>
        <w:rPr>
          <w:rFonts w:ascii="Arial" w:eastAsia="Times New Roman" w:hAnsi="Arial" w:cs="Arial"/>
          <w:kern w:val="0"/>
          <w:lang w:val="es-ES_tradnl" w:eastAsia="es-ES"/>
        </w:rPr>
      </w:pPr>
    </w:p>
    <w:p w:rsidR="00F57905" w:rsidRDefault="00F57905" w:rsidP="00F57905">
      <w:pPr>
        <w:numPr>
          <w:ilvl w:val="0"/>
          <w:numId w:val="28"/>
        </w:numPr>
        <w:spacing w:before="40" w:after="40" w:line="288" w:lineRule="auto"/>
        <w:ind w:left="709" w:hanging="349"/>
        <w:contextualSpacing/>
        <w:jc w:val="both"/>
        <w:rPr>
          <w:rFonts w:ascii="Arial" w:eastAsia="Times New Roman" w:hAnsi="Arial" w:cs="Arial"/>
          <w:kern w:val="0"/>
          <w:lang w:val="es-ES_tradnl" w:eastAsia="es-ES"/>
        </w:rPr>
      </w:pPr>
      <w:r w:rsidRPr="00F57905">
        <w:rPr>
          <w:rFonts w:ascii="Arial" w:eastAsia="Times New Roman" w:hAnsi="Arial" w:cs="Arial"/>
          <w:kern w:val="0"/>
          <w:lang w:val="es-ES_tradnl" w:eastAsia="es-ES"/>
        </w:rPr>
        <w:t>Interpretar la normativa y metodología aplicable para realizar la gestión contable y fiscal.</w:t>
      </w:r>
    </w:p>
    <w:p w:rsidR="00F57905" w:rsidRPr="00F57905" w:rsidRDefault="00F57905" w:rsidP="00F57905">
      <w:pPr>
        <w:spacing w:before="40" w:after="40" w:line="288" w:lineRule="auto"/>
        <w:contextualSpacing/>
        <w:jc w:val="both"/>
        <w:rPr>
          <w:rFonts w:ascii="Arial" w:eastAsia="Times New Roman" w:hAnsi="Arial" w:cs="Arial"/>
          <w:kern w:val="0"/>
          <w:lang w:val="es-ES_tradnl" w:eastAsia="es-ES"/>
        </w:rPr>
      </w:pPr>
    </w:p>
    <w:p w:rsidR="001C1C7E" w:rsidRPr="001C1C7E" w:rsidRDefault="00F57905" w:rsidP="00F57905">
      <w:pPr>
        <w:spacing w:before="24" w:after="80" w:line="264" w:lineRule="auto"/>
        <w:ind w:left="360"/>
        <w:contextualSpacing/>
        <w:jc w:val="both"/>
        <w:rPr>
          <w:rFonts w:ascii="Arial" w:eastAsia="Times New Roman" w:hAnsi="Arial" w:cs="Arial"/>
          <w:bCs/>
          <w:kern w:val="0"/>
          <w:szCs w:val="20"/>
          <w:lang w:val="es-ES_tradnl" w:eastAsia="es-ES"/>
        </w:rPr>
      </w:pPr>
      <w:r w:rsidRPr="00F57905">
        <w:rPr>
          <w:rFonts w:ascii="Arial" w:eastAsia="Times New Roman" w:hAnsi="Arial" w:cs="Arial"/>
          <w:bCs/>
          <w:kern w:val="0"/>
          <w:lang w:val="es-ES_tradnl" w:eastAsia="es-ES"/>
        </w:rPr>
        <w:t>ñ) Identificar modelos, plazos, y requisitos para tramitar y realizar la gestión administrativa en la presentación de documentos a organismos y administraciones públicas</w:t>
      </w:r>
    </w:p>
    <w:p w:rsidR="001C1C7E" w:rsidRPr="001C1C7E" w:rsidRDefault="001C1C7E" w:rsidP="001C1C7E">
      <w:pPr>
        <w:suppressAutoHyphens/>
        <w:spacing w:before="24" w:after="120" w:line="360" w:lineRule="auto"/>
        <w:jc w:val="both"/>
        <w:rPr>
          <w:rFonts w:ascii="Arial" w:eastAsia="Arial MT" w:hAnsi="Arial" w:cs="Arial"/>
          <w:kern w:val="0"/>
        </w:rPr>
      </w:pPr>
    </w:p>
    <w:p w:rsidR="00F57905" w:rsidRDefault="001C1C7E" w:rsidP="001C1C7E">
      <w:pPr>
        <w:suppressAutoHyphens/>
        <w:spacing w:before="120" w:after="120" w:line="360" w:lineRule="auto"/>
        <w:contextualSpacing/>
        <w:jc w:val="both"/>
        <w:outlineLvl w:val="0"/>
        <w:rPr>
          <w:rFonts w:ascii="Arial" w:eastAsia="Arial" w:hAnsi="Arial" w:cs="Arial"/>
          <w:b/>
          <w:bCs/>
          <w:kern w:val="0"/>
        </w:rPr>
      </w:pPr>
      <w:bookmarkStart w:id="11" w:name="_bookmark19"/>
      <w:bookmarkStart w:id="12" w:name="_Toc211764314"/>
      <w:bookmarkEnd w:id="11"/>
      <w:r w:rsidRPr="001C1C7E">
        <w:rPr>
          <w:rFonts w:ascii="Arial" w:eastAsia="Arial" w:hAnsi="Arial" w:cs="Arial"/>
          <w:b/>
          <w:bCs/>
          <w:kern w:val="0"/>
        </w:rPr>
        <w:t>COMPETENCIAS PROFESIONALES, PERSONALES Y SOCIALES A ADQUIRIR CON EL MÓDULO</w:t>
      </w:r>
      <w:bookmarkEnd w:id="12"/>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 xml:space="preserve">La formación del módulo contribuye a alcanzar las competencias profesionales, personales y sociales del título: </w:t>
      </w:r>
    </w:p>
    <w:p w:rsidR="00F57905" w:rsidRPr="00F57905" w:rsidRDefault="00F57905"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a) Tramitar documentos o comunicaciones internas o externas en los circuitos de información de la empresa.</w:t>
      </w:r>
    </w:p>
    <w:p w:rsidR="00F57905" w:rsidRPr="00F57905" w:rsidRDefault="00F57905"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b) Elaborar documentos y comunicaciones a partir de órdenes recibidas o información obtenida.</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c) Clasificar, registrar y archivar comunicaciones y documentos según las técnicas apropiadas y los parámetros establecidos en la empresa.</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k) Cumplir con los objetivos de la producción, actuando conforme a los principios de responsabilidad y manteniendo unas relaciones profesionales adecuadas con los miembros del equipo de trabajo.</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m) Mantener el espíritu de innovación, de mejora de los procesos de producción y de actualización de conocimientos en el ámbito de su trabajo.</w:t>
      </w:r>
    </w:p>
    <w:p w:rsidR="00B54F3A" w:rsidRPr="00F57905" w:rsidRDefault="00B54F3A" w:rsidP="00F57905">
      <w:pPr>
        <w:spacing w:before="80" w:after="80" w:line="264" w:lineRule="auto"/>
        <w:contextualSpacing/>
        <w:jc w:val="both"/>
        <w:rPr>
          <w:rFonts w:ascii="Arial" w:eastAsia="Times New Roman" w:hAnsi="Arial" w:cs="Arial"/>
          <w:kern w:val="0"/>
          <w:szCs w:val="20"/>
          <w:lang w:val="es-ES_tradnl" w:eastAsia="es-ES"/>
        </w:rPr>
      </w:pPr>
    </w:p>
    <w:p w:rsidR="00F57905" w:rsidRPr="00F57905" w:rsidRDefault="00F57905" w:rsidP="00F57905">
      <w:pPr>
        <w:spacing w:before="80" w:after="80" w:line="264" w:lineRule="auto"/>
        <w:contextualSpacing/>
        <w:jc w:val="both"/>
        <w:rPr>
          <w:rFonts w:ascii="Arial" w:eastAsia="Times New Roman" w:hAnsi="Arial" w:cs="Arial"/>
          <w:kern w:val="0"/>
          <w:szCs w:val="20"/>
          <w:lang w:val="es-ES_tradnl" w:eastAsia="es-ES"/>
        </w:rPr>
      </w:pPr>
      <w:r w:rsidRPr="00F57905">
        <w:rPr>
          <w:rFonts w:ascii="Arial" w:eastAsia="Times New Roman" w:hAnsi="Arial" w:cs="Arial"/>
          <w:kern w:val="0"/>
          <w:szCs w:val="20"/>
          <w:lang w:val="es-ES_tradnl" w:eastAsia="es-ES"/>
        </w:rPr>
        <w:t>q) Adaptarse a diferentes puestos de trabajo y nuevas situaciones laborales, originados por cambios tecnológicos y organizativos en los procesos productivos.</w:t>
      </w: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956432" w:rsidRDefault="00956432" w:rsidP="001C1C7E">
      <w:pPr>
        <w:suppressAutoHyphens/>
        <w:spacing w:before="120" w:after="120" w:line="360" w:lineRule="auto"/>
        <w:contextualSpacing/>
        <w:jc w:val="both"/>
        <w:outlineLvl w:val="0"/>
        <w:rPr>
          <w:rFonts w:ascii="Arial" w:eastAsia="Arial" w:hAnsi="Arial" w:cs="Arial"/>
          <w:b/>
          <w:bCs/>
          <w:kern w:val="0"/>
        </w:rPr>
      </w:pPr>
    </w:p>
    <w:p w:rsidR="00F57905" w:rsidRPr="001C1C7E" w:rsidRDefault="00F57905" w:rsidP="001C1C7E">
      <w:pPr>
        <w:suppressAutoHyphens/>
        <w:spacing w:before="120" w:after="120" w:line="360" w:lineRule="auto"/>
        <w:contextualSpacing/>
        <w:jc w:val="both"/>
        <w:outlineLvl w:val="0"/>
        <w:rPr>
          <w:rFonts w:ascii="Arial" w:eastAsia="Arial" w:hAnsi="Arial" w:cs="Arial"/>
          <w:b/>
          <w:bCs/>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13" w:name="_Toc211764315"/>
      <w:r w:rsidRPr="001C1C7E">
        <w:rPr>
          <w:rFonts w:ascii="Arial" w:eastAsia="Arial" w:hAnsi="Arial" w:cs="Arial"/>
          <w:b/>
          <w:bCs/>
          <w:kern w:val="0"/>
        </w:rPr>
        <w:t>RESULTADOS DE APRENDIZAJE</w:t>
      </w:r>
      <w:bookmarkEnd w:id="13"/>
    </w:p>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tbl>
      <w:tblPr>
        <w:tblW w:w="8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3"/>
        <w:gridCol w:w="6417"/>
        <w:gridCol w:w="1681"/>
      </w:tblGrid>
      <w:tr w:rsidR="00F57905" w:rsidRPr="00F57905" w:rsidTr="005D7A17">
        <w:trPr>
          <w:cantSplit/>
          <w:trHeight w:val="570"/>
          <w:tblHeader/>
        </w:trPr>
        <w:tc>
          <w:tcPr>
            <w:tcW w:w="8781" w:type="dxa"/>
            <w:gridSpan w:val="3"/>
            <w:shd w:val="clear" w:color="auto" w:fill="C5D9F0"/>
          </w:tcPr>
          <w:p w:rsidR="00F57905" w:rsidRPr="00F57905" w:rsidRDefault="00F57905" w:rsidP="00F57905">
            <w:pPr>
              <w:widowControl w:val="0"/>
              <w:pBdr>
                <w:top w:val="nil"/>
                <w:left w:val="nil"/>
                <w:bottom w:val="nil"/>
                <w:right w:val="nil"/>
                <w:between w:val="nil"/>
              </w:pBdr>
              <w:spacing w:before="120" w:after="0" w:line="227" w:lineRule="auto"/>
              <w:ind w:left="535"/>
              <w:rPr>
                <w:rFonts w:ascii="Calibri" w:eastAsia="Arial MT" w:hAnsi="Calibri" w:cs="Arial MT"/>
                <w:b/>
                <w:kern w:val="0"/>
                <w:sz w:val="24"/>
                <w:szCs w:val="24"/>
                <w:lang w:eastAsia="es-ES"/>
              </w:rPr>
            </w:pPr>
            <w:r w:rsidRPr="00F57905">
              <w:rPr>
                <w:rFonts w:ascii="Calibri" w:eastAsia="Arial MT" w:hAnsi="Calibri" w:cs="Arial MT"/>
                <w:b/>
                <w:kern w:val="0"/>
                <w:sz w:val="24"/>
                <w:szCs w:val="24"/>
                <w:lang w:eastAsia="es-ES"/>
              </w:rPr>
              <w:t>RESULTADOS DE APRENDIZAJE (RA) Y SU PONDERACIÓN EN EL MÓDULO</w:t>
            </w:r>
          </w:p>
        </w:tc>
      </w:tr>
      <w:tr w:rsidR="00F57905" w:rsidRPr="00F57905" w:rsidTr="0085145E">
        <w:trPr>
          <w:cantSplit/>
          <w:trHeight w:val="458"/>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7"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RA1</w:t>
            </w:r>
          </w:p>
        </w:tc>
        <w:tc>
          <w:tcPr>
            <w:tcW w:w="6417" w:type="dxa"/>
          </w:tcPr>
          <w:p w:rsidR="00F57905" w:rsidRPr="00F57905" w:rsidRDefault="00F57905" w:rsidP="00D85FF4">
            <w:pPr>
              <w:widowControl w:val="0"/>
              <w:pBdr>
                <w:top w:val="nil"/>
                <w:left w:val="nil"/>
                <w:bottom w:val="nil"/>
                <w:right w:val="nil"/>
                <w:between w:val="nil"/>
              </w:pBdr>
              <w:shd w:val="clear" w:color="auto" w:fill="FFFFFF" w:themeFill="background1"/>
              <w:spacing w:before="120" w:after="0" w:line="240" w:lineRule="auto"/>
              <w:jc w:val="both"/>
              <w:rPr>
                <w:rFonts w:ascii="Calibri" w:eastAsia="Arial MT" w:hAnsi="Calibri" w:cs="Arial MT"/>
                <w:kern w:val="0"/>
                <w:lang w:val="es-ES_tradnl" w:eastAsia="es-ES"/>
              </w:rPr>
            </w:pPr>
            <w:r w:rsidRPr="00F57905">
              <w:rPr>
                <w:rFonts w:ascii="Calibri" w:eastAsia="Arial MT" w:hAnsi="Calibri" w:cs="Arial MT"/>
                <w:kern w:val="0"/>
                <w:lang w:val="es-ES_tradnl" w:eastAsia="es-ES"/>
              </w:rPr>
              <w:t xml:space="preserve">Contabiliza en soporte informático los hechos contables derivados de las operaciones de trascendencia económico-financiera de una empresa, cumpliendo con los criterios establecidos en el Plan General de Contabilidad (PGC).  </w:t>
            </w:r>
            <w:r w:rsidR="0085145E" w:rsidRPr="0085145E">
              <w:rPr>
                <w:rFonts w:ascii="Calibri" w:eastAsia="Arial MT" w:hAnsi="Calibri" w:cs="Arial MT"/>
                <w:kern w:val="0"/>
                <w:highlight w:val="lightGray"/>
                <w:shd w:val="clear" w:color="auto" w:fill="DAE9F7" w:themeFill="text2" w:themeFillTint="1A"/>
                <w:lang w:val="es-ES_tradnl" w:eastAsia="es-ES"/>
              </w:rPr>
              <w:t>2</w:t>
            </w:r>
            <w:r w:rsidRPr="00F57905">
              <w:rPr>
                <w:rFonts w:ascii="Calibri" w:eastAsia="Arial MT" w:hAnsi="Calibri" w:cs="Arial MT"/>
                <w:kern w:val="0"/>
                <w:highlight w:val="lightGray"/>
                <w:shd w:val="clear" w:color="auto" w:fill="DAE9F7" w:themeFill="text2" w:themeFillTint="1A"/>
                <w:lang w:val="es-ES_tradnl" w:eastAsia="es-ES"/>
              </w:rPr>
              <w:t>0% RA DUALIZADO EN EMPRESA</w:t>
            </w:r>
            <w:r w:rsidRPr="00F57905">
              <w:rPr>
                <w:rFonts w:ascii="Calibri" w:eastAsia="Arial MT" w:hAnsi="Calibri" w:cs="Arial MT"/>
                <w:kern w:val="0"/>
                <w:shd w:val="clear" w:color="auto" w:fill="DAE9F7" w:themeFill="text2" w:themeFillTint="1A"/>
                <w:lang w:val="es-ES_tradnl" w:eastAsia="es-ES"/>
              </w:rPr>
              <w:t>.</w:t>
            </w:r>
          </w:p>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eastAsia="es-ES"/>
              </w:rPr>
            </w:pPr>
          </w:p>
        </w:tc>
        <w:tc>
          <w:tcPr>
            <w:tcW w:w="1681" w:type="dxa"/>
            <w:vAlign w:val="center"/>
          </w:tcPr>
          <w:p w:rsidR="00F57905" w:rsidRPr="00F57905" w:rsidRDefault="00495397"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Pr>
                <w:rFonts w:ascii="Calibri" w:eastAsia="Arial MT" w:hAnsi="Calibri" w:cs="Arial MT"/>
                <w:b/>
                <w:kern w:val="0"/>
                <w:lang w:eastAsia="es-ES"/>
              </w:rPr>
              <w:t>40</w:t>
            </w:r>
            <w:r w:rsidR="00F57905" w:rsidRPr="00F57905">
              <w:rPr>
                <w:rFonts w:ascii="Calibri" w:eastAsia="Arial MT" w:hAnsi="Calibri" w:cs="Arial MT"/>
                <w:b/>
                <w:kern w:val="0"/>
                <w:lang w:eastAsia="es-ES"/>
              </w:rPr>
              <w:t>%</w:t>
            </w:r>
          </w:p>
        </w:tc>
      </w:tr>
      <w:tr w:rsidR="00F57905" w:rsidRPr="00F57905" w:rsidTr="0085145E">
        <w:trPr>
          <w:cantSplit/>
          <w:trHeight w:val="460"/>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9" w:lineRule="auto"/>
              <w:ind w:left="110"/>
              <w:rPr>
                <w:rFonts w:ascii="Calibri" w:eastAsia="Arial MT" w:hAnsi="Calibri" w:cs="Arial MT"/>
                <w:b/>
                <w:kern w:val="0"/>
                <w:sz w:val="20"/>
                <w:szCs w:val="20"/>
                <w:lang w:eastAsia="es-ES"/>
              </w:rPr>
            </w:pPr>
            <w:bookmarkStart w:id="14" w:name="_Hlk211934236"/>
            <w:r w:rsidRPr="00F57905">
              <w:rPr>
                <w:rFonts w:ascii="Calibri" w:eastAsia="Arial MT" w:hAnsi="Calibri" w:cs="Arial MT"/>
                <w:b/>
                <w:kern w:val="0"/>
                <w:sz w:val="20"/>
                <w:szCs w:val="20"/>
                <w:lang w:eastAsia="es-ES"/>
              </w:rPr>
              <w:t>RA2</w:t>
            </w:r>
          </w:p>
        </w:tc>
        <w:tc>
          <w:tcPr>
            <w:tcW w:w="6417" w:type="dxa"/>
          </w:tcPr>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val="es-ES_tradnl" w:eastAsia="es-ES"/>
              </w:rPr>
            </w:pPr>
            <w:r w:rsidRPr="00F57905">
              <w:rPr>
                <w:rFonts w:ascii="Calibri" w:eastAsia="Arial MT" w:hAnsi="Calibri" w:cs="Arial MT"/>
                <w:kern w:val="0"/>
                <w:lang w:val="es-ES_tradnl" w:eastAsia="es-ES"/>
              </w:rPr>
              <w:t>Realiza la tramitación de las obligaciones fiscales y contables relativas al Impuesto de Sociedades y el Impuesto sobre la Renta de las Personas Físicas, aplicando la normativa de carácter mercantil y fiscal vigente</w:t>
            </w:r>
            <w:r w:rsidRPr="00F57905">
              <w:rPr>
                <w:rFonts w:ascii="Calibri" w:eastAsia="Arial MT" w:hAnsi="Calibri" w:cs="Arial MT"/>
                <w:kern w:val="0"/>
                <w:highlight w:val="lightGray"/>
                <w:lang w:val="es-ES_tradnl" w:eastAsia="es-ES"/>
              </w:rPr>
              <w:t xml:space="preserve">. </w:t>
            </w:r>
            <w:r w:rsidR="0085145E" w:rsidRPr="0085145E">
              <w:rPr>
                <w:rFonts w:ascii="Calibri" w:eastAsia="Arial MT" w:hAnsi="Calibri" w:cs="Arial MT"/>
                <w:kern w:val="0"/>
                <w:highlight w:val="lightGray"/>
                <w:lang w:val="es-ES_tradnl" w:eastAsia="es-ES"/>
              </w:rPr>
              <w:t>1</w:t>
            </w:r>
            <w:r w:rsidR="0085145E" w:rsidRPr="00F57905">
              <w:rPr>
                <w:rFonts w:ascii="Calibri" w:eastAsia="Arial MT" w:hAnsi="Calibri" w:cs="Arial MT"/>
                <w:kern w:val="0"/>
                <w:highlight w:val="lightGray"/>
                <w:lang w:val="es-ES_tradnl" w:eastAsia="es-ES"/>
              </w:rPr>
              <w:t>0% RA DUALIZADO EN EMPRESA.</w:t>
            </w:r>
          </w:p>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eastAsia="es-ES"/>
              </w:rPr>
            </w:pPr>
          </w:p>
        </w:tc>
        <w:tc>
          <w:tcPr>
            <w:tcW w:w="1681" w:type="dxa"/>
            <w:vAlign w:val="center"/>
          </w:tcPr>
          <w:p w:rsidR="00F57905" w:rsidRPr="00F57905" w:rsidRDefault="009A0CAF"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Pr>
                <w:rFonts w:ascii="Calibri" w:eastAsia="Arial MT" w:hAnsi="Calibri" w:cs="Arial MT"/>
                <w:b/>
                <w:kern w:val="0"/>
                <w:lang w:eastAsia="es-ES"/>
              </w:rPr>
              <w:t>25</w:t>
            </w:r>
            <w:r w:rsidR="00F57905" w:rsidRPr="00F57905">
              <w:rPr>
                <w:rFonts w:ascii="Calibri" w:eastAsia="Arial MT" w:hAnsi="Calibri" w:cs="Arial MT"/>
                <w:b/>
                <w:kern w:val="0"/>
                <w:lang w:eastAsia="es-ES"/>
              </w:rPr>
              <w:t>%</w:t>
            </w:r>
          </w:p>
        </w:tc>
      </w:tr>
      <w:bookmarkEnd w:id="14"/>
      <w:tr w:rsidR="00F57905" w:rsidRPr="00F57905" w:rsidTr="0085145E">
        <w:trPr>
          <w:cantSplit/>
          <w:trHeight w:val="460"/>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7"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RA3</w:t>
            </w:r>
          </w:p>
        </w:tc>
        <w:tc>
          <w:tcPr>
            <w:tcW w:w="6417" w:type="dxa"/>
          </w:tcPr>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val="es-ES_tradnl" w:eastAsia="es-ES"/>
              </w:rPr>
            </w:pPr>
            <w:r w:rsidRPr="00F57905">
              <w:rPr>
                <w:rFonts w:ascii="Calibri" w:eastAsia="Arial MT" w:hAnsi="Calibri" w:cs="Arial MT"/>
                <w:kern w:val="0"/>
                <w:lang w:val="es-ES_tradnl" w:eastAsia="es-ES"/>
              </w:rPr>
              <w:t xml:space="preserve">Registra contablemente las operaciones derivadas del fin del ejercicio económico a partir de la información y documentación de un ciclo económico completo, aplicando los criterios del PGC y la legislación vigente. </w:t>
            </w:r>
            <w:r w:rsidR="0085145E" w:rsidRPr="0085145E">
              <w:rPr>
                <w:rFonts w:ascii="Calibri" w:eastAsia="Arial MT" w:hAnsi="Calibri" w:cs="Arial MT"/>
                <w:kern w:val="0"/>
                <w:highlight w:val="lightGray"/>
                <w:lang w:val="es-ES_tradnl" w:eastAsia="es-ES"/>
              </w:rPr>
              <w:t>2</w:t>
            </w:r>
            <w:r w:rsidR="0085145E" w:rsidRPr="00F57905">
              <w:rPr>
                <w:rFonts w:ascii="Calibri" w:eastAsia="Arial MT" w:hAnsi="Calibri" w:cs="Arial MT"/>
                <w:kern w:val="0"/>
                <w:highlight w:val="lightGray"/>
                <w:lang w:val="es-ES_tradnl" w:eastAsia="es-ES"/>
              </w:rPr>
              <w:t>0% RA DUALIZADO EN EMPRESA.</w:t>
            </w:r>
          </w:p>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eastAsia="es-ES"/>
              </w:rPr>
            </w:pPr>
          </w:p>
        </w:tc>
        <w:tc>
          <w:tcPr>
            <w:tcW w:w="1681" w:type="dxa"/>
            <w:vAlign w:val="center"/>
          </w:tcPr>
          <w:p w:rsidR="00F57905" w:rsidRPr="00F57905" w:rsidRDefault="00495397"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Pr>
                <w:rFonts w:ascii="Calibri" w:eastAsia="Arial MT" w:hAnsi="Calibri" w:cs="Arial MT"/>
                <w:b/>
                <w:kern w:val="0"/>
                <w:lang w:eastAsia="es-ES"/>
              </w:rPr>
              <w:t>1</w:t>
            </w:r>
            <w:r w:rsidR="009A0CAF">
              <w:rPr>
                <w:rFonts w:ascii="Calibri" w:eastAsia="Arial MT" w:hAnsi="Calibri" w:cs="Arial MT"/>
                <w:b/>
                <w:kern w:val="0"/>
                <w:lang w:eastAsia="es-ES"/>
              </w:rPr>
              <w:t>0</w:t>
            </w:r>
            <w:r w:rsidR="00F57905" w:rsidRPr="00F57905">
              <w:rPr>
                <w:rFonts w:ascii="Calibri" w:eastAsia="Arial MT" w:hAnsi="Calibri" w:cs="Arial MT"/>
                <w:b/>
                <w:kern w:val="0"/>
                <w:lang w:eastAsia="es-ES"/>
              </w:rPr>
              <w:t>%</w:t>
            </w:r>
          </w:p>
        </w:tc>
      </w:tr>
      <w:tr w:rsidR="00F57905" w:rsidRPr="00F57905" w:rsidTr="0085145E">
        <w:trPr>
          <w:cantSplit/>
          <w:trHeight w:val="460"/>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7"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RA4</w:t>
            </w:r>
          </w:p>
        </w:tc>
        <w:tc>
          <w:tcPr>
            <w:tcW w:w="6417" w:type="dxa"/>
          </w:tcPr>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val="es-ES_tradnl" w:eastAsia="es-ES"/>
              </w:rPr>
            </w:pPr>
            <w:r w:rsidRPr="00F57905">
              <w:rPr>
                <w:rFonts w:ascii="Calibri" w:eastAsia="Arial MT" w:hAnsi="Calibri" w:cs="Arial MT"/>
                <w:kern w:val="0"/>
                <w:lang w:val="es-ES_tradnl" w:eastAsia="es-ES"/>
              </w:rPr>
              <w:t>Confecciona las cuentas anuales y verifica los trámites para su depósito en el Registro Mercantil, aplicando la legislación mercantil vigente.</w:t>
            </w:r>
          </w:p>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eastAsia="es-ES"/>
              </w:rPr>
            </w:pPr>
          </w:p>
        </w:tc>
        <w:tc>
          <w:tcPr>
            <w:tcW w:w="1681" w:type="dxa"/>
            <w:vAlign w:val="center"/>
          </w:tcPr>
          <w:p w:rsidR="00F57905" w:rsidRPr="00F57905" w:rsidRDefault="00F57905"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sidRPr="00F57905">
              <w:rPr>
                <w:rFonts w:ascii="Calibri" w:eastAsia="Arial MT" w:hAnsi="Calibri" w:cs="Arial MT"/>
                <w:b/>
                <w:kern w:val="0"/>
                <w:lang w:eastAsia="es-ES"/>
              </w:rPr>
              <w:t>10%</w:t>
            </w:r>
          </w:p>
        </w:tc>
      </w:tr>
      <w:tr w:rsidR="00F57905" w:rsidRPr="00F57905" w:rsidTr="0085145E">
        <w:trPr>
          <w:cantSplit/>
          <w:trHeight w:val="461"/>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8"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RA5</w:t>
            </w:r>
          </w:p>
        </w:tc>
        <w:tc>
          <w:tcPr>
            <w:tcW w:w="6417" w:type="dxa"/>
          </w:tcPr>
          <w:p w:rsidR="005A08E3"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val="es-ES_tradnl" w:eastAsia="es-ES"/>
              </w:rPr>
            </w:pPr>
            <w:r w:rsidRPr="00F57905">
              <w:rPr>
                <w:rFonts w:ascii="Calibri" w:eastAsia="Arial MT" w:hAnsi="Calibri" w:cs="Arial MT"/>
                <w:kern w:val="0"/>
                <w:lang w:val="es-ES_tradnl" w:eastAsia="es-ES"/>
              </w:rPr>
              <w:t>Elabora informes de análisis sobre la situación económica-financiera y patrimonial de una em</w:t>
            </w:r>
          </w:p>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val="es-ES_tradnl" w:eastAsia="es-ES"/>
              </w:rPr>
            </w:pPr>
            <w:r w:rsidRPr="00F57905">
              <w:rPr>
                <w:rFonts w:ascii="Calibri" w:eastAsia="Arial MT" w:hAnsi="Calibri" w:cs="Arial MT"/>
                <w:kern w:val="0"/>
                <w:lang w:val="es-ES_tradnl" w:eastAsia="es-ES"/>
              </w:rPr>
              <w:t xml:space="preserve">presa, interpretando los estados contables. </w:t>
            </w:r>
          </w:p>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eastAsia="es-ES"/>
              </w:rPr>
            </w:pPr>
          </w:p>
        </w:tc>
        <w:tc>
          <w:tcPr>
            <w:tcW w:w="1681" w:type="dxa"/>
            <w:vAlign w:val="center"/>
          </w:tcPr>
          <w:p w:rsidR="00F57905" w:rsidRPr="00F57905" w:rsidRDefault="00F57905"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sidRPr="00F57905">
              <w:rPr>
                <w:rFonts w:ascii="Calibri" w:eastAsia="Arial MT" w:hAnsi="Calibri" w:cs="Arial MT"/>
                <w:b/>
                <w:kern w:val="0"/>
                <w:lang w:eastAsia="es-ES"/>
              </w:rPr>
              <w:t>1</w:t>
            </w:r>
            <w:r w:rsidR="00495397">
              <w:rPr>
                <w:rFonts w:ascii="Calibri" w:eastAsia="Arial MT" w:hAnsi="Calibri" w:cs="Arial MT"/>
                <w:b/>
                <w:kern w:val="0"/>
                <w:lang w:eastAsia="es-ES"/>
              </w:rPr>
              <w:t>0</w:t>
            </w:r>
            <w:r w:rsidRPr="00F57905">
              <w:rPr>
                <w:rFonts w:ascii="Calibri" w:eastAsia="Arial MT" w:hAnsi="Calibri" w:cs="Arial MT"/>
                <w:b/>
                <w:kern w:val="0"/>
                <w:lang w:eastAsia="es-ES"/>
              </w:rPr>
              <w:t>%</w:t>
            </w:r>
          </w:p>
        </w:tc>
      </w:tr>
      <w:tr w:rsidR="00F57905" w:rsidRPr="00F57905" w:rsidTr="0085145E">
        <w:trPr>
          <w:cantSplit/>
          <w:trHeight w:val="461"/>
          <w:tblHeader/>
        </w:trPr>
        <w:tc>
          <w:tcPr>
            <w:tcW w:w="683" w:type="dxa"/>
            <w:shd w:val="clear" w:color="auto" w:fill="DAE9F7" w:themeFill="text2" w:themeFillTint="1A"/>
            <w:vAlign w:val="center"/>
          </w:tcPr>
          <w:p w:rsidR="00F57905" w:rsidRPr="00F57905" w:rsidRDefault="00F57905" w:rsidP="00F57905">
            <w:pPr>
              <w:widowControl w:val="0"/>
              <w:pBdr>
                <w:top w:val="nil"/>
                <w:left w:val="nil"/>
                <w:bottom w:val="nil"/>
                <w:right w:val="nil"/>
                <w:between w:val="nil"/>
              </w:pBdr>
              <w:spacing w:before="120" w:after="0" w:line="228" w:lineRule="auto"/>
              <w:ind w:left="110"/>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RA6</w:t>
            </w:r>
          </w:p>
        </w:tc>
        <w:tc>
          <w:tcPr>
            <w:tcW w:w="6417" w:type="dxa"/>
          </w:tcPr>
          <w:p w:rsidR="00F57905" w:rsidRPr="00F57905" w:rsidRDefault="00F57905" w:rsidP="003E7079">
            <w:pPr>
              <w:widowControl w:val="0"/>
              <w:pBdr>
                <w:top w:val="nil"/>
                <w:left w:val="nil"/>
                <w:bottom w:val="nil"/>
                <w:right w:val="nil"/>
                <w:between w:val="nil"/>
              </w:pBdr>
              <w:spacing w:before="120" w:after="0" w:line="240" w:lineRule="auto"/>
              <w:jc w:val="both"/>
              <w:rPr>
                <w:rFonts w:ascii="Calibri" w:eastAsia="Arial MT" w:hAnsi="Calibri" w:cs="Arial MT"/>
                <w:kern w:val="0"/>
                <w:lang w:val="es-ES_tradnl" w:eastAsia="es-ES"/>
              </w:rPr>
            </w:pPr>
            <w:r w:rsidRPr="00F57905">
              <w:rPr>
                <w:rFonts w:ascii="Calibri" w:eastAsia="Arial MT" w:hAnsi="Calibri" w:cs="Arial MT"/>
                <w:kern w:val="0"/>
                <w:lang w:val="es-ES_tradnl" w:eastAsia="es-ES"/>
              </w:rPr>
              <w:t xml:space="preserve">Caracteriza el proceso de auditoría en la empresa, describiendo su propósito dentro del marco normativo español. </w:t>
            </w:r>
          </w:p>
          <w:p w:rsidR="00F57905" w:rsidRPr="00F57905" w:rsidRDefault="00F57905" w:rsidP="00F57905">
            <w:pPr>
              <w:widowControl w:val="0"/>
              <w:pBdr>
                <w:top w:val="nil"/>
                <w:left w:val="nil"/>
                <w:bottom w:val="nil"/>
                <w:right w:val="nil"/>
                <w:between w:val="nil"/>
              </w:pBdr>
              <w:spacing w:before="120" w:after="0" w:line="240" w:lineRule="auto"/>
              <w:rPr>
                <w:rFonts w:ascii="Calibri" w:eastAsia="Arial MT" w:hAnsi="Calibri" w:cs="Arial MT"/>
                <w:kern w:val="0"/>
                <w:lang w:val="es-ES_tradnl" w:eastAsia="es-ES"/>
              </w:rPr>
            </w:pPr>
          </w:p>
        </w:tc>
        <w:tc>
          <w:tcPr>
            <w:tcW w:w="1681" w:type="dxa"/>
            <w:vAlign w:val="center"/>
          </w:tcPr>
          <w:p w:rsidR="00F57905" w:rsidRPr="00F57905" w:rsidRDefault="00F57905" w:rsidP="00F57905">
            <w:pPr>
              <w:widowControl w:val="0"/>
              <w:pBdr>
                <w:top w:val="nil"/>
                <w:left w:val="nil"/>
                <w:bottom w:val="nil"/>
                <w:right w:val="nil"/>
                <w:between w:val="nil"/>
              </w:pBdr>
              <w:spacing w:before="120" w:after="0" w:line="240" w:lineRule="auto"/>
              <w:jc w:val="center"/>
              <w:rPr>
                <w:rFonts w:ascii="Calibri" w:eastAsia="Arial MT" w:hAnsi="Calibri" w:cs="Arial MT"/>
                <w:b/>
                <w:kern w:val="0"/>
                <w:lang w:eastAsia="es-ES"/>
              </w:rPr>
            </w:pPr>
            <w:r w:rsidRPr="00F57905">
              <w:rPr>
                <w:rFonts w:ascii="Calibri" w:eastAsia="Arial MT" w:hAnsi="Calibri" w:cs="Arial MT"/>
                <w:b/>
                <w:kern w:val="0"/>
                <w:lang w:eastAsia="es-ES"/>
              </w:rPr>
              <w:t>5%</w:t>
            </w:r>
          </w:p>
        </w:tc>
      </w:tr>
      <w:tr w:rsidR="00F57905" w:rsidRPr="00F57905" w:rsidTr="005D7A17">
        <w:trPr>
          <w:cantSplit/>
          <w:trHeight w:val="370"/>
          <w:tblHeader/>
        </w:trPr>
        <w:tc>
          <w:tcPr>
            <w:tcW w:w="7100" w:type="dxa"/>
            <w:gridSpan w:val="2"/>
          </w:tcPr>
          <w:p w:rsidR="00F57905" w:rsidRPr="00F57905" w:rsidRDefault="00F57905" w:rsidP="00F57905">
            <w:pPr>
              <w:widowControl w:val="0"/>
              <w:pBdr>
                <w:top w:val="nil"/>
                <w:left w:val="nil"/>
                <w:bottom w:val="nil"/>
                <w:right w:val="nil"/>
                <w:between w:val="nil"/>
              </w:pBdr>
              <w:spacing w:before="120" w:after="0" w:line="240" w:lineRule="auto"/>
              <w:rPr>
                <w:rFonts w:ascii="Times New Roman" w:eastAsia="Times New Roman" w:hAnsi="Times New Roman" w:cs="Times New Roman"/>
                <w:kern w:val="0"/>
                <w:sz w:val="18"/>
                <w:szCs w:val="18"/>
                <w:lang w:eastAsia="es-ES"/>
              </w:rPr>
            </w:pPr>
          </w:p>
        </w:tc>
        <w:tc>
          <w:tcPr>
            <w:tcW w:w="1681" w:type="dxa"/>
          </w:tcPr>
          <w:p w:rsidR="00F57905" w:rsidRPr="00F57905" w:rsidRDefault="00F57905" w:rsidP="00F57905">
            <w:pPr>
              <w:widowControl w:val="0"/>
              <w:pBdr>
                <w:top w:val="nil"/>
                <w:left w:val="nil"/>
                <w:bottom w:val="nil"/>
                <w:right w:val="nil"/>
                <w:between w:val="nil"/>
              </w:pBdr>
              <w:spacing w:before="120" w:after="0" w:line="229" w:lineRule="auto"/>
              <w:ind w:left="9" w:right="3"/>
              <w:jc w:val="center"/>
              <w:rPr>
                <w:rFonts w:ascii="Calibri" w:eastAsia="Arial MT" w:hAnsi="Calibri" w:cs="Arial MT"/>
                <w:b/>
                <w:kern w:val="0"/>
                <w:sz w:val="20"/>
                <w:szCs w:val="20"/>
                <w:lang w:eastAsia="es-ES"/>
              </w:rPr>
            </w:pPr>
            <w:r w:rsidRPr="00F57905">
              <w:rPr>
                <w:rFonts w:ascii="Calibri" w:eastAsia="Arial MT" w:hAnsi="Calibri" w:cs="Arial MT"/>
                <w:b/>
                <w:kern w:val="0"/>
                <w:sz w:val="20"/>
                <w:szCs w:val="20"/>
                <w:lang w:eastAsia="es-ES"/>
              </w:rPr>
              <w:t>100%</w:t>
            </w:r>
          </w:p>
        </w:tc>
      </w:tr>
    </w:tbl>
    <w:p w:rsidR="00F57905" w:rsidRDefault="00F57905" w:rsidP="001C1C7E">
      <w:pPr>
        <w:suppressAutoHyphens/>
        <w:spacing w:before="120" w:after="120" w:line="360" w:lineRule="auto"/>
        <w:contextualSpacing/>
        <w:jc w:val="both"/>
        <w:outlineLvl w:val="0"/>
        <w:rPr>
          <w:rFonts w:ascii="Arial" w:eastAsia="Arial" w:hAnsi="Arial" w:cs="Arial"/>
          <w:b/>
          <w:bCs/>
          <w:kern w:val="0"/>
        </w:rPr>
      </w:pPr>
    </w:p>
    <w:p w:rsidR="003639AE" w:rsidRPr="003639AE" w:rsidRDefault="00D85FF4" w:rsidP="003639AE">
      <w:pPr>
        <w:spacing w:before="80" w:after="80" w:line="264" w:lineRule="auto"/>
        <w:contextualSpacing/>
        <w:jc w:val="both"/>
        <w:rPr>
          <w:rFonts w:ascii="Arial" w:eastAsia="Times New Roman" w:hAnsi="Arial" w:cs="Times New Roman"/>
          <w:b/>
          <w:bCs/>
          <w:kern w:val="0"/>
          <w:szCs w:val="20"/>
          <w:lang w:val="es-ES_tradnl" w:eastAsia="es-ES"/>
        </w:rPr>
      </w:pPr>
      <w:r>
        <w:rPr>
          <w:rFonts w:ascii="Arial" w:eastAsia="Times New Roman" w:hAnsi="Arial" w:cs="Times New Roman"/>
          <w:b/>
          <w:bCs/>
          <w:kern w:val="0"/>
          <w:szCs w:val="20"/>
          <w:lang w:val="es-ES_tradnl" w:eastAsia="es-ES"/>
        </w:rPr>
        <w:t xml:space="preserve">FFE: </w:t>
      </w:r>
      <w:r w:rsidR="005A08E3">
        <w:rPr>
          <w:rFonts w:ascii="Arial" w:eastAsia="Times New Roman" w:hAnsi="Arial" w:cs="Times New Roman"/>
          <w:b/>
          <w:bCs/>
          <w:kern w:val="0"/>
          <w:szCs w:val="20"/>
          <w:lang w:val="es-ES_tradnl" w:eastAsia="es-ES"/>
        </w:rPr>
        <w:t>2</w:t>
      </w:r>
      <w:r w:rsidR="0085145E">
        <w:rPr>
          <w:rFonts w:ascii="Arial" w:eastAsia="Times New Roman" w:hAnsi="Arial" w:cs="Times New Roman"/>
          <w:b/>
          <w:bCs/>
          <w:kern w:val="0"/>
          <w:szCs w:val="20"/>
          <w:lang w:val="es-ES_tradnl" w:eastAsia="es-ES"/>
        </w:rPr>
        <w:t>0</w:t>
      </w:r>
      <w:r w:rsidR="003639AE" w:rsidRPr="003639AE">
        <w:rPr>
          <w:rFonts w:ascii="Arial" w:eastAsia="Times New Roman" w:hAnsi="Arial" w:cs="Times New Roman"/>
          <w:b/>
          <w:bCs/>
          <w:kern w:val="0"/>
          <w:szCs w:val="20"/>
          <w:lang w:val="es-ES_tradnl" w:eastAsia="es-ES"/>
        </w:rPr>
        <w:t xml:space="preserve">% del RA1 </w:t>
      </w:r>
      <w:r w:rsidR="0085145E">
        <w:rPr>
          <w:rFonts w:ascii="Arial" w:eastAsia="Times New Roman" w:hAnsi="Arial" w:cs="Times New Roman"/>
          <w:b/>
          <w:bCs/>
          <w:kern w:val="0"/>
          <w:szCs w:val="20"/>
          <w:lang w:val="es-ES_tradnl" w:eastAsia="es-ES"/>
        </w:rPr>
        <w:t xml:space="preserve">Y RA3 </w:t>
      </w:r>
      <w:r>
        <w:rPr>
          <w:rFonts w:ascii="Arial" w:eastAsia="Times New Roman" w:hAnsi="Arial" w:cs="Times New Roman"/>
          <w:b/>
          <w:bCs/>
          <w:kern w:val="0"/>
          <w:szCs w:val="20"/>
          <w:lang w:val="es-ES_tradnl" w:eastAsia="es-ES"/>
        </w:rPr>
        <w:t xml:space="preserve">y </w:t>
      </w:r>
      <w:r w:rsidR="0085145E">
        <w:rPr>
          <w:rFonts w:ascii="Arial" w:eastAsia="Times New Roman" w:hAnsi="Arial" w:cs="Times New Roman"/>
          <w:b/>
          <w:bCs/>
          <w:kern w:val="0"/>
          <w:szCs w:val="20"/>
          <w:lang w:val="es-ES_tradnl" w:eastAsia="es-ES"/>
        </w:rPr>
        <w:t xml:space="preserve">10% RA2 </w:t>
      </w:r>
      <w:r w:rsidR="003639AE" w:rsidRPr="003639AE">
        <w:rPr>
          <w:rFonts w:ascii="Arial" w:eastAsia="Times New Roman" w:hAnsi="Arial" w:cs="Times New Roman"/>
          <w:b/>
          <w:bCs/>
          <w:kern w:val="0"/>
          <w:szCs w:val="20"/>
          <w:lang w:val="es-ES_tradnl" w:eastAsia="es-ES"/>
        </w:rPr>
        <w:t xml:space="preserve">se realizará en empresa y será coevaluado conjuntamente con el tutor de la empresa. </w:t>
      </w:r>
    </w:p>
    <w:p w:rsidR="003639AE" w:rsidRDefault="003639AE" w:rsidP="003639AE">
      <w:pPr>
        <w:spacing w:before="80" w:after="80" w:line="264" w:lineRule="auto"/>
        <w:contextualSpacing/>
        <w:jc w:val="both"/>
        <w:rPr>
          <w:rFonts w:ascii="Arial" w:eastAsia="Times New Roman" w:hAnsi="Arial" w:cs="Times New Roman"/>
          <w:b/>
          <w:bCs/>
          <w:kern w:val="0"/>
          <w:szCs w:val="20"/>
          <w:lang w:val="es-ES_tradnl" w:eastAsia="es-ES"/>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956432" w:rsidRDefault="00956432" w:rsidP="003639AE">
      <w:pPr>
        <w:spacing w:before="80" w:after="80" w:line="264" w:lineRule="auto"/>
        <w:contextualSpacing/>
        <w:jc w:val="both"/>
        <w:rPr>
          <w:rFonts w:ascii="Arial" w:eastAsia="Times New Roman" w:hAnsi="Arial" w:cs="Times New Roman"/>
          <w:b/>
          <w:bCs/>
          <w:kern w:val="0"/>
          <w:szCs w:val="20"/>
          <w:lang w:val="es-ES_tradnl" w:eastAsia="es-ES"/>
        </w:rPr>
      </w:pPr>
    </w:p>
    <w:p w:rsidR="0085145E" w:rsidRDefault="0085145E" w:rsidP="003639AE">
      <w:pPr>
        <w:spacing w:before="80" w:after="80" w:line="264" w:lineRule="auto"/>
        <w:contextualSpacing/>
        <w:jc w:val="both"/>
        <w:rPr>
          <w:rFonts w:ascii="Arial" w:eastAsia="Times New Roman" w:hAnsi="Arial" w:cs="Times New Roman"/>
          <w:b/>
          <w:bCs/>
          <w:kern w:val="0"/>
          <w:szCs w:val="20"/>
          <w:lang w:val="es-ES_tradnl" w:eastAsia="es-ES"/>
        </w:rPr>
      </w:pPr>
    </w:p>
    <w:p w:rsidR="003E7079" w:rsidRPr="003639AE" w:rsidRDefault="003E7079" w:rsidP="003639AE">
      <w:pPr>
        <w:spacing w:before="80" w:after="80" w:line="264" w:lineRule="auto"/>
        <w:contextualSpacing/>
        <w:jc w:val="both"/>
        <w:rPr>
          <w:rFonts w:ascii="Arial" w:eastAsia="Times New Roman" w:hAnsi="Arial" w:cs="Times New Roman"/>
          <w:b/>
          <w:bCs/>
          <w:kern w:val="0"/>
          <w:szCs w:val="20"/>
          <w:lang w:val="es-ES_tradnl" w:eastAsia="es-ES"/>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15" w:name="_Toc211764316"/>
      <w:bookmarkEnd w:id="7"/>
      <w:r w:rsidRPr="001C1C7E">
        <w:rPr>
          <w:rFonts w:ascii="Arial" w:eastAsia="Arial" w:hAnsi="Arial" w:cs="Arial"/>
          <w:b/>
          <w:bCs/>
          <w:kern w:val="0"/>
        </w:rPr>
        <w:t>CRITERIOS DE EVALUACIÓN</w:t>
      </w:r>
      <w:bookmarkEnd w:id="15"/>
    </w:p>
    <w:tbl>
      <w:tblPr>
        <w:tblW w:w="5424" w:type="pct"/>
        <w:tblLayout w:type="fixed"/>
        <w:tblCellMar>
          <w:left w:w="10" w:type="dxa"/>
          <w:right w:w="10" w:type="dxa"/>
        </w:tblCellMar>
        <w:tblLook w:val="01E0"/>
      </w:tblPr>
      <w:tblGrid>
        <w:gridCol w:w="8109"/>
        <w:gridCol w:w="1138"/>
      </w:tblGrid>
      <w:tr w:rsidR="001C1C7E" w:rsidRPr="001C1C7E" w:rsidTr="00956432">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1C1C7E" w:rsidRPr="00611E80" w:rsidRDefault="005D4DA4" w:rsidP="00611E80">
            <w:pPr>
              <w:spacing w:before="80" w:after="80" w:line="264" w:lineRule="auto"/>
              <w:contextualSpacing/>
              <w:jc w:val="both"/>
              <w:rPr>
                <w:rFonts w:ascii="Arial" w:eastAsia="Times New Roman" w:hAnsi="Arial" w:cs="Times New Roman"/>
                <w:b/>
                <w:bCs/>
                <w:kern w:val="0"/>
                <w:szCs w:val="20"/>
                <w:lang w:val="es-ES_tradnl" w:eastAsia="es-ES"/>
              </w:rPr>
            </w:pPr>
            <w:bookmarkStart w:id="16" w:name="_Hlk211934204"/>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 xml:space="preserve">1. Contabiliza en soporte informático los hechos contables derivados de las operaciones de trascendencia económico-financiera de una empresa, cumpliendo con los criterios establecidos en el Plan General de Contabilidad (PGC).  </w:t>
            </w:r>
            <w:r w:rsidR="00495397">
              <w:rPr>
                <w:rFonts w:ascii="Arial" w:eastAsia="Times New Roman" w:hAnsi="Arial" w:cs="Times New Roman"/>
                <w:b/>
                <w:bCs/>
                <w:kern w:val="0"/>
                <w:szCs w:val="20"/>
                <w:lang w:val="es-ES_tradnl" w:eastAsia="es-ES"/>
              </w:rPr>
              <w:t>20% RA EMPRESA</w:t>
            </w:r>
            <w:r w:rsidR="009A0CAF">
              <w:rPr>
                <w:rFonts w:ascii="Arial" w:eastAsia="Times New Roman" w:hAnsi="Arial" w:cs="Times New Roman"/>
                <w:b/>
                <w:bCs/>
                <w:kern w:val="0"/>
                <w:szCs w:val="20"/>
                <w:lang w:val="es-ES_tradnl" w:eastAsia="es-ES"/>
              </w:rPr>
              <w:t>.</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1C1C7E" w:rsidRPr="001C1C7E" w:rsidRDefault="00495397" w:rsidP="001C1C7E">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40</w:t>
            </w:r>
            <w:r w:rsidR="001C1C7E" w:rsidRPr="001C1C7E">
              <w:rPr>
                <w:rFonts w:ascii="Arial" w:eastAsia="Arial MT" w:hAnsi="Arial" w:cs="Arial"/>
                <w:b/>
                <w:color w:val="006FC0"/>
                <w:spacing w:val="-5"/>
                <w:kern w:val="0"/>
              </w:rPr>
              <w:t>%</w:t>
            </w:r>
          </w:p>
        </w:tc>
      </w:tr>
      <w:tr w:rsidR="001C1C7E" w:rsidRPr="001C1C7E" w:rsidTr="00956432">
        <w:trPr>
          <w:trHeight w:val="300"/>
        </w:trPr>
        <w:tc>
          <w:tcPr>
            <w:tcW w:w="8070" w:type="dxa"/>
            <w:tcBorders>
              <w:top w:val="single" w:sz="4" w:space="0" w:color="000000"/>
              <w:left w:val="single" w:sz="4" w:space="0" w:color="000000"/>
              <w:bottom w:val="single" w:sz="4" w:space="0" w:color="000000"/>
              <w:right w:val="single" w:sz="4" w:space="0" w:color="000000"/>
            </w:tcBorders>
          </w:tcPr>
          <w:p w:rsidR="001C1C7E" w:rsidRPr="00747E02" w:rsidRDefault="00747E02" w:rsidP="00747E02">
            <w:pPr>
              <w:widowControl w:val="0"/>
              <w:suppressAutoHyphens/>
              <w:spacing w:before="120" w:after="120" w:line="360" w:lineRule="auto"/>
              <w:jc w:val="both"/>
              <w:rPr>
                <w:rFonts w:ascii="Arial" w:eastAsia="Arial MT" w:hAnsi="Arial" w:cs="Arial"/>
                <w:kern w:val="0"/>
              </w:rPr>
            </w:pPr>
            <w:r w:rsidRPr="00747E02">
              <w:rPr>
                <w:rFonts w:ascii="Arial" w:eastAsia="Arial MT" w:hAnsi="Arial" w:cs="Arial"/>
                <w:kern w:val="0"/>
              </w:rPr>
              <w:t>a)</w:t>
            </w:r>
            <w:r w:rsidR="00956432" w:rsidRPr="00747E02">
              <w:rPr>
                <w:rFonts w:ascii="Arial" w:eastAsia="Arial MT" w:hAnsi="Arial" w:cs="Arial"/>
                <w:kern w:val="0"/>
              </w:rPr>
              <w:t>Se ha comprobado la correcta instalación de las aplicaciones informáticas y su funcionamiento</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AD4934" w:rsidP="005D4DA4">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E87E7C">
              <w:rPr>
                <w:rFonts w:ascii="Arial" w:eastAsia="Arial MT" w:hAnsi="Arial" w:cs="Arial"/>
                <w:kern w:val="0"/>
              </w:rPr>
              <w:t>2</w:t>
            </w:r>
            <w:r w:rsidR="0099415F">
              <w:rPr>
                <w:rFonts w:ascii="Arial" w:eastAsia="Arial MT" w:hAnsi="Arial" w:cs="Arial"/>
                <w:kern w:val="0"/>
              </w:rPr>
              <w:t>,5</w:t>
            </w:r>
            <w:r w:rsidR="00386ADE">
              <w:rPr>
                <w:rFonts w:ascii="Arial" w:eastAsia="Arial MT" w:hAnsi="Arial" w:cs="Arial"/>
                <w:kern w:val="0"/>
              </w:rPr>
              <w:t>%</w:t>
            </w:r>
          </w:p>
        </w:tc>
      </w:tr>
      <w:tr w:rsidR="001C1C7E" w:rsidRPr="001C1C7E" w:rsidTr="00956432">
        <w:trPr>
          <w:trHeight w:val="477"/>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b) Se han seleccionado las prestaciones, funciones y procedimientos de las aplicaciones informáticas que se deben emplear para la contabilización.</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w:t>
            </w:r>
            <w:r w:rsidR="0099415F">
              <w:rPr>
                <w:rFonts w:ascii="Arial" w:eastAsia="Arial MT" w:hAnsi="Arial" w:cs="Arial"/>
                <w:kern w:val="0"/>
              </w:rPr>
              <w:t>,5</w:t>
            </w:r>
            <w:r w:rsidR="00386ADE">
              <w:rPr>
                <w:rFonts w:ascii="Arial" w:eastAsia="Arial MT" w:hAnsi="Arial" w:cs="Arial"/>
                <w:kern w:val="0"/>
              </w:rPr>
              <w:t>%</w:t>
            </w:r>
          </w:p>
        </w:tc>
      </w:tr>
      <w:tr w:rsidR="001C1C7E"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c) Se han caracterizado las definiciones y las relaciones contables fundamentales establecidas en los grupos, subgrupos y cuentas principales del PGC.</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5</w:t>
            </w:r>
            <w:r w:rsidR="00386ADE">
              <w:rPr>
                <w:rFonts w:ascii="Arial" w:eastAsia="Arial MT" w:hAnsi="Arial" w:cs="Arial"/>
                <w:kern w:val="0"/>
              </w:rPr>
              <w:t>%</w:t>
            </w:r>
          </w:p>
        </w:tc>
      </w:tr>
      <w:tr w:rsidR="001C1C7E"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d) Se han registrado, en asientos por partida doble, las operaciones más habituales relacionadas con los grupos de cuentas descritos anteriormente</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80</w:t>
            </w:r>
            <w:r w:rsidR="00386ADE">
              <w:rPr>
                <w:rFonts w:ascii="Arial" w:eastAsia="Arial MT" w:hAnsi="Arial" w:cs="Arial"/>
                <w:kern w:val="0"/>
              </w:rPr>
              <w:t>%</w:t>
            </w:r>
          </w:p>
        </w:tc>
      </w:tr>
      <w:tr w:rsidR="001C1C7E"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1C1C7E" w:rsidRPr="001C1C7E"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e) Se han clasificado los diferentes tipos de documentos mercantiles que exige el PGC, indicando la clase de operación que representan.</w:t>
            </w:r>
          </w:p>
        </w:tc>
        <w:tc>
          <w:tcPr>
            <w:tcW w:w="1133"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AD4934"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w:t>
            </w:r>
            <w:r w:rsidR="00E87E7C">
              <w:rPr>
                <w:rFonts w:ascii="Arial" w:eastAsia="Arial MT" w:hAnsi="Arial" w:cs="Arial"/>
                <w:kern w:val="0"/>
              </w:rPr>
              <w:t>5</w:t>
            </w:r>
            <w:r w:rsidR="00386ADE">
              <w:rPr>
                <w:rFonts w:ascii="Arial" w:eastAsia="Arial MT" w:hAnsi="Arial" w:cs="Arial"/>
                <w:kern w:val="0"/>
              </w:rPr>
              <w:t>%</w:t>
            </w:r>
          </w:p>
        </w:tc>
      </w:tr>
      <w:tr w:rsidR="00956432"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956432" w:rsidRPr="00956432"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f) Se ha verificado el traspaso de la información entre las distintas fuentes de datos contables.</w:t>
            </w:r>
          </w:p>
        </w:tc>
        <w:tc>
          <w:tcPr>
            <w:tcW w:w="1133" w:type="dxa"/>
            <w:tcBorders>
              <w:top w:val="single" w:sz="4" w:space="0" w:color="000000"/>
              <w:left w:val="single" w:sz="4" w:space="0" w:color="000000"/>
              <w:bottom w:val="single" w:sz="4" w:space="0" w:color="000000"/>
              <w:right w:val="single" w:sz="4" w:space="0" w:color="000000"/>
            </w:tcBorders>
            <w:vAlign w:val="center"/>
          </w:tcPr>
          <w:p w:rsidR="00956432" w:rsidRPr="001C1C7E" w:rsidRDefault="00AD4934"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w:t>
            </w:r>
            <w:r w:rsidR="00E87E7C">
              <w:rPr>
                <w:rFonts w:ascii="Arial" w:eastAsia="Arial MT" w:hAnsi="Arial" w:cs="Arial"/>
                <w:kern w:val="0"/>
              </w:rPr>
              <w:t>5</w:t>
            </w:r>
            <w:r w:rsidR="00386ADE">
              <w:rPr>
                <w:rFonts w:ascii="Arial" w:eastAsia="Arial MT" w:hAnsi="Arial" w:cs="Arial"/>
                <w:kern w:val="0"/>
              </w:rPr>
              <w:t>%</w:t>
            </w:r>
          </w:p>
        </w:tc>
      </w:tr>
      <w:tr w:rsidR="00956432"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956432" w:rsidRPr="00956432"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g) Se ha identificado la estructura y forma de elaboración del balance de comprobación de sumas y saldos.</w:t>
            </w:r>
          </w:p>
        </w:tc>
        <w:tc>
          <w:tcPr>
            <w:tcW w:w="1133" w:type="dxa"/>
            <w:tcBorders>
              <w:top w:val="single" w:sz="4" w:space="0" w:color="000000"/>
              <w:left w:val="single" w:sz="4" w:space="0" w:color="000000"/>
              <w:bottom w:val="single" w:sz="4" w:space="0" w:color="000000"/>
              <w:right w:val="single" w:sz="4" w:space="0" w:color="000000"/>
            </w:tcBorders>
            <w:vAlign w:val="center"/>
          </w:tcPr>
          <w:p w:rsidR="00956432"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2,5</w:t>
            </w:r>
            <w:r w:rsidR="00386ADE">
              <w:rPr>
                <w:rFonts w:ascii="Arial" w:eastAsia="Arial MT" w:hAnsi="Arial" w:cs="Arial"/>
                <w:kern w:val="0"/>
              </w:rPr>
              <w:t>%</w:t>
            </w:r>
          </w:p>
        </w:tc>
      </w:tr>
      <w:tr w:rsidR="00956432" w:rsidRPr="001C1C7E" w:rsidTr="00956432">
        <w:trPr>
          <w:trHeight w:val="276"/>
        </w:trPr>
        <w:tc>
          <w:tcPr>
            <w:tcW w:w="8070" w:type="dxa"/>
            <w:tcBorders>
              <w:top w:val="single" w:sz="4" w:space="0" w:color="000000"/>
              <w:left w:val="single" w:sz="4" w:space="0" w:color="000000"/>
              <w:bottom w:val="single" w:sz="4" w:space="0" w:color="000000"/>
              <w:right w:val="single" w:sz="4" w:space="0" w:color="000000"/>
            </w:tcBorders>
          </w:tcPr>
          <w:p w:rsidR="00956432" w:rsidRPr="00956432" w:rsidRDefault="00956432" w:rsidP="00956432">
            <w:pPr>
              <w:widowControl w:val="0"/>
              <w:suppressAutoHyphens/>
              <w:spacing w:before="120" w:after="120" w:line="360" w:lineRule="auto"/>
              <w:jc w:val="both"/>
              <w:rPr>
                <w:rFonts w:ascii="Arial" w:eastAsia="Arial MT" w:hAnsi="Arial" w:cs="Arial"/>
                <w:kern w:val="0"/>
              </w:rPr>
            </w:pPr>
            <w:r w:rsidRPr="00956432">
              <w:rPr>
                <w:rFonts w:ascii="Arial" w:eastAsia="Arial MT" w:hAnsi="Arial" w:cs="Arial"/>
                <w:kern w:val="0"/>
              </w:rPr>
              <w:t>h) Se han realizado copias de seguridad para la salvaguarda de los datos.</w:t>
            </w:r>
          </w:p>
        </w:tc>
        <w:tc>
          <w:tcPr>
            <w:tcW w:w="1133" w:type="dxa"/>
            <w:tcBorders>
              <w:top w:val="single" w:sz="4" w:space="0" w:color="000000"/>
              <w:left w:val="single" w:sz="4" w:space="0" w:color="000000"/>
              <w:bottom w:val="single" w:sz="4" w:space="0" w:color="000000"/>
              <w:right w:val="single" w:sz="4" w:space="0" w:color="000000"/>
            </w:tcBorders>
            <w:vAlign w:val="center"/>
          </w:tcPr>
          <w:p w:rsidR="00956432" w:rsidRPr="001C1C7E" w:rsidRDefault="00E87E7C" w:rsidP="001C1C7E">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2,5</w:t>
            </w:r>
            <w:r w:rsidR="00386ADE">
              <w:rPr>
                <w:rFonts w:ascii="Arial" w:eastAsia="Arial MT" w:hAnsi="Arial" w:cs="Arial"/>
                <w:kern w:val="0"/>
              </w:rPr>
              <w:t>%</w:t>
            </w:r>
          </w:p>
        </w:tc>
      </w:tr>
      <w:bookmarkEnd w:id="16"/>
    </w:tbl>
    <w:p w:rsidR="001C1C7E" w:rsidRDefault="001C1C7E" w:rsidP="00295626">
      <w:pPr>
        <w:suppressAutoHyphens/>
        <w:spacing w:before="120" w:after="120" w:line="360" w:lineRule="auto"/>
        <w:jc w:val="both"/>
        <w:rPr>
          <w:rFonts w:ascii="Arial" w:eastAsia="Arial MT" w:hAnsi="Arial" w:cs="Arial"/>
          <w:kern w:val="0"/>
        </w:rPr>
      </w:pPr>
    </w:p>
    <w:tbl>
      <w:tblPr>
        <w:tblW w:w="5424" w:type="pct"/>
        <w:tblLayout w:type="fixed"/>
        <w:tblCellMar>
          <w:left w:w="10" w:type="dxa"/>
          <w:right w:w="10" w:type="dxa"/>
        </w:tblCellMar>
        <w:tblLook w:val="01E0"/>
      </w:tblPr>
      <w:tblGrid>
        <w:gridCol w:w="8109"/>
        <w:gridCol w:w="1138"/>
      </w:tblGrid>
      <w:tr w:rsidR="00611E80" w:rsidRPr="00611E80"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611E80" w:rsidRPr="00611E80" w:rsidRDefault="005D4DA4" w:rsidP="00611E80">
            <w:pPr>
              <w:spacing w:before="80" w:after="80" w:line="264" w:lineRule="auto"/>
              <w:contextualSpacing/>
              <w:jc w:val="both"/>
              <w:rPr>
                <w:rFonts w:ascii="Arial" w:eastAsia="Times New Roman" w:hAnsi="Arial" w:cs="Times New Roman"/>
                <w:kern w:val="0"/>
                <w:szCs w:val="20"/>
                <w:lang w:val="es-ES_tradnl" w:eastAsia="es-ES"/>
              </w:rPr>
            </w:pPr>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2. Realiza la tramitación de las obligaciones fiscales y contables relativas al Impuesto de Sociedades y el Impuesto sobre la Renta de las Personas Físicas, aplicando la normativa de carácter mercantil y fiscal vigente</w:t>
            </w:r>
            <w:r w:rsidR="00611E80" w:rsidRPr="00611E80">
              <w:rPr>
                <w:rFonts w:ascii="Arial" w:eastAsia="Times New Roman" w:hAnsi="Arial" w:cs="Times New Roman"/>
                <w:kern w:val="0"/>
                <w:szCs w:val="20"/>
                <w:lang w:val="es-ES_tradnl" w:eastAsia="es-ES"/>
              </w:rPr>
              <w:t xml:space="preserve">. </w:t>
            </w:r>
            <w:r w:rsidR="00495397" w:rsidRPr="00495397">
              <w:rPr>
                <w:rFonts w:ascii="Arial" w:eastAsia="Times New Roman" w:hAnsi="Arial" w:cs="Times New Roman"/>
                <w:b/>
                <w:bCs/>
                <w:kern w:val="0"/>
                <w:szCs w:val="20"/>
                <w:lang w:val="es-ES_tradnl" w:eastAsia="es-ES"/>
              </w:rPr>
              <w:t>10% RA EMPRESA.</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611E80" w:rsidRPr="00611E80" w:rsidRDefault="00495397" w:rsidP="00611E80">
            <w:pPr>
              <w:suppressAutoHyphens/>
              <w:spacing w:before="120" w:after="120" w:line="360" w:lineRule="auto"/>
              <w:jc w:val="center"/>
              <w:rPr>
                <w:rFonts w:ascii="Arial" w:eastAsia="Arial MT" w:hAnsi="Arial" w:cs="Arial"/>
                <w:b/>
                <w:kern w:val="0"/>
              </w:rPr>
            </w:pPr>
            <w:r>
              <w:rPr>
                <w:rFonts w:ascii="Arial" w:eastAsia="Arial MT" w:hAnsi="Arial" w:cs="Arial"/>
                <w:b/>
                <w:kern w:val="0"/>
              </w:rPr>
              <w:t>2</w:t>
            </w:r>
            <w:r w:rsidR="00F647D7">
              <w:rPr>
                <w:rFonts w:ascii="Arial" w:eastAsia="Arial MT" w:hAnsi="Arial" w:cs="Arial"/>
                <w:b/>
                <w:kern w:val="0"/>
              </w:rPr>
              <w:t>5</w:t>
            </w:r>
            <w:r w:rsidR="00611E80" w:rsidRPr="00611E80">
              <w:rPr>
                <w:rFonts w:ascii="Arial" w:eastAsia="Arial MT" w:hAnsi="Arial" w:cs="Arial"/>
                <w:b/>
                <w:kern w:val="0"/>
              </w:rPr>
              <w:t>%</w:t>
            </w:r>
          </w:p>
        </w:tc>
      </w:tr>
      <w:tr w:rsidR="00611E80" w:rsidRPr="00611E80" w:rsidTr="005D7A17">
        <w:trPr>
          <w:trHeight w:val="300"/>
        </w:trPr>
        <w:tc>
          <w:tcPr>
            <w:tcW w:w="8070" w:type="dxa"/>
            <w:tcBorders>
              <w:top w:val="single" w:sz="4" w:space="0" w:color="000000"/>
              <w:left w:val="single" w:sz="4" w:space="0" w:color="000000"/>
              <w:bottom w:val="single" w:sz="4" w:space="0" w:color="000000"/>
              <w:right w:val="single" w:sz="4" w:space="0" w:color="000000"/>
            </w:tcBorders>
          </w:tcPr>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a) Se ha analizado la normativa fiscal vigente y las normas aplicables en cada tipo de impuesto.</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b) Se han seleccionado los modelos establecidos por la Hacienda Pública para atender el procedimiento de declaración-liquidación de los distintos impuestos.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c) Se han identificado los plazos establecidos por la Hacienda Pública para cumplir con las obligaciones fiscales.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lastRenderedPageBreak/>
              <w:t>d) Se han realizado los cálculos oportunos para cuantificar los elementos tributarios de los impuestos que gravan la actividad económica.</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e) Se ha cumplimentado la documentación correspondiente a la declaración-liquidación de los distintos impuestos, utilizando aplicaciones informáticas de gestión fiscal.</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f) Se han generado los ficheros necesarios para la presentación telemática de los impuestos, valorando la eficiencia de esta vía.</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g) Se han relacionado los conceptos contables con los aspectos tributarios.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h) Se ha diferenciado entre resultado contable y resultado fiscal y se han especificado los procedimientos para la conciliación de ambos.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i) Se han contabilizado los hechos contables relacionados con el cumplimiento de las obligaciones fiscales, incluyendo los ajustes fiscales correspondientes.</w:t>
            </w: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A851B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A851B0">
              <w:rPr>
                <w:rFonts w:ascii="Arial" w:eastAsia="Times New Roman" w:hAnsi="Arial" w:cs="Times New Roman"/>
                <w:kern w:val="0"/>
                <w:szCs w:val="20"/>
                <w:lang w:val="es-ES_tradnl" w:eastAsia="es-ES"/>
              </w:rPr>
              <w:t>j) Se han descrito y cuantificado, en su caso, las consecuencias de la falta de rigor en el cumplimiento de las obligaciones fiscales.</w:t>
            </w:r>
          </w:p>
          <w:p w:rsidR="00611E80" w:rsidRPr="00611E80" w:rsidRDefault="00611E80" w:rsidP="00611E80">
            <w:pPr>
              <w:suppressAutoHyphens/>
              <w:spacing w:before="120" w:after="120" w:line="360" w:lineRule="auto"/>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F647D7" w:rsidRDefault="00AD4934"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lastRenderedPageBreak/>
              <w:t xml:space="preserve">      </w:t>
            </w:r>
            <w:r w:rsidR="0099415F">
              <w:rPr>
                <w:rFonts w:ascii="Arial" w:eastAsia="Arial MT" w:hAnsi="Arial" w:cs="Arial"/>
                <w:kern w:val="0"/>
              </w:rPr>
              <w:t>2</w:t>
            </w:r>
            <w:r w:rsidR="00F647D7">
              <w:rPr>
                <w:rFonts w:ascii="Arial" w:eastAsia="Arial MT" w:hAnsi="Arial" w:cs="Arial"/>
                <w:kern w:val="0"/>
              </w:rPr>
              <w:t xml:space="preserve">%  </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2%</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2%</w:t>
            </w:r>
          </w:p>
          <w:p w:rsidR="00F647D7" w:rsidRDefault="00F647D7" w:rsidP="00F647D7">
            <w:pPr>
              <w:widowControl w:val="0"/>
              <w:suppressAutoHyphens/>
              <w:spacing w:before="120" w:after="120" w:line="360" w:lineRule="auto"/>
              <w:jc w:val="center"/>
              <w:rPr>
                <w:rFonts w:ascii="Arial" w:eastAsia="Arial MT" w:hAnsi="Arial" w:cs="Arial"/>
                <w:kern w:val="0"/>
              </w:rPr>
            </w:pPr>
          </w:p>
          <w:p w:rsidR="00F647D7" w:rsidRDefault="0099415F"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5</w:t>
            </w:r>
            <w:r w:rsidR="00F647D7">
              <w:rPr>
                <w:rFonts w:ascii="Arial" w:eastAsia="Arial MT" w:hAnsi="Arial" w:cs="Arial"/>
                <w:kern w:val="0"/>
              </w:rPr>
              <w:t xml:space="preserve">% </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AD4934"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99415F">
              <w:rPr>
                <w:rFonts w:ascii="Arial" w:eastAsia="Arial MT" w:hAnsi="Arial" w:cs="Arial"/>
                <w:kern w:val="0"/>
              </w:rPr>
              <w:t>6</w:t>
            </w:r>
            <w:r w:rsidR="00F647D7">
              <w:rPr>
                <w:rFonts w:ascii="Arial" w:eastAsia="Arial MT" w:hAnsi="Arial" w:cs="Arial"/>
                <w:kern w:val="0"/>
              </w:rPr>
              <w:t>0%</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AD4934"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99415F">
              <w:rPr>
                <w:rFonts w:ascii="Arial" w:eastAsia="Arial MT" w:hAnsi="Arial" w:cs="Arial"/>
                <w:kern w:val="0"/>
              </w:rPr>
              <w:t>2</w:t>
            </w:r>
            <w:r w:rsidR="00F647D7">
              <w:rPr>
                <w:rFonts w:ascii="Arial" w:eastAsia="Arial MT" w:hAnsi="Arial" w:cs="Arial"/>
                <w:kern w:val="0"/>
              </w:rPr>
              <w:t>%</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5%</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611E80">
            <w:pPr>
              <w:suppressAutoHyphens/>
              <w:spacing w:before="120" w:after="120" w:line="360" w:lineRule="auto"/>
              <w:jc w:val="center"/>
              <w:rPr>
                <w:rFonts w:ascii="Arial" w:eastAsia="Arial MT" w:hAnsi="Arial" w:cs="Arial"/>
                <w:kern w:val="0"/>
              </w:rPr>
            </w:pPr>
          </w:p>
          <w:p w:rsidR="00611E80" w:rsidRDefault="00386ADE" w:rsidP="00611E80">
            <w:pPr>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FC38C5" w:rsidRDefault="00FC38C5" w:rsidP="00F647D7">
            <w:pPr>
              <w:suppressAutoHyphens/>
              <w:spacing w:before="120" w:after="120" w:line="360" w:lineRule="auto"/>
              <w:rPr>
                <w:rFonts w:ascii="Arial" w:eastAsia="Arial MT" w:hAnsi="Arial" w:cs="Arial"/>
                <w:kern w:val="0"/>
              </w:rPr>
            </w:pPr>
          </w:p>
          <w:p w:rsidR="00F647D7" w:rsidRPr="00611E80" w:rsidRDefault="0099415F" w:rsidP="00F647D7">
            <w:pPr>
              <w:suppressAutoHyphens/>
              <w:spacing w:before="120" w:after="120" w:line="360" w:lineRule="auto"/>
              <w:rPr>
                <w:rFonts w:ascii="Arial" w:eastAsia="Arial MT" w:hAnsi="Arial" w:cs="Arial"/>
                <w:kern w:val="0"/>
              </w:rPr>
            </w:pPr>
            <w:r>
              <w:rPr>
                <w:rFonts w:ascii="Arial" w:eastAsia="Arial MT" w:hAnsi="Arial" w:cs="Arial"/>
                <w:kern w:val="0"/>
              </w:rPr>
              <w:t xml:space="preserve">      2</w:t>
            </w:r>
            <w:r w:rsidR="00F647D7">
              <w:rPr>
                <w:rFonts w:ascii="Arial" w:eastAsia="Arial MT" w:hAnsi="Arial" w:cs="Arial"/>
                <w:kern w:val="0"/>
              </w:rPr>
              <w:t>%</w:t>
            </w:r>
          </w:p>
        </w:tc>
      </w:tr>
    </w:tbl>
    <w:p w:rsidR="00611E80" w:rsidRPr="001C1C7E" w:rsidRDefault="00611E80" w:rsidP="00295626">
      <w:pPr>
        <w:suppressAutoHyphens/>
        <w:spacing w:before="120" w:after="120" w:line="360" w:lineRule="auto"/>
        <w:jc w:val="both"/>
        <w:rPr>
          <w:rFonts w:ascii="Arial" w:eastAsia="Arial MT" w:hAnsi="Arial" w:cs="Arial"/>
          <w:kern w:val="0"/>
        </w:rPr>
      </w:pPr>
    </w:p>
    <w:tbl>
      <w:tblPr>
        <w:tblW w:w="5424" w:type="pct"/>
        <w:tblLayout w:type="fixed"/>
        <w:tblCellMar>
          <w:left w:w="10" w:type="dxa"/>
          <w:right w:w="10" w:type="dxa"/>
        </w:tblCellMar>
        <w:tblLook w:val="01E0"/>
      </w:tblPr>
      <w:tblGrid>
        <w:gridCol w:w="8109"/>
        <w:gridCol w:w="1138"/>
      </w:tblGrid>
      <w:tr w:rsidR="00A851B0"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A851B0" w:rsidRPr="00611E80" w:rsidRDefault="005D4DA4" w:rsidP="00611E80">
            <w:pPr>
              <w:spacing w:before="80" w:after="80" w:line="264" w:lineRule="auto"/>
              <w:contextualSpacing/>
              <w:jc w:val="both"/>
              <w:rPr>
                <w:rFonts w:ascii="Arial" w:eastAsia="Times New Roman" w:hAnsi="Arial" w:cs="Times New Roman"/>
                <w:b/>
                <w:bCs/>
                <w:kern w:val="0"/>
                <w:szCs w:val="20"/>
                <w:lang w:val="es-ES_tradnl" w:eastAsia="es-ES"/>
              </w:rPr>
            </w:pPr>
            <w:bookmarkStart w:id="17" w:name="_Hlk211935140"/>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 xml:space="preserve">3. Registra contablemente las operaciones derivadas del fin del ejercicio económico a partir de la información y documentación de un ciclo económico completo, aplicando los criterios del PGC y la legislación vigente. </w:t>
            </w:r>
            <w:r w:rsidR="00495397">
              <w:rPr>
                <w:rFonts w:ascii="Arial" w:eastAsia="Times New Roman" w:hAnsi="Arial" w:cs="Times New Roman"/>
                <w:b/>
                <w:bCs/>
                <w:kern w:val="0"/>
                <w:szCs w:val="20"/>
                <w:lang w:val="es-ES_tradnl" w:eastAsia="es-ES"/>
              </w:rPr>
              <w:t xml:space="preserve">20% RA EMPRESA. </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A851B0"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1</w:t>
            </w:r>
            <w:r w:rsidR="009733BD">
              <w:rPr>
                <w:rFonts w:ascii="Arial" w:eastAsia="Arial MT" w:hAnsi="Arial" w:cs="Arial"/>
                <w:b/>
                <w:color w:val="006FC0"/>
                <w:spacing w:val="-5"/>
                <w:kern w:val="0"/>
              </w:rPr>
              <w:t>0</w:t>
            </w:r>
            <w:r w:rsidR="00A851B0" w:rsidRPr="001C1C7E">
              <w:rPr>
                <w:rFonts w:ascii="Arial" w:eastAsia="Arial MT" w:hAnsi="Arial" w:cs="Arial"/>
                <w:b/>
                <w:color w:val="006FC0"/>
                <w:spacing w:val="-5"/>
                <w:kern w:val="0"/>
              </w:rPr>
              <w:t>%</w:t>
            </w:r>
          </w:p>
        </w:tc>
      </w:tr>
      <w:tr w:rsidR="00A851B0"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a) Se han registrado en soporte informático los hechos contables y fiscales que se generan en un ciclo económico completo, contenidos en los documentos soportes.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b) Se han calculado y contabilizado las correcciones de valor que procedan.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c) Se han reconocido los métodos de amortización más habituales.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d) Se han realizado los cálculos derivados de la amortización del inmovilizado.</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e) Se han dotado las amortizaciones que procedan según la amortización técnica propuesta.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f) Se han realizado los asientos derivados de la periodificación contable.</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g) Se ha obtenido el resultado por medio del proceso de regularización.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h) Se ha registrado la distribución del resultado según las normas y las indicaciones propuestas.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 xml:space="preserve">i) Se han registrado en los libros obligatorios de la empresa todas las operaciones </w:t>
            </w:r>
            <w:r w:rsidRPr="00611E80">
              <w:rPr>
                <w:rFonts w:ascii="Arial" w:eastAsia="Times New Roman" w:hAnsi="Arial" w:cs="Times New Roman"/>
                <w:kern w:val="0"/>
                <w:szCs w:val="20"/>
                <w:lang w:val="es-ES_tradnl" w:eastAsia="es-ES"/>
              </w:rPr>
              <w:lastRenderedPageBreak/>
              <w:t>derivadas del ejercicio económico que sean necesarias.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j) Se han realizado copias de seguridad para la salvaguarda de los datos.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A851B0" w:rsidRPr="001C1C7E" w:rsidRDefault="00A851B0" w:rsidP="00611E80">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lastRenderedPageBreak/>
              <w:t xml:space="preserve">     10%  </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 xml:space="preserve">10% </w:t>
            </w:r>
          </w:p>
          <w:p w:rsidR="00F647D7" w:rsidRDefault="00F647D7" w:rsidP="00F647D7">
            <w:pPr>
              <w:widowControl w:val="0"/>
              <w:suppressAutoHyphens/>
              <w:spacing w:before="120" w:after="120" w:line="360" w:lineRule="auto"/>
              <w:rPr>
                <w:rFonts w:ascii="Arial" w:eastAsia="Arial MT" w:hAnsi="Arial" w:cs="Arial"/>
                <w:kern w:val="0"/>
              </w:rPr>
            </w:pP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F647D7" w:rsidRDefault="00F647D7" w:rsidP="00F647D7">
            <w:pPr>
              <w:widowControl w:val="0"/>
              <w:suppressAutoHyphens/>
              <w:spacing w:before="120" w:after="120" w:line="360" w:lineRule="auto"/>
              <w:jc w:val="center"/>
              <w:rPr>
                <w:rFonts w:ascii="Arial" w:eastAsia="Arial MT" w:hAnsi="Arial" w:cs="Arial"/>
                <w:kern w:val="0"/>
              </w:rPr>
            </w:pP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F647D7" w:rsidRDefault="00F647D7" w:rsidP="00F647D7">
            <w:pPr>
              <w:widowControl w:val="0"/>
              <w:suppressAutoHyphens/>
              <w:spacing w:before="120" w:after="120" w:line="360" w:lineRule="auto"/>
              <w:rPr>
                <w:rFonts w:ascii="Arial" w:eastAsia="Arial MT" w:hAnsi="Arial" w:cs="Arial"/>
                <w:kern w:val="0"/>
              </w:rPr>
            </w:pPr>
            <w:r>
              <w:rPr>
                <w:rFonts w:ascii="Arial" w:eastAsia="Arial MT" w:hAnsi="Arial" w:cs="Arial"/>
                <w:kern w:val="0"/>
              </w:rPr>
              <w:t>10%</w:t>
            </w:r>
          </w:p>
          <w:p w:rsidR="00F647D7" w:rsidRDefault="00F647D7" w:rsidP="00F647D7">
            <w:pPr>
              <w:widowControl w:val="0"/>
              <w:suppressAutoHyphens/>
              <w:spacing w:before="120" w:after="120" w:line="360" w:lineRule="auto"/>
              <w:jc w:val="center"/>
              <w:rPr>
                <w:rFonts w:ascii="Arial" w:eastAsia="Arial MT" w:hAnsi="Arial" w:cs="Arial"/>
                <w:kern w:val="0"/>
              </w:rPr>
            </w:pPr>
          </w:p>
          <w:p w:rsidR="00F647D7" w:rsidRDefault="00F647D7" w:rsidP="00F647D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A851B0" w:rsidRPr="001C1C7E" w:rsidRDefault="00A851B0" w:rsidP="00F647D7">
            <w:pPr>
              <w:widowControl w:val="0"/>
              <w:suppressAutoHyphens/>
              <w:spacing w:before="120" w:after="120" w:line="360" w:lineRule="auto"/>
              <w:jc w:val="center"/>
              <w:rPr>
                <w:rFonts w:ascii="Arial" w:eastAsia="Arial MT" w:hAnsi="Arial" w:cs="Arial"/>
                <w:kern w:val="0"/>
              </w:rPr>
            </w:pPr>
          </w:p>
        </w:tc>
      </w:tr>
      <w:bookmarkEnd w:id="17"/>
    </w:tbl>
    <w:p w:rsidR="001C1C7E" w:rsidRPr="001C1C7E" w:rsidRDefault="001C1C7E" w:rsidP="00295626">
      <w:pPr>
        <w:suppressAutoHyphens/>
        <w:spacing w:before="120" w:after="120" w:line="360" w:lineRule="auto"/>
        <w:jc w:val="both"/>
        <w:rPr>
          <w:rFonts w:ascii="Arial" w:eastAsia="Arial MT" w:hAnsi="Arial" w:cs="Arial"/>
          <w:kern w:val="0"/>
        </w:rPr>
      </w:pPr>
    </w:p>
    <w:bookmarkEnd w:id="3"/>
    <w:p w:rsidR="001C1C7E" w:rsidRPr="001C1C7E" w:rsidRDefault="001C1C7E" w:rsidP="001C1C7E">
      <w:pPr>
        <w:suppressAutoHyphens/>
        <w:spacing w:before="120" w:after="120" w:line="360" w:lineRule="auto"/>
        <w:jc w:val="both"/>
        <w:rPr>
          <w:rFonts w:ascii="Arial" w:eastAsia="Arial MT" w:hAnsi="Arial" w:cs="Arial"/>
          <w:b/>
          <w:kern w:val="0"/>
        </w:rPr>
      </w:pPr>
    </w:p>
    <w:tbl>
      <w:tblPr>
        <w:tblW w:w="5424" w:type="pct"/>
        <w:tblLayout w:type="fixed"/>
        <w:tblCellMar>
          <w:left w:w="10" w:type="dxa"/>
          <w:right w:w="10" w:type="dxa"/>
        </w:tblCellMar>
        <w:tblLook w:val="01E0"/>
      </w:tblPr>
      <w:tblGrid>
        <w:gridCol w:w="8109"/>
        <w:gridCol w:w="1138"/>
      </w:tblGrid>
      <w:tr w:rsidR="00611E80"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611E80" w:rsidRPr="00611E80" w:rsidRDefault="005D4DA4" w:rsidP="005D7A17">
            <w:pPr>
              <w:spacing w:before="80" w:after="80" w:line="264" w:lineRule="auto"/>
              <w:contextualSpacing/>
              <w:jc w:val="both"/>
              <w:rPr>
                <w:rFonts w:ascii="Arial" w:eastAsia="Times New Roman" w:hAnsi="Arial" w:cs="Times New Roman"/>
                <w:b/>
                <w:bCs/>
                <w:kern w:val="0"/>
                <w:szCs w:val="20"/>
                <w:lang w:val="es-ES_tradnl" w:eastAsia="es-ES"/>
              </w:rPr>
            </w:pPr>
            <w:r>
              <w:rPr>
                <w:rFonts w:ascii="Arial" w:eastAsia="Times New Roman" w:hAnsi="Arial" w:cs="Times New Roman"/>
                <w:b/>
                <w:bCs/>
                <w:kern w:val="0"/>
                <w:szCs w:val="20"/>
                <w:lang w:val="es-ES_tradnl" w:eastAsia="es-ES"/>
              </w:rPr>
              <w:t>RA</w:t>
            </w:r>
            <w:r w:rsidR="00611E80" w:rsidRPr="00611E80">
              <w:rPr>
                <w:rFonts w:ascii="Arial" w:eastAsia="Times New Roman" w:hAnsi="Arial" w:cs="Times New Roman"/>
                <w:b/>
                <w:bCs/>
                <w:kern w:val="0"/>
                <w:szCs w:val="20"/>
                <w:lang w:val="es-ES_tradnl" w:eastAsia="es-ES"/>
              </w:rPr>
              <w:t>4. Confecciona las cuentas anuales y verifica los trámites para su depósito en el Registro Mercantil, aplicando la legislación mercantil vigente.</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611E80"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10</w:t>
            </w:r>
            <w:r w:rsidR="00611E80" w:rsidRPr="001C1C7E">
              <w:rPr>
                <w:rFonts w:ascii="Arial" w:eastAsia="Arial MT" w:hAnsi="Arial" w:cs="Arial"/>
                <w:b/>
                <w:color w:val="006FC0"/>
                <w:spacing w:val="-5"/>
                <w:kern w:val="0"/>
              </w:rPr>
              <w:t>%</w:t>
            </w:r>
          </w:p>
        </w:tc>
      </w:tr>
      <w:tr w:rsidR="00611E80"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a) Se ha determinado la estructura de la cuenta de pérdidas y ganancias, diferenciando los distintos tipos de resultado que integran.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b) Se ha determinado la estructura del balance de situación, indicando las relaciones entre los diferentes epígrafes.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c) Se ha establecido la estructura de la memoria, estado de cambios en el patrimonio y estado de flujos de efectivo.</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d) Se han confeccionado las cuentas anuales aplicando los criterios del PGA.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e) Se han determinado los libros contables objeto de legalización para su presentación ante los organismos correspondientes.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f) Se han verificado los plazos de presentación legalmente establecidos en los organismos oficiales correspondientes.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g) Se han cumplimentado los formularios de acuerdo con la legislación mercantil y se han utilizado aplicaciones informáticas.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h) Se ha comprobado la veracidad e integridad de la información contenida en los ficheros generados por la aplicación informática.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i) Se ha valorado la importancia de las cuentas anuales como instrumentos de comunicación interna y externa y de información pública.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j) Se han realizado copias de seguridad para la salvaguarda de los datos.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5D7A17">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k) Se ha valorado la aplicación de las normas de protección de datos en el proceso contable.</w:t>
            </w:r>
          </w:p>
          <w:p w:rsidR="00611E80" w:rsidRPr="001C1C7E" w:rsidRDefault="00611E80" w:rsidP="005D7A17">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611E80"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  </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jc w:val="center"/>
              <w:rPr>
                <w:rFonts w:ascii="Arial" w:eastAsia="Arial MT" w:hAnsi="Arial" w:cs="Arial"/>
                <w:kern w:val="0"/>
              </w:rPr>
            </w:pPr>
          </w:p>
          <w:p w:rsidR="00522EEC" w:rsidRDefault="00522EEC" w:rsidP="00522EEC">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5%</w:t>
            </w:r>
          </w:p>
          <w:p w:rsidR="00522EEC" w:rsidRPr="001C1C7E"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5%</w:t>
            </w:r>
          </w:p>
        </w:tc>
      </w:tr>
    </w:tbl>
    <w:p w:rsidR="001C1C7E" w:rsidRDefault="001C1C7E" w:rsidP="001C1C7E">
      <w:pPr>
        <w:suppressAutoHyphens/>
        <w:spacing w:before="120" w:after="120" w:line="360" w:lineRule="auto"/>
        <w:jc w:val="both"/>
        <w:rPr>
          <w:rFonts w:ascii="Arial" w:eastAsia="Arial MT" w:hAnsi="Arial" w:cs="Arial"/>
          <w:b/>
          <w:kern w:val="0"/>
        </w:rPr>
      </w:pPr>
    </w:p>
    <w:p w:rsidR="00966EE7" w:rsidRDefault="00966EE7" w:rsidP="001C1C7E">
      <w:pPr>
        <w:suppressAutoHyphens/>
        <w:spacing w:before="120" w:after="120" w:line="360" w:lineRule="auto"/>
        <w:jc w:val="both"/>
        <w:rPr>
          <w:rFonts w:ascii="Arial" w:eastAsia="Arial MT" w:hAnsi="Arial" w:cs="Arial"/>
          <w:b/>
          <w:kern w:val="0"/>
        </w:rPr>
      </w:pPr>
    </w:p>
    <w:p w:rsidR="00966EE7" w:rsidRPr="001C1C7E" w:rsidRDefault="00966EE7" w:rsidP="001C1C7E">
      <w:pPr>
        <w:suppressAutoHyphens/>
        <w:spacing w:before="120" w:after="120" w:line="360" w:lineRule="auto"/>
        <w:jc w:val="both"/>
        <w:rPr>
          <w:rFonts w:ascii="Arial" w:eastAsia="Arial MT" w:hAnsi="Arial" w:cs="Arial"/>
          <w:b/>
          <w:kern w:val="0"/>
        </w:rPr>
      </w:pPr>
    </w:p>
    <w:tbl>
      <w:tblPr>
        <w:tblW w:w="5424" w:type="pct"/>
        <w:tblLayout w:type="fixed"/>
        <w:tblCellMar>
          <w:left w:w="10" w:type="dxa"/>
          <w:right w:w="10" w:type="dxa"/>
        </w:tblCellMar>
        <w:tblLook w:val="01E0"/>
      </w:tblPr>
      <w:tblGrid>
        <w:gridCol w:w="8109"/>
        <w:gridCol w:w="1138"/>
      </w:tblGrid>
      <w:tr w:rsidR="00611E80"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611E80" w:rsidRPr="00611E80" w:rsidRDefault="005D4DA4" w:rsidP="005D7A17">
            <w:pPr>
              <w:spacing w:before="80" w:after="80" w:line="264" w:lineRule="auto"/>
              <w:contextualSpacing/>
              <w:jc w:val="both"/>
              <w:rPr>
                <w:rFonts w:ascii="Arial" w:eastAsia="Times New Roman" w:hAnsi="Arial" w:cs="Times New Roman"/>
                <w:b/>
                <w:bCs/>
                <w:kern w:val="0"/>
                <w:szCs w:val="20"/>
                <w:lang w:val="es-ES_tradnl" w:eastAsia="es-ES"/>
              </w:rPr>
            </w:pPr>
            <w:bookmarkStart w:id="18" w:name="_Hlk211935307"/>
            <w:r>
              <w:rPr>
                <w:rFonts w:ascii="Arial" w:eastAsia="Times New Roman" w:hAnsi="Arial" w:cs="Times New Roman"/>
                <w:b/>
                <w:bCs/>
                <w:kern w:val="0"/>
                <w:szCs w:val="20"/>
                <w:lang w:val="es-ES_tradnl" w:eastAsia="es-ES"/>
              </w:rPr>
              <w:lastRenderedPageBreak/>
              <w:t>RA</w:t>
            </w:r>
            <w:r w:rsidR="009D6DBC" w:rsidRPr="009D6DBC">
              <w:rPr>
                <w:rFonts w:ascii="Arial" w:eastAsia="Times New Roman" w:hAnsi="Arial" w:cs="Times New Roman"/>
                <w:b/>
                <w:bCs/>
                <w:kern w:val="0"/>
                <w:szCs w:val="20"/>
                <w:lang w:val="es-ES_tradnl" w:eastAsia="es-ES"/>
              </w:rPr>
              <w:t>5. Elabora informes de análisis sobre la situación económica-financiera y patrimonial de una empresa, interpretando los estados contables</w:t>
            </w:r>
            <w:r w:rsidR="009D6DBC" w:rsidRPr="009D6DBC">
              <w:rPr>
                <w:rFonts w:ascii="Arial" w:eastAsia="Times New Roman" w:hAnsi="Arial" w:cs="Times New Roman"/>
                <w:kern w:val="0"/>
                <w:szCs w:val="20"/>
                <w:lang w:val="es-ES_tradnl" w:eastAsia="es-ES"/>
              </w:rPr>
              <w:t xml:space="preserve">. </w:t>
            </w: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611E80"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10</w:t>
            </w:r>
            <w:r w:rsidR="00611E80" w:rsidRPr="001C1C7E">
              <w:rPr>
                <w:rFonts w:ascii="Arial" w:eastAsia="Arial MT" w:hAnsi="Arial" w:cs="Arial"/>
                <w:b/>
                <w:color w:val="006FC0"/>
                <w:spacing w:val="-5"/>
                <w:kern w:val="0"/>
              </w:rPr>
              <w:t>%</w:t>
            </w:r>
          </w:p>
        </w:tc>
      </w:tr>
      <w:tr w:rsidR="00611E80"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611E80" w:rsidRPr="00611E80" w:rsidRDefault="00611E80" w:rsidP="005D7A17">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a) Se han definido las funciones de los análisis económico-financiero, patrimonial y de tendencia y proyección, estableciendo sus diferencias.</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b) Se ha seleccionado la información relevante para el análisis de los estados contables que la proporcionan.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c) Se han identificado los instrumentos de análisis más significativos y se ha descrito su función.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d) Se han calculado las diferencias, porcentajes, índices y ratios más relevantes para el análisis económico, financiero y de tendencia y proyección.</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e) Se ha realizado un informe sobre la situación económica-financiera de la empresa, derivada de los cálculos realizados, comparándola con los ejercicios anteriores y con la media del sector.</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f) Se han obtenido conclusiones con respecto a la liquidez, solvencia, estructura financiera y rentabilidades de la empresa.</w:t>
            </w: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p>
          <w:p w:rsidR="00611E80" w:rsidRPr="00611E80" w:rsidRDefault="00611E80" w:rsidP="00611E80">
            <w:pPr>
              <w:spacing w:before="80" w:after="80" w:line="264" w:lineRule="auto"/>
              <w:contextualSpacing/>
              <w:jc w:val="both"/>
              <w:rPr>
                <w:rFonts w:ascii="Arial" w:eastAsia="Times New Roman" w:hAnsi="Arial" w:cs="Times New Roman"/>
                <w:kern w:val="0"/>
                <w:szCs w:val="20"/>
                <w:lang w:val="es-ES_tradnl" w:eastAsia="es-ES"/>
              </w:rPr>
            </w:pPr>
            <w:r w:rsidRPr="00611E80">
              <w:rPr>
                <w:rFonts w:ascii="Arial" w:eastAsia="Times New Roman" w:hAnsi="Arial" w:cs="Times New Roman"/>
                <w:kern w:val="0"/>
                <w:szCs w:val="20"/>
                <w:lang w:val="es-ES_tradnl" w:eastAsia="es-ES"/>
              </w:rPr>
              <w:t>g) Se ha valorado la importancia del análisis de los estados contables para la toma de decisiones en la empresa y su repercusión con respecto a los implicados en la misma (“stakeholders”).</w:t>
            </w:r>
          </w:p>
          <w:p w:rsidR="00611E80" w:rsidRPr="001C1C7E" w:rsidRDefault="00611E80" w:rsidP="005D7A17">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D4934" w:rsidRDefault="00AD4934" w:rsidP="005D7A17">
            <w:pPr>
              <w:widowControl w:val="0"/>
              <w:suppressAutoHyphens/>
              <w:spacing w:before="120" w:after="120" w:line="360" w:lineRule="auto"/>
              <w:jc w:val="center"/>
              <w:rPr>
                <w:rFonts w:ascii="Arial" w:eastAsia="Arial MT" w:hAnsi="Arial" w:cs="Arial"/>
                <w:kern w:val="0"/>
              </w:rPr>
            </w:pPr>
          </w:p>
          <w:p w:rsidR="00611E80"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20%</w:t>
            </w:r>
          </w:p>
          <w:p w:rsidR="00AD4934" w:rsidRDefault="00AD4934" w:rsidP="005D7A17">
            <w:pPr>
              <w:widowControl w:val="0"/>
              <w:suppressAutoHyphens/>
              <w:spacing w:before="120" w:after="120" w:line="360" w:lineRule="auto"/>
              <w:jc w:val="center"/>
              <w:rPr>
                <w:rFonts w:ascii="Arial" w:eastAsia="Arial MT" w:hAnsi="Arial" w:cs="Arial"/>
                <w:kern w:val="0"/>
              </w:rPr>
            </w:pPr>
          </w:p>
          <w:p w:rsidR="00522EEC" w:rsidRDefault="00AD4934" w:rsidP="00AD4934">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522EEC">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20%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15%</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AD4934"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15</w:t>
            </w:r>
            <w:r w:rsidR="00522EEC">
              <w:rPr>
                <w:rFonts w:ascii="Arial" w:eastAsia="Arial MT" w:hAnsi="Arial" w:cs="Arial"/>
                <w:kern w:val="0"/>
              </w:rPr>
              <w:t>%</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Pr="001C1C7E" w:rsidRDefault="00522EEC" w:rsidP="00AD4934">
            <w:pPr>
              <w:widowControl w:val="0"/>
              <w:suppressAutoHyphens/>
              <w:spacing w:before="120" w:after="120" w:line="360" w:lineRule="auto"/>
              <w:rPr>
                <w:rFonts w:ascii="Arial" w:eastAsia="Arial MT" w:hAnsi="Arial" w:cs="Arial"/>
                <w:kern w:val="0"/>
              </w:rPr>
            </w:pPr>
          </w:p>
        </w:tc>
      </w:tr>
      <w:bookmarkEnd w:id="18"/>
    </w:tbl>
    <w:p w:rsidR="001C1C7E" w:rsidRPr="001C1C7E" w:rsidRDefault="001C1C7E" w:rsidP="001C1C7E">
      <w:pPr>
        <w:suppressAutoHyphens/>
        <w:spacing w:before="120" w:after="120" w:line="360" w:lineRule="auto"/>
        <w:jc w:val="both"/>
        <w:rPr>
          <w:rFonts w:ascii="Arial" w:eastAsia="Arial MT" w:hAnsi="Arial" w:cs="Arial"/>
          <w:b/>
          <w:kern w:val="0"/>
        </w:rPr>
      </w:pPr>
    </w:p>
    <w:tbl>
      <w:tblPr>
        <w:tblW w:w="5424" w:type="pct"/>
        <w:tblLayout w:type="fixed"/>
        <w:tblCellMar>
          <w:left w:w="10" w:type="dxa"/>
          <w:right w:w="10" w:type="dxa"/>
        </w:tblCellMar>
        <w:tblLook w:val="01E0"/>
      </w:tblPr>
      <w:tblGrid>
        <w:gridCol w:w="8109"/>
        <w:gridCol w:w="1138"/>
      </w:tblGrid>
      <w:tr w:rsidR="005D4DA4" w:rsidRPr="001C1C7E" w:rsidTr="005D7A17">
        <w:trPr>
          <w:trHeight w:val="589"/>
        </w:trPr>
        <w:tc>
          <w:tcPr>
            <w:tcW w:w="8070" w:type="dxa"/>
            <w:tcBorders>
              <w:top w:val="single" w:sz="8" w:space="0" w:color="000000"/>
              <w:left w:val="single" w:sz="8" w:space="0" w:color="000000"/>
              <w:bottom w:val="single" w:sz="4" w:space="0" w:color="000000"/>
              <w:right w:val="single" w:sz="8" w:space="0" w:color="000000"/>
            </w:tcBorders>
            <w:shd w:val="clear" w:color="auto" w:fill="BCD5ED"/>
          </w:tcPr>
          <w:p w:rsidR="005D4DA4" w:rsidRPr="005D4DA4" w:rsidRDefault="005D4DA4" w:rsidP="005D4DA4">
            <w:pPr>
              <w:spacing w:before="80" w:after="80" w:line="264" w:lineRule="auto"/>
              <w:contextualSpacing/>
              <w:jc w:val="both"/>
              <w:rPr>
                <w:rFonts w:ascii="Arial" w:eastAsia="Times New Roman" w:hAnsi="Arial" w:cs="Times New Roman"/>
                <w:b/>
                <w:bCs/>
                <w:kern w:val="0"/>
                <w:szCs w:val="20"/>
                <w:lang w:val="es-ES_tradnl" w:eastAsia="es-ES"/>
              </w:rPr>
            </w:pPr>
            <w:r>
              <w:rPr>
                <w:rFonts w:ascii="Arial" w:eastAsia="Times New Roman" w:hAnsi="Arial" w:cs="Times New Roman"/>
                <w:b/>
                <w:bCs/>
                <w:kern w:val="0"/>
                <w:szCs w:val="20"/>
                <w:lang w:val="es-ES_tradnl" w:eastAsia="es-ES"/>
              </w:rPr>
              <w:t>RA</w:t>
            </w:r>
            <w:r w:rsidRPr="005D4DA4">
              <w:rPr>
                <w:rFonts w:ascii="Arial" w:eastAsia="Times New Roman" w:hAnsi="Arial" w:cs="Times New Roman"/>
                <w:b/>
                <w:bCs/>
                <w:kern w:val="0"/>
                <w:szCs w:val="20"/>
                <w:lang w:val="es-ES_tradnl" w:eastAsia="es-ES"/>
              </w:rPr>
              <w:t xml:space="preserve">6. Caracteriza el proceso de auditoría en la empresa, describiendo su propósito dentro del marco normativo español. </w:t>
            </w:r>
          </w:p>
          <w:p w:rsidR="005D4DA4" w:rsidRPr="00611E80" w:rsidRDefault="005D4DA4" w:rsidP="005D7A17">
            <w:pPr>
              <w:spacing w:before="80" w:after="80" w:line="264" w:lineRule="auto"/>
              <w:contextualSpacing/>
              <w:jc w:val="both"/>
              <w:rPr>
                <w:rFonts w:ascii="Arial" w:eastAsia="Times New Roman" w:hAnsi="Arial" w:cs="Times New Roman"/>
                <w:b/>
                <w:bCs/>
                <w:kern w:val="0"/>
                <w:szCs w:val="20"/>
                <w:lang w:val="es-ES_tradnl" w:eastAsia="es-ES"/>
              </w:rPr>
            </w:pPr>
          </w:p>
        </w:tc>
        <w:tc>
          <w:tcPr>
            <w:tcW w:w="1133" w:type="dxa"/>
            <w:tcBorders>
              <w:top w:val="single" w:sz="8" w:space="0" w:color="000000"/>
              <w:left w:val="single" w:sz="8" w:space="0" w:color="000000"/>
              <w:bottom w:val="single" w:sz="4" w:space="0" w:color="000000"/>
              <w:right w:val="single" w:sz="8" w:space="0" w:color="000000"/>
            </w:tcBorders>
            <w:shd w:val="clear" w:color="auto" w:fill="BCD5ED"/>
            <w:vAlign w:val="center"/>
          </w:tcPr>
          <w:p w:rsidR="005D4DA4" w:rsidRPr="001C1C7E" w:rsidRDefault="00495397" w:rsidP="005D7A17">
            <w:pPr>
              <w:widowControl w:val="0"/>
              <w:suppressAutoHyphens/>
              <w:spacing w:before="163" w:after="120" w:line="360" w:lineRule="auto"/>
              <w:ind w:left="20"/>
              <w:jc w:val="center"/>
              <w:rPr>
                <w:rFonts w:ascii="Arial" w:eastAsia="Arial MT" w:hAnsi="Arial" w:cs="Arial"/>
                <w:b/>
                <w:kern w:val="0"/>
              </w:rPr>
            </w:pPr>
            <w:r>
              <w:rPr>
                <w:rFonts w:ascii="Arial" w:eastAsia="Arial MT" w:hAnsi="Arial" w:cs="Arial"/>
                <w:b/>
                <w:color w:val="006FC0"/>
                <w:spacing w:val="-5"/>
                <w:kern w:val="0"/>
              </w:rPr>
              <w:t>5</w:t>
            </w:r>
            <w:r w:rsidR="005D4DA4" w:rsidRPr="001C1C7E">
              <w:rPr>
                <w:rFonts w:ascii="Arial" w:eastAsia="Arial MT" w:hAnsi="Arial" w:cs="Arial"/>
                <w:b/>
                <w:color w:val="006FC0"/>
                <w:spacing w:val="-5"/>
                <w:kern w:val="0"/>
              </w:rPr>
              <w:t>%</w:t>
            </w:r>
          </w:p>
        </w:tc>
      </w:tr>
      <w:tr w:rsidR="005D4DA4" w:rsidRPr="001C1C7E" w:rsidTr="005D7A17">
        <w:trPr>
          <w:trHeight w:val="477"/>
        </w:trPr>
        <w:tc>
          <w:tcPr>
            <w:tcW w:w="8070" w:type="dxa"/>
            <w:tcBorders>
              <w:top w:val="single" w:sz="4" w:space="0" w:color="000000"/>
              <w:left w:val="single" w:sz="4" w:space="0" w:color="000000"/>
              <w:bottom w:val="single" w:sz="4" w:space="0" w:color="000000"/>
              <w:right w:val="single" w:sz="4" w:space="0" w:color="000000"/>
            </w:tcBorders>
          </w:tcPr>
          <w:p w:rsidR="005D4DA4" w:rsidRPr="00611E80" w:rsidRDefault="005D4DA4" w:rsidP="005D7A17">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a) Se ha delimitado el concepto de auditoría, sus clases (interna y externa) y el propósito de esta.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b) Se han señalado los órganos y normativa vigente que atañe a la auditoría en España.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c) Se han verificado las facultades y responsabilidades de los auditores.</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d) Se han secuenciado las diferentes fases de un proceso de auditoría y los flujos de información que se generan en cada uno de ellos.</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e) Se han determinado las partes de un informe de auditoría.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f) Se ha valorado la importancia de la obligatoriedad de un proceso de auditoría.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lastRenderedPageBreak/>
              <w:t>g) Se ha valorado la importancia de la colaboración del personal de la empresa en un proceso de auditoría.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h) Se han reconocido las tareas que deben realizarse por parte de la empresa en un proceso de auditoría, tanto interna como externa.</w:t>
            </w: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p>
          <w:p w:rsidR="005D4DA4" w:rsidRPr="005D4DA4" w:rsidRDefault="005D4DA4" w:rsidP="005D4DA4">
            <w:pPr>
              <w:spacing w:before="80" w:after="80" w:line="264" w:lineRule="auto"/>
              <w:contextualSpacing/>
              <w:jc w:val="both"/>
              <w:rPr>
                <w:rFonts w:ascii="Arial" w:eastAsia="Times New Roman" w:hAnsi="Arial" w:cs="Times New Roman"/>
                <w:kern w:val="0"/>
                <w:szCs w:val="20"/>
                <w:lang w:val="es-ES_tradnl" w:eastAsia="es-ES"/>
              </w:rPr>
            </w:pPr>
            <w:r w:rsidRPr="005D4DA4">
              <w:rPr>
                <w:rFonts w:ascii="Arial" w:eastAsia="Times New Roman" w:hAnsi="Arial" w:cs="Times New Roman"/>
                <w:kern w:val="0"/>
                <w:szCs w:val="20"/>
                <w:lang w:val="es-ES_tradnl" w:eastAsia="es-ES"/>
              </w:rPr>
              <w:t>i) Se han contabilizado los ajustes y correcciones contables derivados de propuestas del informe de auditoría.</w:t>
            </w:r>
          </w:p>
          <w:p w:rsidR="005D4DA4" w:rsidRPr="001C1C7E" w:rsidRDefault="005D4DA4" w:rsidP="005D4DA4">
            <w:pPr>
              <w:spacing w:before="80" w:after="80" w:line="264" w:lineRule="auto"/>
              <w:contextualSpacing/>
              <w:jc w:val="both"/>
              <w:rPr>
                <w:rFonts w:ascii="Arial" w:eastAsia="Arial MT" w:hAnsi="Arial" w:cs="Arial"/>
                <w:kern w:val="0"/>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AD4934"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lastRenderedPageBreak/>
              <w:t xml:space="preserve">   </w:t>
            </w:r>
          </w:p>
          <w:p w:rsidR="00522EEC" w:rsidRDefault="00AD4934"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522EEC">
              <w:rPr>
                <w:rFonts w:ascii="Arial" w:eastAsia="Arial MT" w:hAnsi="Arial" w:cs="Arial"/>
                <w:kern w:val="0"/>
              </w:rPr>
              <w:t xml:space="preserve">  20%</w:t>
            </w:r>
          </w:p>
          <w:p w:rsidR="00522EEC" w:rsidRDefault="00522EEC" w:rsidP="00522EEC">
            <w:pPr>
              <w:widowControl w:val="0"/>
              <w:suppressAutoHyphens/>
              <w:spacing w:before="120" w:after="120" w:line="360" w:lineRule="auto"/>
              <w:jc w:val="center"/>
              <w:rPr>
                <w:rFonts w:ascii="Arial" w:eastAsia="Arial MT" w:hAnsi="Arial" w:cs="Arial"/>
                <w:kern w:val="0"/>
              </w:rPr>
            </w:pPr>
          </w:p>
          <w:p w:rsidR="00522EEC" w:rsidRDefault="00522EEC" w:rsidP="00522EEC">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AD4934" w:rsidP="000445A7">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522EEC">
              <w:rPr>
                <w:rFonts w:ascii="Arial" w:eastAsia="Arial MT" w:hAnsi="Arial" w:cs="Arial"/>
                <w:kern w:val="0"/>
              </w:rPr>
              <w:t>10%</w:t>
            </w:r>
          </w:p>
          <w:p w:rsidR="000445A7" w:rsidRDefault="000445A7" w:rsidP="005D7A17">
            <w:pPr>
              <w:widowControl w:val="0"/>
              <w:suppressAutoHyphens/>
              <w:spacing w:before="120" w:after="120" w:line="360" w:lineRule="auto"/>
              <w:jc w:val="center"/>
              <w:rPr>
                <w:rFonts w:ascii="Arial" w:eastAsia="Arial MT" w:hAnsi="Arial" w:cs="Arial"/>
                <w:kern w:val="0"/>
              </w:rPr>
            </w:pP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22EEC">
            <w:pPr>
              <w:widowControl w:val="0"/>
              <w:suppressAutoHyphens/>
              <w:spacing w:before="120" w:after="120" w:line="360" w:lineRule="auto"/>
              <w:rPr>
                <w:rFonts w:ascii="Arial" w:eastAsia="Arial MT" w:hAnsi="Arial" w:cs="Arial"/>
                <w:kern w:val="0"/>
              </w:rPr>
            </w:pPr>
            <w:r>
              <w:rPr>
                <w:rFonts w:ascii="Arial" w:eastAsia="Arial MT" w:hAnsi="Arial" w:cs="Arial"/>
                <w:kern w:val="0"/>
              </w:rPr>
              <w:t xml:space="preserve"> </w:t>
            </w:r>
            <w:r w:rsidR="00AD4934">
              <w:rPr>
                <w:rFonts w:ascii="Arial" w:eastAsia="Arial MT" w:hAnsi="Arial" w:cs="Arial"/>
                <w:kern w:val="0"/>
              </w:rPr>
              <w:t xml:space="preserve">     </w:t>
            </w:r>
            <w:r>
              <w:rPr>
                <w:rFonts w:ascii="Arial" w:eastAsia="Arial MT" w:hAnsi="Arial" w:cs="Arial"/>
                <w:kern w:val="0"/>
              </w:rPr>
              <w:t>10%</w:t>
            </w:r>
          </w:p>
          <w:p w:rsidR="00522EEC" w:rsidRDefault="00522EEC" w:rsidP="00522EEC">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p>
          <w:p w:rsidR="00522EEC" w:rsidRDefault="00522EEC" w:rsidP="000445A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Default="00522EEC" w:rsidP="005D7A17">
            <w:pPr>
              <w:widowControl w:val="0"/>
              <w:suppressAutoHyphens/>
              <w:spacing w:before="120" w:after="120" w:line="360" w:lineRule="auto"/>
              <w:jc w:val="center"/>
              <w:rPr>
                <w:rFonts w:ascii="Arial" w:eastAsia="Arial MT" w:hAnsi="Arial" w:cs="Arial"/>
                <w:kern w:val="0"/>
              </w:rPr>
            </w:pPr>
            <w:r>
              <w:rPr>
                <w:rFonts w:ascii="Arial" w:eastAsia="Arial MT" w:hAnsi="Arial" w:cs="Arial"/>
                <w:kern w:val="0"/>
              </w:rPr>
              <w:t>10%</w:t>
            </w:r>
          </w:p>
          <w:p w:rsidR="00522EEC" w:rsidRPr="001C1C7E" w:rsidRDefault="00522EEC" w:rsidP="000445A7">
            <w:pPr>
              <w:widowControl w:val="0"/>
              <w:suppressAutoHyphens/>
              <w:spacing w:before="120" w:after="120" w:line="360" w:lineRule="auto"/>
              <w:rPr>
                <w:rFonts w:ascii="Arial" w:eastAsia="Arial MT" w:hAnsi="Arial" w:cs="Arial"/>
                <w:kern w:val="0"/>
              </w:rPr>
            </w:pPr>
          </w:p>
        </w:tc>
      </w:tr>
    </w:tbl>
    <w:p w:rsidR="001C1C7E" w:rsidRPr="001C1C7E" w:rsidRDefault="001C1C7E" w:rsidP="001C1C7E">
      <w:pPr>
        <w:suppressAutoHyphens/>
        <w:spacing w:before="51" w:after="120" w:line="360" w:lineRule="auto"/>
        <w:jc w:val="both"/>
        <w:rPr>
          <w:rFonts w:ascii="Arial" w:eastAsia="Arial MT" w:hAnsi="Arial" w:cs="Arial"/>
          <w:b/>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19" w:name="_Toc211764317"/>
      <w:r w:rsidRPr="001C1C7E">
        <w:rPr>
          <w:rFonts w:ascii="Arial" w:eastAsia="Arial" w:hAnsi="Arial" w:cs="Arial"/>
          <w:b/>
          <w:bCs/>
          <w:kern w:val="0"/>
        </w:rPr>
        <w:t>CONTENIDOS Y TEMPORALIZACIÓN</w:t>
      </w:r>
      <w:bookmarkEnd w:id="19"/>
    </w:p>
    <w:p w:rsidR="00295626" w:rsidRDefault="00295626" w:rsidP="001C1C7E">
      <w:pPr>
        <w:suppressAutoHyphens/>
        <w:spacing w:before="120" w:after="120" w:line="360" w:lineRule="auto"/>
        <w:contextualSpacing/>
        <w:jc w:val="both"/>
        <w:outlineLvl w:val="0"/>
        <w:rPr>
          <w:rFonts w:ascii="Arial" w:eastAsia="Arial" w:hAnsi="Arial" w:cs="Arial"/>
          <w:b/>
          <w:bCs/>
          <w:kern w:val="0"/>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80"/>
        <w:gridCol w:w="851"/>
        <w:gridCol w:w="850"/>
        <w:gridCol w:w="992"/>
        <w:gridCol w:w="5125"/>
      </w:tblGrid>
      <w:tr w:rsidR="00295626" w:rsidRPr="003639AE" w:rsidTr="005D7A17">
        <w:tc>
          <w:tcPr>
            <w:tcW w:w="1680"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UNIDAD DIDÁCTICA</w:t>
            </w:r>
          </w:p>
        </w:tc>
        <w:tc>
          <w:tcPr>
            <w:tcW w:w="851"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Horas</w:t>
            </w:r>
          </w:p>
        </w:tc>
        <w:tc>
          <w:tcPr>
            <w:tcW w:w="850"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Trim.</w:t>
            </w:r>
          </w:p>
        </w:tc>
        <w:tc>
          <w:tcPr>
            <w:tcW w:w="992"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Peso</w:t>
            </w:r>
          </w:p>
        </w:tc>
        <w:tc>
          <w:tcPr>
            <w:tcW w:w="5125" w:type="dxa"/>
            <w:shd w:val="clear" w:color="auto" w:fill="D9D9D9"/>
            <w:tcMar>
              <w:top w:w="100" w:type="dxa"/>
              <w:left w:w="100" w:type="dxa"/>
              <w:bottom w:w="100" w:type="dxa"/>
              <w:right w:w="100" w:type="dxa"/>
            </w:tcMar>
          </w:tcPr>
          <w:p w:rsidR="00295626" w:rsidRPr="003639AE" w:rsidRDefault="00295626" w:rsidP="005D7A17">
            <w:pPr>
              <w:widowControl w:val="0"/>
              <w:spacing w:before="80" w:after="80" w:line="240" w:lineRule="auto"/>
              <w:contextualSpacing/>
              <w:jc w:val="center"/>
              <w:rPr>
                <w:rFonts w:ascii="Arial" w:eastAsia="Times New Roman" w:hAnsi="Arial" w:cs="Times New Roman"/>
                <w:b/>
                <w:kern w:val="0"/>
                <w:sz w:val="18"/>
                <w:szCs w:val="18"/>
                <w:lang w:val="es-ES_tradnl" w:eastAsia="es-ES"/>
              </w:rPr>
            </w:pPr>
            <w:r w:rsidRPr="003639AE">
              <w:rPr>
                <w:rFonts w:ascii="Arial" w:eastAsia="Times New Roman" w:hAnsi="Arial" w:cs="Times New Roman"/>
                <w:b/>
                <w:kern w:val="0"/>
                <w:sz w:val="18"/>
                <w:szCs w:val="18"/>
                <w:lang w:val="es-ES_tradnl" w:eastAsia="es-ES"/>
              </w:rPr>
              <w:t>RA asociados (RD 1584/2011 de 18 de julio)</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UD1. El PGC-pymes. El proceso contable por operaciones comerciales.</w:t>
            </w:r>
          </w:p>
        </w:tc>
        <w:tc>
          <w:tcPr>
            <w:tcW w:w="851" w:type="dxa"/>
            <w:tcMar>
              <w:top w:w="100" w:type="dxa"/>
              <w:left w:w="100" w:type="dxa"/>
              <w:bottom w:w="100" w:type="dxa"/>
              <w:right w:w="100" w:type="dxa"/>
            </w:tcMar>
          </w:tcPr>
          <w:p w:rsidR="00295626" w:rsidRPr="00E70340" w:rsidRDefault="004F5BA5"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1</w:t>
            </w:r>
            <w:r w:rsidR="005B0ED8">
              <w:rPr>
                <w:rFonts w:ascii="Arial" w:eastAsia="Times New Roman" w:hAnsi="Arial" w:cs="Times New Roman"/>
                <w:kern w:val="0"/>
                <w:sz w:val="16"/>
                <w:szCs w:val="16"/>
                <w:lang w:val="es-ES_tradnl" w:eastAsia="es-ES"/>
              </w:rPr>
              <w:t>5</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10</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 xml:space="preserve">UD2. </w:t>
            </w:r>
            <w:r w:rsidRPr="00E70340">
              <w:rPr>
                <w:rFonts w:ascii="Arial" w:eastAsia="Times New Roman" w:hAnsi="Arial" w:cs="Times New Roman"/>
                <w:bCs/>
                <w:kern w:val="0"/>
                <w:sz w:val="16"/>
                <w:szCs w:val="16"/>
                <w:lang w:val="es-ES_tradnl" w:eastAsia="es-ES"/>
              </w:rPr>
              <w:t>El proceso contable del inmovilizado material e intangible.</w:t>
            </w:r>
          </w:p>
        </w:tc>
        <w:tc>
          <w:tcPr>
            <w:tcW w:w="851"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9</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6</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 xml:space="preserve">UD3. </w:t>
            </w:r>
            <w:r w:rsidRPr="00E70340">
              <w:rPr>
                <w:rFonts w:ascii="Arial" w:eastAsia="Times New Roman" w:hAnsi="Arial" w:cs="Times New Roman"/>
                <w:bCs/>
                <w:kern w:val="0"/>
                <w:sz w:val="16"/>
                <w:szCs w:val="16"/>
                <w:lang w:val="es-ES_tradnl" w:eastAsia="es-ES"/>
              </w:rPr>
              <w:t>El proceso contable de los instrumentos financieros de activo.</w:t>
            </w:r>
          </w:p>
        </w:tc>
        <w:tc>
          <w:tcPr>
            <w:tcW w:w="851"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9</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6</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 xml:space="preserve">UD4. </w:t>
            </w:r>
            <w:r w:rsidRPr="00E70340">
              <w:rPr>
                <w:rFonts w:ascii="Arial" w:eastAsia="Times New Roman" w:hAnsi="Arial" w:cs="Times New Roman"/>
                <w:bCs/>
                <w:kern w:val="0"/>
                <w:sz w:val="16"/>
                <w:szCs w:val="16"/>
                <w:lang w:val="es-ES_tradnl" w:eastAsia="es-ES"/>
              </w:rPr>
              <w:t>El proceso contable de los instrumentos financieros de pasivo.</w:t>
            </w:r>
          </w:p>
        </w:tc>
        <w:tc>
          <w:tcPr>
            <w:tcW w:w="851"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9</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6</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bookmarkStart w:id="20" w:name="_Hlk211939099"/>
            <w:r w:rsidRPr="00E70340">
              <w:rPr>
                <w:rFonts w:ascii="Arial" w:eastAsia="Times New Roman" w:hAnsi="Arial" w:cs="Times New Roman"/>
                <w:kern w:val="0"/>
                <w:sz w:val="16"/>
                <w:szCs w:val="16"/>
                <w:lang w:val="es-ES_tradnl" w:eastAsia="es-ES"/>
              </w:rPr>
              <w:t xml:space="preserve">UD5. </w:t>
            </w:r>
            <w:r w:rsidRPr="00E70340">
              <w:rPr>
                <w:rFonts w:ascii="Arial" w:eastAsia="Times New Roman" w:hAnsi="Arial" w:cs="Times New Roman"/>
                <w:bCs/>
                <w:kern w:val="0"/>
                <w:sz w:val="16"/>
                <w:szCs w:val="16"/>
                <w:lang w:val="es-ES_tradnl" w:eastAsia="es-ES"/>
              </w:rPr>
              <w:t>El proceso contable de los instrumentos financieros de patrimonio.</w:t>
            </w:r>
          </w:p>
        </w:tc>
        <w:tc>
          <w:tcPr>
            <w:tcW w:w="851"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8</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5,33</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bookmarkEnd w:id="20"/>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UD6. Operaciones derivadas del fin del ejercicio económico.</w:t>
            </w:r>
          </w:p>
        </w:tc>
        <w:tc>
          <w:tcPr>
            <w:tcW w:w="851" w:type="dxa"/>
            <w:tcMar>
              <w:top w:w="100" w:type="dxa"/>
              <w:left w:w="100" w:type="dxa"/>
              <w:bottom w:w="100" w:type="dxa"/>
              <w:right w:w="100" w:type="dxa"/>
            </w:tcMar>
          </w:tcPr>
          <w:p w:rsidR="00295626" w:rsidRPr="00E70340" w:rsidRDefault="00BC6563"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1</w:t>
            </w:r>
            <w:r w:rsidR="005B0ED8">
              <w:rPr>
                <w:rFonts w:ascii="Arial" w:eastAsia="Times New Roman" w:hAnsi="Arial" w:cs="Times New Roman"/>
                <w:kern w:val="0"/>
                <w:sz w:val="16"/>
                <w:szCs w:val="16"/>
                <w:lang w:val="es-ES_tradnl" w:eastAsia="es-ES"/>
              </w:rPr>
              <w:t>2</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1</w:t>
            </w:r>
            <w:r w:rsidR="00BC6563">
              <w:rPr>
                <w:rFonts w:ascii="Arial" w:eastAsia="Times New Roman" w:hAnsi="Arial" w:cs="Times New Roman"/>
                <w:kern w:val="0"/>
                <w:sz w:val="16"/>
                <w:szCs w:val="16"/>
                <w:lang w:val="es-ES_tradnl" w:eastAsia="es-ES"/>
              </w:rPr>
              <w:t>/2</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8</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RA3. Registra contablemente las operaciones derivadas del fin del ejercicio económico a partir de la información y documentación de un ciclo económico completo, aplicando los criterios del PGC y la legislación vigente.</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UD7. Elaboración y depósito de las cuentas anuales.</w:t>
            </w:r>
          </w:p>
        </w:tc>
        <w:tc>
          <w:tcPr>
            <w:tcW w:w="851" w:type="dxa"/>
            <w:tcMar>
              <w:top w:w="100" w:type="dxa"/>
              <w:left w:w="100" w:type="dxa"/>
              <w:bottom w:w="100" w:type="dxa"/>
              <w:right w:w="100" w:type="dxa"/>
            </w:tcMar>
          </w:tcPr>
          <w:p w:rsidR="00295626" w:rsidRPr="00E70340" w:rsidRDefault="00BC6563"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bCs/>
                <w:kern w:val="0"/>
                <w:sz w:val="16"/>
                <w:szCs w:val="16"/>
                <w:lang w:val="es-ES_tradnl" w:eastAsia="es-ES"/>
              </w:rPr>
              <w:t>1</w:t>
            </w:r>
            <w:r w:rsidR="005B0ED8">
              <w:rPr>
                <w:rFonts w:ascii="Arial" w:eastAsia="Times New Roman" w:hAnsi="Arial" w:cs="Times New Roman"/>
                <w:bCs/>
                <w:kern w:val="0"/>
                <w:sz w:val="16"/>
                <w:szCs w:val="16"/>
                <w:lang w:val="es-ES_tradnl" w:eastAsia="es-ES"/>
              </w:rPr>
              <w:t>0</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6,67</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RA1. Contabiliza en soporte informático los hechos contables derivados de las operaciones de trascendencia económico-financiera de una empresa, cumpliendo con los criterios establecidos en el Plan General de Contabilidad (PGC).</w:t>
            </w:r>
          </w:p>
          <w:p w:rsidR="00295626" w:rsidRPr="00E70340" w:rsidRDefault="00295626"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sidRPr="00E70340">
              <w:rPr>
                <w:rFonts w:ascii="Arial" w:eastAsia="Times New Roman" w:hAnsi="Arial" w:cs="Times New Roman"/>
                <w:kern w:val="0"/>
                <w:sz w:val="16"/>
                <w:szCs w:val="16"/>
                <w:lang w:val="es-ES_tradnl" w:eastAsia="es-ES"/>
              </w:rPr>
              <w:t>RA3. Registra contablemente las operaciones derivadas del fin del ejercicio económico a partir de la información y documentación de un ciclo económico completo, aplicando los criterios del PGC y la legislación vigente.</w:t>
            </w:r>
          </w:p>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kern w:val="0"/>
                <w:sz w:val="16"/>
                <w:szCs w:val="16"/>
                <w:lang w:val="es-ES_tradnl" w:eastAsia="es-ES"/>
              </w:rPr>
              <w:t>RA4. Confecciona las cuentas anuales y verifica los trámites para su depósito en el Registro Mercantil, aplicando la legislación mercantil vigente.</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 xml:space="preserve">UD8. Análisis de la situación </w:t>
            </w:r>
            <w:r w:rsidRPr="00E70340">
              <w:rPr>
                <w:rFonts w:ascii="Arial" w:eastAsia="Times New Roman" w:hAnsi="Arial" w:cs="Times New Roman"/>
                <w:bCs/>
                <w:kern w:val="0"/>
                <w:sz w:val="16"/>
                <w:szCs w:val="16"/>
                <w:lang w:val="es-ES_tradnl" w:eastAsia="es-ES"/>
              </w:rPr>
              <w:lastRenderedPageBreak/>
              <w:t>económico-financiera y patrimonial de la empresa.</w:t>
            </w:r>
          </w:p>
        </w:tc>
        <w:tc>
          <w:tcPr>
            <w:tcW w:w="851" w:type="dxa"/>
            <w:tcMar>
              <w:top w:w="100" w:type="dxa"/>
              <w:left w:w="100" w:type="dxa"/>
              <w:bottom w:w="100" w:type="dxa"/>
              <w:right w:w="100" w:type="dxa"/>
            </w:tcMar>
          </w:tcPr>
          <w:p w:rsidR="00295626" w:rsidRPr="00E70340" w:rsidRDefault="00BC6563"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bCs/>
                <w:kern w:val="0"/>
                <w:sz w:val="16"/>
                <w:szCs w:val="16"/>
                <w:lang w:val="es-ES_tradnl" w:eastAsia="es-ES"/>
              </w:rPr>
              <w:lastRenderedPageBreak/>
              <w:t>1</w:t>
            </w:r>
            <w:r w:rsidR="005B0ED8">
              <w:rPr>
                <w:rFonts w:ascii="Arial" w:eastAsia="Times New Roman" w:hAnsi="Arial" w:cs="Times New Roman"/>
                <w:bCs/>
                <w:kern w:val="0"/>
                <w:sz w:val="16"/>
                <w:szCs w:val="16"/>
                <w:lang w:val="es-ES_tradnl" w:eastAsia="es-ES"/>
              </w:rPr>
              <w:t>0</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6,67</w:t>
            </w:r>
            <w:r w:rsidR="00295626" w:rsidRPr="00E70340">
              <w:rPr>
                <w:rFonts w:ascii="Arial" w:eastAsia="Times New Roman" w:hAnsi="Arial" w:cs="Times New Roman"/>
                <w:kern w:val="0"/>
                <w:sz w:val="16"/>
                <w:szCs w:val="16"/>
                <w:lang w:val="es-ES_tradnl" w:eastAsia="es-ES"/>
              </w:rPr>
              <w:t xml:space="preserve"> %</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 xml:space="preserve">RA5. </w:t>
            </w:r>
            <w:r w:rsidRPr="00E70340">
              <w:rPr>
                <w:rFonts w:ascii="Arial" w:eastAsia="Times New Roman" w:hAnsi="Arial" w:cs="Times New Roman"/>
                <w:kern w:val="0"/>
                <w:sz w:val="16"/>
                <w:szCs w:val="16"/>
                <w:lang w:val="es-ES_tradnl" w:eastAsia="es-ES"/>
              </w:rPr>
              <w:t xml:space="preserve">Elabora informes de análisis sobre la situación económica-financiera y patrimonial de una empresa, interpretando los estados </w:t>
            </w:r>
            <w:r w:rsidRPr="00E70340">
              <w:rPr>
                <w:rFonts w:ascii="Arial" w:eastAsia="Times New Roman" w:hAnsi="Arial" w:cs="Times New Roman"/>
                <w:kern w:val="0"/>
                <w:sz w:val="16"/>
                <w:szCs w:val="16"/>
                <w:lang w:val="es-ES_tradnl" w:eastAsia="es-ES"/>
              </w:rPr>
              <w:lastRenderedPageBreak/>
              <w:t>contables.</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lastRenderedPageBreak/>
              <w:t>UD9. Impuestos que gravan la actividad empresarial.</w:t>
            </w:r>
          </w:p>
        </w:tc>
        <w:tc>
          <w:tcPr>
            <w:tcW w:w="851" w:type="dxa"/>
            <w:tcMar>
              <w:top w:w="100" w:type="dxa"/>
              <w:left w:w="100" w:type="dxa"/>
              <w:bottom w:w="100" w:type="dxa"/>
              <w:right w:w="100" w:type="dxa"/>
            </w:tcMar>
          </w:tcPr>
          <w:p w:rsidR="00295626" w:rsidRPr="00E70340" w:rsidRDefault="004F5BA5"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bCs/>
                <w:kern w:val="0"/>
                <w:sz w:val="16"/>
                <w:szCs w:val="16"/>
                <w:lang w:val="es-ES_tradnl" w:eastAsia="es-ES"/>
              </w:rPr>
              <w:t>28</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18,67</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 xml:space="preserve">RA2. </w:t>
            </w:r>
            <w:r w:rsidRPr="00E70340">
              <w:rPr>
                <w:rFonts w:ascii="Arial" w:eastAsia="Times New Roman" w:hAnsi="Arial" w:cs="Times New Roman"/>
                <w:kern w:val="0"/>
                <w:sz w:val="16"/>
                <w:szCs w:val="16"/>
                <w:lang w:val="es-ES_tradnl" w:eastAsia="es-ES"/>
              </w:rPr>
              <w:t>Realiza la tramitación de las obligaciones fiscales y contables relativas al Impuesto de Sociedades y el Impuesto sobre la Renta de las Personas Físicas, aplicando la normativa de carácter mercantil y fiscal vigente.</w:t>
            </w:r>
          </w:p>
        </w:tc>
      </w:tr>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bookmarkStart w:id="21" w:name="_Hlk211939246"/>
            <w:r w:rsidRPr="00E70340">
              <w:rPr>
                <w:rFonts w:ascii="Arial" w:eastAsia="Times New Roman" w:hAnsi="Arial" w:cs="Times New Roman"/>
                <w:bCs/>
                <w:kern w:val="0"/>
                <w:sz w:val="16"/>
                <w:szCs w:val="16"/>
                <w:lang w:val="es-ES_tradnl" w:eastAsia="es-ES"/>
              </w:rPr>
              <w:t>UD10. El proceso de auditoría en la empresa.</w:t>
            </w:r>
          </w:p>
        </w:tc>
        <w:tc>
          <w:tcPr>
            <w:tcW w:w="851" w:type="dxa"/>
            <w:tcMar>
              <w:top w:w="100" w:type="dxa"/>
              <w:left w:w="100" w:type="dxa"/>
              <w:bottom w:w="100" w:type="dxa"/>
              <w:right w:w="100" w:type="dxa"/>
            </w:tcMar>
          </w:tcPr>
          <w:p w:rsidR="00295626" w:rsidRPr="00E70340" w:rsidRDefault="004F5BA5"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bCs/>
                <w:kern w:val="0"/>
                <w:sz w:val="16"/>
                <w:szCs w:val="16"/>
                <w:lang w:val="es-ES_tradnl" w:eastAsia="es-ES"/>
              </w:rPr>
              <w:t>5</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sidRPr="00E70340">
              <w:rPr>
                <w:rFonts w:ascii="Arial" w:eastAsia="Times New Roman" w:hAnsi="Arial" w:cs="Times New Roman"/>
                <w:bCs/>
                <w:kern w:val="0"/>
                <w:sz w:val="16"/>
                <w:szCs w:val="16"/>
                <w:lang w:val="es-ES_tradnl" w:eastAsia="es-ES"/>
              </w:rPr>
              <w:t>2</w:t>
            </w:r>
          </w:p>
        </w:tc>
        <w:tc>
          <w:tcPr>
            <w:tcW w:w="992" w:type="dxa"/>
            <w:tcMar>
              <w:top w:w="100" w:type="dxa"/>
              <w:left w:w="100" w:type="dxa"/>
              <w:bottom w:w="100" w:type="dxa"/>
              <w:right w:w="100" w:type="dxa"/>
            </w:tcMar>
          </w:tcPr>
          <w:p w:rsidR="00295626" w:rsidRPr="00E70340" w:rsidRDefault="005B0ED8"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kern w:val="0"/>
                <w:sz w:val="16"/>
                <w:szCs w:val="16"/>
                <w:lang w:val="es-ES_tradnl" w:eastAsia="es-ES"/>
              </w:rPr>
              <w:t>3,33</w:t>
            </w:r>
            <w:r w:rsidR="00295626" w:rsidRPr="00E70340">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sidRPr="00E70340">
              <w:rPr>
                <w:rFonts w:ascii="Arial" w:eastAsia="Times New Roman" w:hAnsi="Arial" w:cs="Times New Roman"/>
                <w:kern w:val="0"/>
                <w:sz w:val="16"/>
                <w:szCs w:val="16"/>
                <w:lang w:val="es-ES_tradnl" w:eastAsia="es-ES"/>
              </w:rPr>
              <w:t>RA6. Caracteriza el proceso de auditoría en la empresa, describiendo su propósito dentro del marco normativo español.</w:t>
            </w:r>
          </w:p>
        </w:tc>
      </w:tr>
      <w:tr w:rsidR="00BC6563" w:rsidRPr="003639AE" w:rsidTr="005D7A17">
        <w:tc>
          <w:tcPr>
            <w:tcW w:w="1680" w:type="dxa"/>
            <w:tcMar>
              <w:top w:w="100" w:type="dxa"/>
              <w:left w:w="100" w:type="dxa"/>
              <w:bottom w:w="100" w:type="dxa"/>
              <w:right w:w="100" w:type="dxa"/>
            </w:tcMar>
          </w:tcPr>
          <w:p w:rsidR="00BC6563" w:rsidRPr="00E70340" w:rsidRDefault="00BC6563" w:rsidP="005D7A17">
            <w:pPr>
              <w:widowControl w:val="0"/>
              <w:spacing w:before="80" w:after="80" w:line="240" w:lineRule="auto"/>
              <w:contextualSpacing/>
              <w:jc w:val="both"/>
              <w:rPr>
                <w:rFonts w:ascii="Arial" w:eastAsia="Times New Roman" w:hAnsi="Arial" w:cs="Times New Roman"/>
                <w:bCs/>
                <w:kern w:val="0"/>
                <w:sz w:val="16"/>
                <w:szCs w:val="16"/>
                <w:lang w:val="es-ES_tradnl" w:eastAsia="es-ES"/>
              </w:rPr>
            </w:pPr>
            <w:r>
              <w:rPr>
                <w:rFonts w:ascii="Arial" w:eastAsia="Times New Roman" w:hAnsi="Arial" w:cs="Times New Roman"/>
                <w:bCs/>
                <w:kern w:val="0"/>
                <w:sz w:val="16"/>
                <w:szCs w:val="16"/>
                <w:lang w:val="es-ES_tradnl" w:eastAsia="es-ES"/>
              </w:rPr>
              <w:t>FFE</w:t>
            </w:r>
          </w:p>
        </w:tc>
        <w:tc>
          <w:tcPr>
            <w:tcW w:w="851" w:type="dxa"/>
            <w:tcMar>
              <w:top w:w="100" w:type="dxa"/>
              <w:left w:w="100" w:type="dxa"/>
              <w:bottom w:w="100" w:type="dxa"/>
              <w:right w:w="100" w:type="dxa"/>
            </w:tcMar>
          </w:tcPr>
          <w:p w:rsidR="00BC6563" w:rsidRDefault="004F5BA5"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bCs/>
                <w:kern w:val="0"/>
                <w:sz w:val="16"/>
                <w:szCs w:val="16"/>
                <w:lang w:val="es-ES_tradnl" w:eastAsia="es-ES"/>
              </w:rPr>
              <w:t>35</w:t>
            </w:r>
          </w:p>
        </w:tc>
        <w:tc>
          <w:tcPr>
            <w:tcW w:w="850" w:type="dxa"/>
            <w:tcMar>
              <w:top w:w="100" w:type="dxa"/>
              <w:left w:w="100" w:type="dxa"/>
              <w:bottom w:w="100" w:type="dxa"/>
              <w:right w:w="100" w:type="dxa"/>
            </w:tcMar>
          </w:tcPr>
          <w:p w:rsidR="00BC6563" w:rsidRPr="00E70340" w:rsidRDefault="00BC6563" w:rsidP="005D7A17">
            <w:pPr>
              <w:widowControl w:val="0"/>
              <w:spacing w:before="80" w:after="80" w:line="240" w:lineRule="auto"/>
              <w:contextualSpacing/>
              <w:jc w:val="center"/>
              <w:rPr>
                <w:rFonts w:ascii="Arial" w:eastAsia="Times New Roman" w:hAnsi="Arial" w:cs="Times New Roman"/>
                <w:bCs/>
                <w:kern w:val="0"/>
                <w:sz w:val="16"/>
                <w:szCs w:val="16"/>
                <w:lang w:val="es-ES_tradnl" w:eastAsia="es-ES"/>
              </w:rPr>
            </w:pPr>
            <w:r>
              <w:rPr>
                <w:rFonts w:ascii="Arial" w:eastAsia="Times New Roman" w:hAnsi="Arial" w:cs="Times New Roman"/>
                <w:bCs/>
                <w:kern w:val="0"/>
                <w:sz w:val="16"/>
                <w:szCs w:val="16"/>
                <w:lang w:val="es-ES_tradnl" w:eastAsia="es-ES"/>
              </w:rPr>
              <w:t>3</w:t>
            </w:r>
          </w:p>
        </w:tc>
        <w:tc>
          <w:tcPr>
            <w:tcW w:w="992" w:type="dxa"/>
            <w:tcMar>
              <w:top w:w="100" w:type="dxa"/>
              <w:left w:w="100" w:type="dxa"/>
              <w:bottom w:w="100" w:type="dxa"/>
              <w:right w:w="100" w:type="dxa"/>
            </w:tcMar>
          </w:tcPr>
          <w:p w:rsidR="00BC6563" w:rsidRPr="00E70340" w:rsidRDefault="00B00903" w:rsidP="005D7A17">
            <w:pPr>
              <w:widowControl w:val="0"/>
              <w:spacing w:before="80" w:after="80" w:line="240" w:lineRule="auto"/>
              <w:contextualSpacing/>
              <w:jc w:val="center"/>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23</w:t>
            </w:r>
            <w:r w:rsidR="005B0ED8">
              <w:rPr>
                <w:rFonts w:ascii="Arial" w:eastAsia="Times New Roman" w:hAnsi="Arial" w:cs="Times New Roman"/>
                <w:kern w:val="0"/>
                <w:sz w:val="16"/>
                <w:szCs w:val="16"/>
                <w:lang w:val="es-ES_tradnl" w:eastAsia="es-ES"/>
              </w:rPr>
              <w:t>,33</w:t>
            </w:r>
            <w:r>
              <w:rPr>
                <w:rFonts w:ascii="Arial" w:eastAsia="Times New Roman" w:hAnsi="Arial" w:cs="Times New Roman"/>
                <w:kern w:val="0"/>
                <w:sz w:val="16"/>
                <w:szCs w:val="16"/>
                <w:lang w:val="es-ES_tradnl" w:eastAsia="es-ES"/>
              </w:rPr>
              <w:t>%</w:t>
            </w:r>
          </w:p>
        </w:tc>
        <w:tc>
          <w:tcPr>
            <w:tcW w:w="5125" w:type="dxa"/>
            <w:tcMar>
              <w:top w:w="100" w:type="dxa"/>
              <w:left w:w="100" w:type="dxa"/>
              <w:bottom w:w="100" w:type="dxa"/>
              <w:right w:w="100" w:type="dxa"/>
            </w:tcMar>
          </w:tcPr>
          <w:p w:rsidR="00BC6563" w:rsidRPr="00E70340" w:rsidRDefault="00BC6563" w:rsidP="005D7A17">
            <w:pPr>
              <w:widowControl w:val="0"/>
              <w:spacing w:before="80" w:after="80" w:line="240" w:lineRule="auto"/>
              <w:contextualSpacing/>
              <w:jc w:val="both"/>
              <w:rPr>
                <w:rFonts w:ascii="Arial" w:eastAsia="Times New Roman" w:hAnsi="Arial" w:cs="Times New Roman"/>
                <w:kern w:val="0"/>
                <w:sz w:val="16"/>
                <w:szCs w:val="16"/>
                <w:lang w:val="es-ES_tradnl" w:eastAsia="es-ES"/>
              </w:rPr>
            </w:pPr>
            <w:r>
              <w:rPr>
                <w:rFonts w:ascii="Arial" w:eastAsia="Times New Roman" w:hAnsi="Arial" w:cs="Times New Roman"/>
                <w:kern w:val="0"/>
                <w:sz w:val="16"/>
                <w:szCs w:val="16"/>
                <w:lang w:val="es-ES_tradnl" w:eastAsia="es-ES"/>
              </w:rPr>
              <w:t>RA1 RA2 RA3.</w:t>
            </w:r>
            <w:r w:rsidR="005A08E3">
              <w:rPr>
                <w:rFonts w:ascii="Arial" w:eastAsia="Times New Roman" w:hAnsi="Arial" w:cs="Times New Roman"/>
                <w:kern w:val="0"/>
                <w:sz w:val="16"/>
                <w:szCs w:val="16"/>
                <w:lang w:val="es-ES_tradnl" w:eastAsia="es-ES"/>
              </w:rPr>
              <w:t>en porcentajes indicados en tabla inicial</w:t>
            </w:r>
          </w:p>
        </w:tc>
      </w:tr>
      <w:bookmarkEnd w:id="21"/>
      <w:tr w:rsidR="00295626" w:rsidRPr="003639AE" w:rsidTr="005D7A17">
        <w:tc>
          <w:tcPr>
            <w:tcW w:w="168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
                <w:kern w:val="0"/>
                <w:sz w:val="16"/>
                <w:szCs w:val="16"/>
                <w:lang w:val="es-ES_tradnl" w:eastAsia="es-ES"/>
              </w:rPr>
            </w:pPr>
            <w:r w:rsidRPr="00E70340">
              <w:rPr>
                <w:rFonts w:ascii="Arial" w:eastAsia="Times New Roman" w:hAnsi="Arial" w:cs="Times New Roman"/>
                <w:b/>
                <w:kern w:val="0"/>
                <w:sz w:val="16"/>
                <w:szCs w:val="16"/>
                <w:lang w:val="es-ES_tradnl" w:eastAsia="es-ES"/>
              </w:rPr>
              <w:t>TOTAL DE HORAS</w:t>
            </w:r>
          </w:p>
        </w:tc>
        <w:tc>
          <w:tcPr>
            <w:tcW w:w="851" w:type="dxa"/>
            <w:tcMar>
              <w:top w:w="100" w:type="dxa"/>
              <w:left w:w="100" w:type="dxa"/>
              <w:bottom w:w="100" w:type="dxa"/>
              <w:right w:w="100" w:type="dxa"/>
            </w:tcMar>
          </w:tcPr>
          <w:p w:rsidR="00295626" w:rsidRPr="00E70340" w:rsidRDefault="00BC6563" w:rsidP="00BC6563">
            <w:pPr>
              <w:widowControl w:val="0"/>
              <w:spacing w:before="80" w:after="80" w:line="240" w:lineRule="auto"/>
              <w:contextualSpacing/>
              <w:rPr>
                <w:rFonts w:ascii="Arial" w:eastAsia="Times New Roman" w:hAnsi="Arial" w:cs="Times New Roman"/>
                <w:b/>
                <w:kern w:val="0"/>
                <w:sz w:val="16"/>
                <w:szCs w:val="16"/>
                <w:lang w:val="es-ES_tradnl" w:eastAsia="es-ES"/>
              </w:rPr>
            </w:pPr>
            <w:r>
              <w:rPr>
                <w:rFonts w:ascii="Arial" w:eastAsia="Times New Roman" w:hAnsi="Arial" w:cs="Times New Roman"/>
                <w:b/>
                <w:kern w:val="0"/>
                <w:sz w:val="16"/>
                <w:szCs w:val="16"/>
                <w:lang w:val="es-ES_tradnl" w:eastAsia="es-ES"/>
              </w:rPr>
              <w:t xml:space="preserve">   150</w:t>
            </w:r>
          </w:p>
        </w:tc>
        <w:tc>
          <w:tcPr>
            <w:tcW w:w="850"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b/>
                <w:kern w:val="0"/>
                <w:sz w:val="16"/>
                <w:szCs w:val="16"/>
                <w:lang w:val="es-ES_tradnl" w:eastAsia="es-ES"/>
              </w:rPr>
            </w:pPr>
          </w:p>
        </w:tc>
        <w:tc>
          <w:tcPr>
            <w:tcW w:w="992"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center"/>
              <w:rPr>
                <w:rFonts w:ascii="Arial" w:eastAsia="Times New Roman" w:hAnsi="Arial" w:cs="Times New Roman"/>
                <w:b/>
                <w:kern w:val="0"/>
                <w:sz w:val="16"/>
                <w:szCs w:val="16"/>
                <w:lang w:val="es-ES_tradnl" w:eastAsia="es-ES"/>
              </w:rPr>
            </w:pPr>
            <w:r w:rsidRPr="00E70340">
              <w:rPr>
                <w:rFonts w:ascii="Arial" w:eastAsia="Times New Roman" w:hAnsi="Arial" w:cs="Times New Roman"/>
                <w:b/>
                <w:kern w:val="0"/>
                <w:sz w:val="16"/>
                <w:szCs w:val="16"/>
                <w:lang w:val="es-ES_tradnl" w:eastAsia="es-ES"/>
              </w:rPr>
              <w:t>100%</w:t>
            </w:r>
          </w:p>
        </w:tc>
        <w:tc>
          <w:tcPr>
            <w:tcW w:w="5125" w:type="dxa"/>
            <w:tcMar>
              <w:top w:w="100" w:type="dxa"/>
              <w:left w:w="100" w:type="dxa"/>
              <w:bottom w:w="100" w:type="dxa"/>
              <w:right w:w="100" w:type="dxa"/>
            </w:tcMar>
          </w:tcPr>
          <w:p w:rsidR="00295626" w:rsidRPr="00E70340" w:rsidRDefault="00295626" w:rsidP="005D7A17">
            <w:pPr>
              <w:widowControl w:val="0"/>
              <w:spacing w:before="80" w:after="80" w:line="240" w:lineRule="auto"/>
              <w:contextualSpacing/>
              <w:jc w:val="both"/>
              <w:rPr>
                <w:rFonts w:ascii="Arial" w:eastAsia="Times New Roman" w:hAnsi="Arial" w:cs="Times New Roman"/>
                <w:b/>
                <w:kern w:val="0"/>
                <w:sz w:val="16"/>
                <w:szCs w:val="16"/>
                <w:lang w:val="es-ES_tradnl" w:eastAsia="es-ES"/>
              </w:rPr>
            </w:pPr>
            <w:r w:rsidRPr="00E70340">
              <w:rPr>
                <w:rFonts w:ascii="Arial" w:eastAsia="Times New Roman" w:hAnsi="Arial" w:cs="Times New Roman"/>
                <w:b/>
                <w:kern w:val="0"/>
                <w:sz w:val="16"/>
                <w:szCs w:val="16"/>
                <w:lang w:val="es-ES_tradnl" w:eastAsia="es-ES"/>
              </w:rPr>
              <w:t>Se han cubierto todos los resultados de aprendizaje del módulo.</w:t>
            </w:r>
          </w:p>
        </w:tc>
      </w:tr>
    </w:tbl>
    <w:p w:rsidR="001C1C7E" w:rsidRDefault="001C1C7E" w:rsidP="00E70340">
      <w:pPr>
        <w:suppressAutoHyphens/>
        <w:spacing w:before="120" w:after="120" w:line="360" w:lineRule="auto"/>
        <w:jc w:val="both"/>
        <w:rPr>
          <w:rFonts w:ascii="Arial" w:eastAsia="Arial MT" w:hAnsi="Arial" w:cs="Arial"/>
          <w:kern w:val="0"/>
        </w:rPr>
      </w:pPr>
    </w:p>
    <w:p w:rsidR="009733BD" w:rsidRPr="009733BD" w:rsidRDefault="009733BD" w:rsidP="00E70340">
      <w:pPr>
        <w:suppressAutoHyphens/>
        <w:spacing w:before="120" w:after="120" w:line="360" w:lineRule="auto"/>
        <w:jc w:val="both"/>
        <w:rPr>
          <w:rFonts w:ascii="Arial" w:eastAsia="Arial MT" w:hAnsi="Arial" w:cs="Arial"/>
          <w:b/>
          <w:bCs/>
          <w:kern w:val="0"/>
        </w:rPr>
      </w:pPr>
      <w:r w:rsidRPr="009733BD">
        <w:rPr>
          <w:rFonts w:ascii="Arial" w:eastAsia="Arial MT" w:hAnsi="Arial" w:cs="Arial"/>
          <w:b/>
          <w:bCs/>
          <w:kern w:val="0"/>
        </w:rPr>
        <w:t>UNIDADES DE TRABAJO, CONTENIDOS, PROCEDIMIENTOS DE EVALUACIÓN, INSTRUMENTOS DE EVALUACIÓN Y CRITERIOS DE CALIFICACIÓN</w:t>
      </w:r>
      <w:r>
        <w:rPr>
          <w:rFonts w:ascii="Arial" w:eastAsia="Arial MT" w:hAnsi="Arial" w:cs="Arial"/>
          <w:b/>
          <w:bCs/>
          <w:kern w:val="0"/>
        </w:rPr>
        <w:t>.</w:t>
      </w:r>
    </w:p>
    <w:tbl>
      <w:tblPr>
        <w:tblW w:w="5000" w:type="pct"/>
        <w:tblLayout w:type="fixed"/>
        <w:tblCellMar>
          <w:left w:w="5" w:type="dxa"/>
          <w:right w:w="5" w:type="dxa"/>
        </w:tblCellMar>
        <w:tblLook w:val="01E0"/>
      </w:tblPr>
      <w:tblGrid>
        <w:gridCol w:w="2410"/>
        <w:gridCol w:w="4121"/>
        <w:gridCol w:w="1983"/>
      </w:tblGrid>
      <w:tr w:rsidR="001C1C7E" w:rsidRPr="001C1C7E" w:rsidTr="00956432">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1C1C7E" w:rsidRPr="001C1C7E" w:rsidRDefault="001C1C7E" w:rsidP="001C1C7E">
            <w:pPr>
              <w:widowControl w:val="0"/>
              <w:suppressAutoHyphens/>
              <w:spacing w:before="206" w:after="120" w:line="360" w:lineRule="auto"/>
              <w:ind w:left="198" w:right="192"/>
              <w:jc w:val="center"/>
              <w:rPr>
                <w:rFonts w:ascii="Arial" w:eastAsia="Arial MT" w:hAnsi="Arial" w:cs="Arial"/>
                <w:b/>
                <w:kern w:val="0"/>
              </w:rPr>
            </w:pPr>
            <w:bookmarkStart w:id="22" w:name="_Hlk211938909"/>
            <w:r w:rsidRPr="001C1C7E">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1C1C7E" w:rsidRPr="001C1C7E" w:rsidRDefault="001C1C7E" w:rsidP="001C1C7E">
            <w:pPr>
              <w:widowControl w:val="0"/>
              <w:suppressAutoHyphens/>
              <w:spacing w:before="206" w:after="120" w:line="360" w:lineRule="auto"/>
              <w:ind w:left="765" w:right="956"/>
              <w:jc w:val="center"/>
              <w:rPr>
                <w:rFonts w:ascii="Arial" w:eastAsia="Arial MT" w:hAnsi="Arial" w:cs="Arial"/>
                <w:b/>
                <w:kern w:val="0"/>
              </w:rPr>
            </w:pPr>
            <w:r w:rsidRPr="001C1C7E">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1C1C7E" w:rsidRPr="001C1C7E" w:rsidRDefault="001C1C7E" w:rsidP="001C1C7E">
            <w:pPr>
              <w:widowControl w:val="0"/>
              <w:suppressAutoHyphens/>
              <w:spacing w:before="206" w:after="120" w:line="360" w:lineRule="auto"/>
              <w:ind w:left="11" w:right="6"/>
              <w:jc w:val="center"/>
              <w:rPr>
                <w:rFonts w:ascii="Arial" w:eastAsia="Arial MT" w:hAnsi="Arial" w:cs="Arial"/>
                <w:b/>
                <w:kern w:val="0"/>
              </w:rPr>
            </w:pPr>
            <w:r w:rsidRPr="001C1C7E">
              <w:rPr>
                <w:rFonts w:ascii="Arial" w:eastAsia="Arial MT" w:hAnsi="Arial" w:cs="Arial"/>
                <w:b/>
                <w:kern w:val="0"/>
              </w:rPr>
              <w:t>RAy</w:t>
            </w:r>
            <w:r w:rsidRPr="001C1C7E">
              <w:rPr>
                <w:rFonts w:ascii="Arial" w:eastAsia="Arial MT" w:hAnsi="Arial" w:cs="Arial"/>
                <w:b/>
                <w:spacing w:val="-5"/>
                <w:kern w:val="0"/>
              </w:rPr>
              <w:t>CE</w:t>
            </w:r>
          </w:p>
        </w:tc>
      </w:tr>
      <w:tr w:rsidR="001C1C7E" w:rsidRPr="00E70340" w:rsidTr="00956432">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1C1C7E" w:rsidRPr="00E70340" w:rsidRDefault="00956432" w:rsidP="00E70340">
            <w:pPr>
              <w:widowControl w:val="0"/>
              <w:suppressAutoHyphens/>
              <w:spacing w:before="120" w:after="120" w:line="360" w:lineRule="auto"/>
              <w:ind w:left="567" w:right="519"/>
              <w:jc w:val="center"/>
              <w:rPr>
                <w:rFonts w:ascii="Arial" w:eastAsia="Arial MT" w:hAnsi="Arial" w:cs="Arial"/>
                <w:b/>
                <w:kern w:val="0"/>
              </w:rPr>
            </w:pPr>
            <w:r w:rsidRPr="00E70340">
              <w:rPr>
                <w:rFonts w:ascii="Arial" w:eastAsia="Times New Roman" w:hAnsi="Arial" w:cs="Arial"/>
                <w:kern w:val="0"/>
                <w:lang w:val="es-ES_tradnl" w:eastAsia="es-ES"/>
              </w:rPr>
              <w:t>UD1. El PGC-pymes. El proceso contable por operaciones comerciales.</w:t>
            </w:r>
          </w:p>
          <w:p w:rsidR="001C1C7E" w:rsidRPr="00E70340" w:rsidRDefault="00956432" w:rsidP="001C1C7E">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w:t>
            </w:r>
            <w:r w:rsidR="001C1C7E" w:rsidRPr="00E70340">
              <w:rPr>
                <w:rFonts w:ascii="Arial" w:eastAsia="Arial MT" w:hAnsi="Arial" w:cs="Arial"/>
                <w:kern w:val="0"/>
              </w:rPr>
              <w:t>ª EVALUACIÓN</w:t>
            </w:r>
          </w:p>
          <w:p w:rsidR="001C1C7E" w:rsidRPr="00E70340" w:rsidRDefault="001C1C7E" w:rsidP="001C1C7E">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PGC de las pymes.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compras de existencias. Criterios de valoración.</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ventas de existencias. Criterios de valoración.</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ingresos por prestaciones de servicios.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servicios exteriores.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gastos de personal.</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otras cuentas de gastos.</w:t>
            </w:r>
          </w:p>
          <w:p w:rsidR="005D7A17" w:rsidRPr="00E70340" w:rsidRDefault="005D7A17" w:rsidP="005D7A17">
            <w:pPr>
              <w:numPr>
                <w:ilvl w:val="0"/>
                <w:numId w:val="37"/>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otros ingresos de gestión.</w:t>
            </w:r>
          </w:p>
          <w:p w:rsidR="001C1C7E" w:rsidRPr="00E70340" w:rsidRDefault="001C1C7E" w:rsidP="0049539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1C1C7E" w:rsidRPr="00E70340" w:rsidRDefault="001C1C7E" w:rsidP="001C1C7E">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956432" w:rsidRPr="00E70340">
              <w:rPr>
                <w:rFonts w:ascii="Arial" w:eastAsia="Arial MT" w:hAnsi="Arial" w:cs="Arial"/>
                <w:spacing w:val="-5"/>
                <w:kern w:val="0"/>
                <w:lang w:val="en-US"/>
              </w:rPr>
              <w:t>1</w:t>
            </w:r>
          </w:p>
          <w:p w:rsidR="001C1C7E" w:rsidRPr="00E70340" w:rsidRDefault="001C1C7E" w:rsidP="001C1C7E">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8D7CBD">
              <w:rPr>
                <w:rFonts w:ascii="Arial" w:eastAsia="Arial MT" w:hAnsi="Arial" w:cs="Arial"/>
                <w:kern w:val="0"/>
                <w:lang w:val="en-US"/>
              </w:rPr>
              <w:t>a,b,</w:t>
            </w:r>
            <w:r w:rsidR="00851CA5" w:rsidRPr="00E70340">
              <w:rPr>
                <w:rFonts w:ascii="Arial" w:eastAsia="Arial MT" w:hAnsi="Arial" w:cs="Arial"/>
                <w:kern w:val="0"/>
                <w:lang w:val="en-US"/>
              </w:rPr>
              <w:t>c,d,e,f,g</w:t>
            </w:r>
            <w:r w:rsidR="003E7079">
              <w:rPr>
                <w:rFonts w:ascii="Arial" w:eastAsia="Arial MT" w:hAnsi="Arial" w:cs="Arial"/>
                <w:kern w:val="0"/>
                <w:lang w:val="en-US"/>
              </w:rPr>
              <w:t>,h</w:t>
            </w:r>
          </w:p>
        </w:tc>
      </w:tr>
      <w:bookmarkEnd w:id="22"/>
    </w:tbl>
    <w:p w:rsidR="009733BD" w:rsidRPr="00E70340" w:rsidRDefault="009733BD" w:rsidP="000445A7">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E70340">
            <w:pPr>
              <w:widowControl w:val="0"/>
              <w:suppressAutoHyphens/>
              <w:spacing w:before="120" w:after="120" w:line="360" w:lineRule="auto"/>
              <w:ind w:left="567" w:right="519"/>
              <w:jc w:val="both"/>
              <w:rPr>
                <w:rFonts w:ascii="Arial" w:eastAsia="Times New Roman" w:hAnsi="Arial" w:cs="Arial"/>
                <w:kern w:val="0"/>
                <w:lang w:val="es-ES_tradnl" w:eastAsia="es-ES"/>
              </w:rPr>
            </w:pPr>
            <w:r w:rsidRPr="00E70340">
              <w:rPr>
                <w:rFonts w:ascii="Arial" w:eastAsia="Times New Roman" w:hAnsi="Arial" w:cs="Arial"/>
                <w:kern w:val="0"/>
                <w:lang w:val="es-ES_tradnl" w:eastAsia="es-ES"/>
              </w:rPr>
              <w:t xml:space="preserve">UD2. </w:t>
            </w:r>
            <w:r w:rsidRPr="00E70340">
              <w:rPr>
                <w:rFonts w:ascii="Arial" w:eastAsia="Times New Roman" w:hAnsi="Arial" w:cs="Arial"/>
                <w:bCs/>
                <w:kern w:val="0"/>
                <w:lang w:val="es-ES_tradnl" w:eastAsia="es-ES"/>
              </w:rPr>
              <w:t>El proceso contable del inmovilizado material e intangible.</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lastRenderedPageBreak/>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lastRenderedPageBreak/>
              <w:t>Los elementos del inmovilizado material. Adquisición.</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elementos del inmovilizado intangible. Adquisición.</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arrendamiento financiero.</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amortización de elementos del inmovilizado material e intangible.</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deterioro de valor de elementos del inmovilizado material e intangible.</w:t>
            </w:r>
          </w:p>
          <w:p w:rsidR="005D7A17" w:rsidRPr="00E70340" w:rsidRDefault="005D7A17" w:rsidP="005D7A17">
            <w:pPr>
              <w:numPr>
                <w:ilvl w:val="0"/>
                <w:numId w:val="38"/>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lastRenderedPageBreak/>
              <w:t>La venta de elementos del inmovilizado material e intangible.</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lastRenderedPageBreak/>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8D7CBD">
              <w:rPr>
                <w:rFonts w:ascii="Arial" w:eastAsia="Arial MT" w:hAnsi="Arial" w:cs="Arial"/>
                <w:kern w:val="0"/>
                <w:lang w:val="en-US"/>
              </w:rPr>
              <w:t>a,b,</w:t>
            </w:r>
            <w:r w:rsidRPr="00E70340">
              <w:rPr>
                <w:rFonts w:ascii="Arial" w:eastAsia="Arial MT" w:hAnsi="Arial" w:cs="Arial"/>
                <w:kern w:val="0"/>
                <w:lang w:val="en-US"/>
              </w:rPr>
              <w:t>c,d,e,f,g</w:t>
            </w:r>
            <w:r w:rsidR="003E7079">
              <w:rPr>
                <w:rFonts w:ascii="Arial" w:eastAsia="Arial MT" w:hAnsi="Arial" w:cs="Arial"/>
                <w:kern w:val="0"/>
                <w:lang w:val="en-US"/>
              </w:rPr>
              <w:t>,h</w:t>
            </w:r>
          </w:p>
        </w:tc>
      </w:tr>
    </w:tbl>
    <w:p w:rsidR="001C1C7E" w:rsidRPr="00E70340"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bookmarkStart w:id="23" w:name="_Hlk211939011"/>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rPr>
                <w:rFonts w:ascii="Arial" w:eastAsia="Arial MT" w:hAnsi="Arial" w:cs="Arial"/>
                <w:kern w:val="0"/>
              </w:rPr>
            </w:pPr>
            <w:r w:rsidRPr="00E70340">
              <w:rPr>
                <w:rFonts w:ascii="Arial" w:eastAsia="Times New Roman" w:hAnsi="Arial" w:cs="Arial"/>
                <w:kern w:val="0"/>
                <w:lang w:val="es-ES_tradnl" w:eastAsia="es-ES"/>
              </w:rPr>
              <w:t xml:space="preserve">UD3. </w:t>
            </w:r>
            <w:r w:rsidRPr="00E70340">
              <w:rPr>
                <w:rFonts w:ascii="Arial" w:eastAsia="Times New Roman" w:hAnsi="Arial" w:cs="Arial"/>
                <w:bCs/>
                <w:kern w:val="0"/>
                <w:lang w:val="es-ES_tradnl" w:eastAsia="es-ES"/>
              </w:rPr>
              <w:t>El proceso contable de los instrumentos financieros de activo</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Definición y tipos de activos financieros.</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Créditos comerciales a coste amortizado.</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Otros activos financieros a coste amortizado.</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Activos financieros mantenidos para negociar.</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Intereses y dividendos recibidos de activos financieros.</w:t>
            </w:r>
          </w:p>
          <w:p w:rsidR="005D7A17" w:rsidRPr="00E70340" w:rsidRDefault="005D7A17" w:rsidP="005D7A17">
            <w:pPr>
              <w:numPr>
                <w:ilvl w:val="0"/>
                <w:numId w:val="39"/>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Baja de activos financieros.</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8D7CBD">
              <w:rPr>
                <w:rFonts w:ascii="Arial" w:eastAsia="Arial MT" w:hAnsi="Arial" w:cs="Arial"/>
                <w:kern w:val="0"/>
                <w:lang w:val="en-US"/>
              </w:rPr>
              <w:t>a,b,</w:t>
            </w:r>
            <w:r w:rsidRPr="00E70340">
              <w:rPr>
                <w:rFonts w:ascii="Arial" w:eastAsia="Arial MT" w:hAnsi="Arial" w:cs="Arial"/>
                <w:kern w:val="0"/>
                <w:lang w:val="en-US"/>
              </w:rPr>
              <w:t>c,d,e,f,g</w:t>
            </w:r>
            <w:r w:rsidR="003E7079">
              <w:rPr>
                <w:rFonts w:ascii="Arial" w:eastAsia="Arial MT" w:hAnsi="Arial" w:cs="Arial"/>
                <w:kern w:val="0"/>
                <w:lang w:val="en-US"/>
              </w:rPr>
              <w:t>,h</w:t>
            </w:r>
          </w:p>
        </w:tc>
      </w:tr>
      <w:bookmarkEnd w:id="23"/>
    </w:tbl>
    <w:p w:rsidR="009733BD" w:rsidRPr="00E70340" w:rsidRDefault="009733BD"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10"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2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10" w:type="dxa"/>
            <w:tcBorders>
              <w:top w:val="single" w:sz="4" w:space="0" w:color="000000"/>
              <w:left w:val="single" w:sz="4" w:space="0" w:color="000000"/>
              <w:bottom w:val="single" w:sz="4" w:space="0" w:color="000000"/>
              <w:right w:val="single" w:sz="4" w:space="0" w:color="000000"/>
            </w:tcBorders>
            <w:vAlign w:val="center"/>
          </w:tcPr>
          <w:p w:rsidR="00E70340" w:rsidRPr="00E70340" w:rsidRDefault="00495397"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kern w:val="0"/>
                <w:lang w:val="es-ES_tradnl" w:eastAsia="es-ES"/>
              </w:rPr>
              <w:t xml:space="preserve">UD4. </w:t>
            </w:r>
            <w:r w:rsidRPr="00E70340">
              <w:rPr>
                <w:rFonts w:ascii="Arial" w:eastAsia="Times New Roman" w:hAnsi="Arial" w:cs="Arial"/>
                <w:bCs/>
                <w:kern w:val="0"/>
                <w:lang w:val="es-ES_tradnl" w:eastAsia="es-ES"/>
              </w:rPr>
              <w:t>El proceso contable de los instrumentos financieros de pasivo.</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2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Definición y tipos de pasivos financieros. Pasivos financieros a coste amortizado.</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Acreedores por operaciones comerciales. Proveedores y acreedores por prestaciones de servicios.</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Cuentas relacionadas con la Administración Pública.</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Proveedores de inmovilizado.</w:t>
            </w:r>
          </w:p>
          <w:p w:rsidR="005D7A17" w:rsidRPr="00E70340" w:rsidRDefault="005D7A17" w:rsidP="005D7A17">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Pasivos financieros con las entidades de crédito. Préstamos a largo y corto plazo y descuento de efectos.</w:t>
            </w:r>
          </w:p>
          <w:p w:rsidR="00495397" w:rsidRPr="003150DD" w:rsidRDefault="005D7A17" w:rsidP="003150DD">
            <w:pPr>
              <w:numPr>
                <w:ilvl w:val="0"/>
                <w:numId w:val="40"/>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Empréstitos</w:t>
            </w:r>
          </w:p>
        </w:tc>
        <w:tc>
          <w:tcPr>
            <w:tcW w:w="1983"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8D7CBD">
              <w:rPr>
                <w:rFonts w:ascii="Arial" w:eastAsia="Arial MT" w:hAnsi="Arial" w:cs="Arial"/>
                <w:kern w:val="0"/>
                <w:lang w:val="en-US"/>
              </w:rPr>
              <w:t>a.b.</w:t>
            </w:r>
            <w:r w:rsidRPr="00E70340">
              <w:rPr>
                <w:rFonts w:ascii="Arial" w:eastAsia="Arial MT" w:hAnsi="Arial" w:cs="Arial"/>
                <w:kern w:val="0"/>
                <w:lang w:val="en-US"/>
              </w:rPr>
              <w:t>c,d,e,f,g</w:t>
            </w:r>
            <w:r w:rsidR="003E7079">
              <w:rPr>
                <w:rFonts w:ascii="Arial" w:eastAsia="Arial MT" w:hAnsi="Arial" w:cs="Arial"/>
                <w:kern w:val="0"/>
                <w:lang w:val="en-US"/>
              </w:rPr>
              <w:t>,h</w:t>
            </w:r>
          </w:p>
        </w:tc>
      </w:tr>
    </w:tbl>
    <w:p w:rsidR="000445A7" w:rsidRPr="00E70340" w:rsidRDefault="000445A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UD5. El proceso contable de los instrumentos financieros de patrimonio.</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1ª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concepto de instrumento de patrimonio.</w:t>
            </w:r>
          </w:p>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constitución de la sociedad con aportaciones dinerarias o no dinerarias.</w:t>
            </w:r>
          </w:p>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reparto de dividendos.</w:t>
            </w:r>
          </w:p>
          <w:p w:rsidR="005D7A17" w:rsidRPr="00E70340" w:rsidRDefault="005D7A17" w:rsidP="005D7A17">
            <w:pPr>
              <w:numPr>
                <w:ilvl w:val="0"/>
                <w:numId w:val="41"/>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subvenciones de capital.</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RA: 1</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8D7CBD">
              <w:rPr>
                <w:rFonts w:ascii="Arial" w:eastAsia="Arial MT" w:hAnsi="Arial" w:cs="Arial"/>
                <w:kern w:val="0"/>
                <w:lang w:val="en-US"/>
              </w:rPr>
              <w:t>a,b,</w:t>
            </w:r>
            <w:r w:rsidRPr="00E70340">
              <w:rPr>
                <w:rFonts w:ascii="Arial" w:eastAsia="Arial MT" w:hAnsi="Arial" w:cs="Arial"/>
                <w:kern w:val="0"/>
                <w:lang w:val="en-US"/>
              </w:rPr>
              <w:t>c,d,e,f,g</w:t>
            </w:r>
            <w:r w:rsidR="003E7079">
              <w:rPr>
                <w:rFonts w:ascii="Arial" w:eastAsia="Arial MT" w:hAnsi="Arial" w:cs="Arial"/>
                <w:kern w:val="0"/>
                <w:lang w:val="en-US"/>
              </w:rPr>
              <w:t>,h</w:t>
            </w:r>
          </w:p>
        </w:tc>
      </w:tr>
    </w:tbl>
    <w:p w:rsidR="001C1C7E" w:rsidRPr="00E70340" w:rsidRDefault="001C1C7E"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r w:rsidRPr="00E70340">
              <w:rPr>
                <w:rFonts w:ascii="Arial" w:eastAsia="Times New Roman" w:hAnsi="Arial" w:cs="Arial"/>
                <w:kern w:val="0"/>
                <w:lang w:val="es-ES_tradnl" w:eastAsia="es-ES"/>
              </w:rPr>
              <w:t>UD6. Operaciones derivadas del fin del ejercicio económico.</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1</w:t>
            </w:r>
            <w:r w:rsidR="00495397" w:rsidRPr="00E70340">
              <w:rPr>
                <w:rFonts w:ascii="Arial" w:eastAsia="Arial MT" w:hAnsi="Arial" w:cs="Arial"/>
                <w:kern w:val="0"/>
              </w:rPr>
              <w:t>ª</w:t>
            </w:r>
            <w:r>
              <w:rPr>
                <w:rFonts w:ascii="Arial" w:eastAsia="Arial MT" w:hAnsi="Arial" w:cs="Arial"/>
                <w:kern w:val="0"/>
              </w:rPr>
              <w:t>/2ª</w:t>
            </w:r>
            <w:r w:rsidR="00495397" w:rsidRPr="00E70340">
              <w:rPr>
                <w:rFonts w:ascii="Arial" w:eastAsia="Arial MT" w:hAnsi="Arial" w:cs="Arial"/>
                <w:kern w:val="0"/>
              </w:rPr>
              <w:t xml:space="preserve">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operaciones derivadas del cierre del ejercicio.</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provisiones de tráfico.</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reclasificación de los cobros y los pagos. La valoración a coste amortizado.</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Las amortizaciones y deterioros de valor.</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periodificación contable.</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regularización de existencias.</w:t>
            </w:r>
          </w:p>
          <w:p w:rsidR="005D7A17" w:rsidRPr="00E70340" w:rsidRDefault="005D7A17" w:rsidP="005D7A17">
            <w:pPr>
              <w:numPr>
                <w:ilvl w:val="0"/>
                <w:numId w:val="42"/>
              </w:numPr>
              <w:spacing w:beforeAutospacing="1" w:after="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regularización de ingresos y gastos.</w:t>
            </w:r>
            <w:r w:rsidRPr="00E70340">
              <w:rPr>
                <w:rFonts w:ascii="Arial" w:eastAsia="Times New Roman" w:hAnsi="Arial" w:cs="Arial"/>
                <w:color w:val="000000"/>
                <w:kern w:val="0"/>
                <w:lang w:eastAsia="es-ES"/>
              </w:rPr>
              <w:br/>
              <w:t>La determinación del resultado contable.</w:t>
            </w:r>
          </w:p>
          <w:p w:rsidR="005D7A17" w:rsidRPr="00E70340" w:rsidRDefault="005D7A17" w:rsidP="005D7A17">
            <w:pPr>
              <w:numPr>
                <w:ilvl w:val="0"/>
                <w:numId w:val="42"/>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cálculo y contabilización del Impuesto sobre Sociedades.</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3</w:t>
            </w: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8D7CBD">
              <w:rPr>
                <w:rFonts w:ascii="Arial" w:eastAsia="Arial MT" w:hAnsi="Arial" w:cs="Arial"/>
                <w:kern w:val="0"/>
                <w:lang w:val="en-US"/>
              </w:rPr>
              <w:t>a,b,</w:t>
            </w:r>
            <w:r w:rsidRPr="00E70340">
              <w:rPr>
                <w:rFonts w:ascii="Arial" w:eastAsia="Arial MT" w:hAnsi="Arial" w:cs="Arial"/>
                <w:kern w:val="0"/>
                <w:lang w:val="en-US"/>
              </w:rPr>
              <w:t>c,d,e,f,g</w:t>
            </w:r>
            <w:r w:rsidR="003E7079">
              <w:rPr>
                <w:rFonts w:ascii="Arial" w:eastAsia="Arial MT" w:hAnsi="Arial" w:cs="Arial"/>
                <w:kern w:val="0"/>
                <w:lang w:val="en-US"/>
              </w:rPr>
              <w:t>,h</w:t>
            </w:r>
            <w:r w:rsidR="005B0ED8">
              <w:rPr>
                <w:rFonts w:ascii="Arial" w:eastAsia="Arial MT" w:hAnsi="Arial" w:cs="Arial"/>
                <w:kern w:val="0"/>
                <w:lang w:val="en-US"/>
              </w:rPr>
              <w:t>,I,j</w:t>
            </w:r>
          </w:p>
        </w:tc>
      </w:tr>
    </w:tbl>
    <w:p w:rsidR="001C1C7E" w:rsidRDefault="001C1C7E"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Pr="00E70340" w:rsidRDefault="000445A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lastRenderedPageBreak/>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E70340" w:rsidRPr="00E70340" w:rsidRDefault="00495397"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bCs/>
                <w:kern w:val="0"/>
                <w:lang w:val="es-ES_tradnl" w:eastAsia="es-ES"/>
              </w:rPr>
              <w:t>UD7. Elaboración y depósito de las cuentas anuales</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495397" w:rsidRPr="00E70340">
              <w:rPr>
                <w:rFonts w:ascii="Arial" w:eastAsia="Arial MT" w:hAnsi="Arial" w:cs="Arial"/>
                <w:kern w:val="0"/>
              </w:rPr>
              <w:t>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comunicación de la información contable. Las normas de elaboración de las Cuentas anuales.</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modelos de Cuentas anuales.</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Balance de situación.</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cuenta de Pérdidas y ganancias.</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estado de cambios en el Patrimonio neto.</w:t>
            </w:r>
          </w:p>
          <w:p w:rsidR="005D7A17" w:rsidRPr="00E70340" w:rsidRDefault="005D7A17" w:rsidP="005D7A17">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memoria.</w:t>
            </w:r>
          </w:p>
          <w:p w:rsidR="00495397" w:rsidRPr="00E70340" w:rsidRDefault="005D7A17" w:rsidP="00E70340">
            <w:pPr>
              <w:numPr>
                <w:ilvl w:val="0"/>
                <w:numId w:val="43"/>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estado de flujos de efectivo</w:t>
            </w: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Default="00495397" w:rsidP="005D7A17">
            <w:pPr>
              <w:widowControl w:val="0"/>
              <w:suppressAutoHyphens/>
              <w:spacing w:before="120" w:after="120" w:line="360" w:lineRule="auto"/>
              <w:ind w:left="11" w:right="1"/>
              <w:jc w:val="center"/>
              <w:rPr>
                <w:rFonts w:ascii="Arial" w:eastAsia="Arial MT" w:hAnsi="Arial" w:cs="Arial"/>
                <w:spacing w:val="-5"/>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4</w:t>
            </w:r>
          </w:p>
          <w:p w:rsidR="00242666" w:rsidRPr="00E70340" w:rsidRDefault="00242666" w:rsidP="005D7A17">
            <w:pPr>
              <w:widowControl w:val="0"/>
              <w:suppressAutoHyphens/>
              <w:spacing w:before="120" w:after="120" w:line="360" w:lineRule="auto"/>
              <w:ind w:left="11" w:right="1"/>
              <w:jc w:val="center"/>
              <w:rPr>
                <w:rFonts w:ascii="Arial" w:eastAsia="Arial MT" w:hAnsi="Arial" w:cs="Arial"/>
                <w:kern w:val="0"/>
                <w:lang w:val="en-US"/>
              </w:rPr>
            </w:pPr>
          </w:p>
          <w:p w:rsidR="00495397"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3E7079">
              <w:rPr>
                <w:rFonts w:ascii="Arial" w:eastAsia="Arial MT" w:hAnsi="Arial" w:cs="Arial"/>
                <w:kern w:val="0"/>
                <w:lang w:val="en-US"/>
              </w:rPr>
              <w:t>a,b,c,d,e,f,g,h,I,j,k</w:t>
            </w:r>
          </w:p>
        </w:tc>
      </w:tr>
    </w:tbl>
    <w:p w:rsidR="00495397" w:rsidRPr="00E70340" w:rsidRDefault="0049539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0C0BEE" w:rsidRDefault="00495397"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bCs/>
                <w:kern w:val="0"/>
                <w:lang w:val="es-ES_tradnl" w:eastAsia="es-ES"/>
              </w:rPr>
              <w:t>UD8. Análisis de la situación económico-financiera y patrimonial de la empresa.</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495397" w:rsidRPr="00E70340">
              <w:rPr>
                <w:rFonts w:ascii="Arial" w:eastAsia="Arial MT" w:hAnsi="Arial" w:cs="Arial"/>
                <w:kern w:val="0"/>
              </w:rPr>
              <w:t>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Análisis de los estados financieros de la empresa.</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análisis patrimonial: fondo de maniobra. Equilibrios patrimoniales</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análisis financiero: ratios de liquidez, solvencia y endeudamiento.</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análisis económico: ratios de rentabilidad.</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umbral de rentabilidad.</w:t>
            </w:r>
          </w:p>
          <w:p w:rsidR="005D7A17" w:rsidRPr="00E70340" w:rsidRDefault="005D7A17" w:rsidP="005D7A17">
            <w:pPr>
              <w:numPr>
                <w:ilvl w:val="0"/>
                <w:numId w:val="44"/>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apalancamiento financiero.</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5</w:t>
            </w:r>
          </w:p>
          <w:p w:rsidR="00495397" w:rsidRPr="00E70340" w:rsidRDefault="00495397"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3E7079">
              <w:rPr>
                <w:rFonts w:ascii="Arial" w:eastAsia="Arial MT" w:hAnsi="Arial" w:cs="Arial"/>
                <w:kern w:val="0"/>
                <w:lang w:val="en-US"/>
              </w:rPr>
              <w:t>a,b,c,d,e,f,g</w:t>
            </w:r>
          </w:p>
        </w:tc>
      </w:tr>
    </w:tbl>
    <w:p w:rsidR="00495397" w:rsidRDefault="0049539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Default="000445A7" w:rsidP="001C1C7E">
      <w:pPr>
        <w:suppressAutoHyphens/>
        <w:spacing w:before="120" w:after="120" w:line="360" w:lineRule="auto"/>
        <w:jc w:val="both"/>
        <w:rPr>
          <w:rFonts w:ascii="Arial" w:eastAsia="Arial MT" w:hAnsi="Arial" w:cs="Arial"/>
          <w:kern w:val="0"/>
        </w:rPr>
      </w:pPr>
    </w:p>
    <w:p w:rsidR="000445A7" w:rsidRPr="00E70340" w:rsidRDefault="000445A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495397"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lastRenderedPageBreak/>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495397" w:rsidRPr="00E70340" w:rsidRDefault="00495397"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495397" w:rsidRPr="00E70340" w:rsidRDefault="00495397"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495397"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E70340" w:rsidRPr="00E70340" w:rsidRDefault="00851CA5"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r w:rsidRPr="00E70340">
              <w:rPr>
                <w:rFonts w:ascii="Arial" w:eastAsia="Times New Roman" w:hAnsi="Arial" w:cs="Arial"/>
                <w:bCs/>
                <w:kern w:val="0"/>
                <w:lang w:val="es-ES_tradnl" w:eastAsia="es-ES"/>
              </w:rPr>
              <w:t>UD9. Impuestos que gravan la actividad empresarial.</w:t>
            </w:r>
          </w:p>
          <w:p w:rsidR="00495397"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495397" w:rsidRPr="00E70340">
              <w:rPr>
                <w:rFonts w:ascii="Arial" w:eastAsia="Arial MT" w:hAnsi="Arial" w:cs="Arial"/>
                <w:kern w:val="0"/>
              </w:rPr>
              <w:t>ª EVALUACIÓN</w:t>
            </w:r>
          </w:p>
          <w:p w:rsidR="00495397" w:rsidRPr="00E70340" w:rsidRDefault="00495397"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sistema tributario español.</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impuestos locales sobre actividades económicas.</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Impuesto de Transmisiones y Actos Jurídicos Documentados (ITP y AJD).</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Impuesto sobre Sociedades.</w:t>
            </w:r>
          </w:p>
          <w:p w:rsidR="005D7A17" w:rsidRPr="00E70340" w:rsidRDefault="005D7A17" w:rsidP="005D7A17">
            <w:pPr>
              <w:numPr>
                <w:ilvl w:val="0"/>
                <w:numId w:val="45"/>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Impuesto sobre la Renta de las Personas Físicas.</w:t>
            </w:r>
          </w:p>
          <w:p w:rsidR="00495397" w:rsidRPr="00E70340" w:rsidRDefault="00495397"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495397" w:rsidRPr="00E70340" w:rsidRDefault="00495397"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2</w:t>
            </w:r>
          </w:p>
          <w:p w:rsidR="00495397" w:rsidRPr="00E70340" w:rsidRDefault="00495397"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3E7079">
              <w:rPr>
                <w:rFonts w:ascii="Arial" w:eastAsia="Arial MT" w:hAnsi="Arial" w:cs="Arial"/>
                <w:kern w:val="0"/>
                <w:lang w:val="en-US"/>
              </w:rPr>
              <w:t>a,b,c,d,e,f,g,h,I,j</w:t>
            </w:r>
          </w:p>
        </w:tc>
      </w:tr>
    </w:tbl>
    <w:p w:rsidR="00495397" w:rsidRPr="00E70340" w:rsidRDefault="00495397" w:rsidP="001C1C7E">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410"/>
        <w:gridCol w:w="4121"/>
        <w:gridCol w:w="1983"/>
      </w:tblGrid>
      <w:tr w:rsidR="00851CA5" w:rsidRPr="00E70340" w:rsidTr="005D7A17">
        <w:trPr>
          <w:trHeight w:val="681"/>
        </w:trPr>
        <w:tc>
          <w:tcPr>
            <w:tcW w:w="2405" w:type="dxa"/>
            <w:tcBorders>
              <w:top w:val="single" w:sz="4" w:space="0" w:color="000000"/>
              <w:left w:val="single" w:sz="4" w:space="0" w:color="000000"/>
              <w:bottom w:val="single" w:sz="4" w:space="0" w:color="000000"/>
              <w:right w:val="single" w:sz="4" w:space="0" w:color="000000"/>
            </w:tcBorders>
            <w:shd w:val="clear" w:color="auto" w:fill="DEEAF6"/>
          </w:tcPr>
          <w:p w:rsidR="00851CA5" w:rsidRPr="00E70340" w:rsidRDefault="00851CA5" w:rsidP="005D7A17">
            <w:pPr>
              <w:widowControl w:val="0"/>
              <w:suppressAutoHyphens/>
              <w:spacing w:before="206" w:after="120" w:line="360" w:lineRule="auto"/>
              <w:ind w:left="198" w:right="192"/>
              <w:jc w:val="center"/>
              <w:rPr>
                <w:rFonts w:ascii="Arial" w:eastAsia="Arial MT" w:hAnsi="Arial" w:cs="Arial"/>
                <w:b/>
                <w:kern w:val="0"/>
              </w:rPr>
            </w:pPr>
            <w:r w:rsidRPr="00E70340">
              <w:rPr>
                <w:rFonts w:ascii="Arial" w:eastAsia="Arial MT" w:hAnsi="Arial" w:cs="Arial"/>
                <w:b/>
                <w:kern w:val="0"/>
              </w:rPr>
              <w:t>Unidades de Trabajo</w:t>
            </w:r>
          </w:p>
        </w:tc>
        <w:tc>
          <w:tcPr>
            <w:tcW w:w="411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851CA5" w:rsidRPr="00E70340" w:rsidRDefault="00851CA5" w:rsidP="005D7A17">
            <w:pPr>
              <w:widowControl w:val="0"/>
              <w:suppressAutoHyphens/>
              <w:spacing w:before="206" w:after="120" w:line="360" w:lineRule="auto"/>
              <w:ind w:left="765" w:right="956"/>
              <w:jc w:val="center"/>
              <w:rPr>
                <w:rFonts w:ascii="Arial" w:eastAsia="Arial MT" w:hAnsi="Arial" w:cs="Arial"/>
                <w:b/>
                <w:kern w:val="0"/>
              </w:rPr>
            </w:pPr>
            <w:r w:rsidRPr="00E70340">
              <w:rPr>
                <w:rFonts w:ascii="Arial" w:eastAsia="Arial MT" w:hAnsi="Arial" w:cs="Arial"/>
                <w:b/>
                <w:spacing w:val="-2"/>
                <w:kern w:val="0"/>
              </w:rPr>
              <w:t>Contenidos</w:t>
            </w:r>
          </w:p>
        </w:tc>
        <w:tc>
          <w:tcPr>
            <w:tcW w:w="1978" w:type="dxa"/>
            <w:tcBorders>
              <w:top w:val="single" w:sz="4" w:space="0" w:color="000000"/>
              <w:left w:val="single" w:sz="4" w:space="0" w:color="000000"/>
              <w:bottom w:val="single" w:sz="4" w:space="0" w:color="000000"/>
              <w:right w:val="single" w:sz="4" w:space="0" w:color="000000"/>
            </w:tcBorders>
            <w:shd w:val="clear" w:color="auto" w:fill="DEEAF6"/>
          </w:tcPr>
          <w:p w:rsidR="00851CA5" w:rsidRPr="00E70340" w:rsidRDefault="00851CA5" w:rsidP="005D7A17">
            <w:pPr>
              <w:widowControl w:val="0"/>
              <w:suppressAutoHyphens/>
              <w:spacing w:before="206" w:after="120" w:line="360" w:lineRule="auto"/>
              <w:ind w:left="11" w:right="6"/>
              <w:jc w:val="center"/>
              <w:rPr>
                <w:rFonts w:ascii="Arial" w:eastAsia="Arial MT" w:hAnsi="Arial" w:cs="Arial"/>
                <w:b/>
                <w:kern w:val="0"/>
              </w:rPr>
            </w:pPr>
            <w:r w:rsidRPr="00E70340">
              <w:rPr>
                <w:rFonts w:ascii="Arial" w:eastAsia="Arial MT" w:hAnsi="Arial" w:cs="Arial"/>
                <w:b/>
                <w:kern w:val="0"/>
              </w:rPr>
              <w:t>RAy</w:t>
            </w:r>
            <w:r w:rsidRPr="00E70340">
              <w:rPr>
                <w:rFonts w:ascii="Arial" w:eastAsia="Arial MT" w:hAnsi="Arial" w:cs="Arial"/>
                <w:b/>
                <w:spacing w:val="-5"/>
                <w:kern w:val="0"/>
              </w:rPr>
              <w:t>CE</w:t>
            </w:r>
          </w:p>
        </w:tc>
      </w:tr>
      <w:tr w:rsidR="00851CA5" w:rsidRPr="00E70340" w:rsidTr="005D7A17">
        <w:trPr>
          <w:trHeight w:val="2551"/>
        </w:trPr>
        <w:tc>
          <w:tcPr>
            <w:tcW w:w="2405" w:type="dxa"/>
            <w:tcBorders>
              <w:top w:val="single" w:sz="4" w:space="0" w:color="000000"/>
              <w:left w:val="single" w:sz="4" w:space="0" w:color="000000"/>
              <w:bottom w:val="single" w:sz="4" w:space="0" w:color="000000"/>
              <w:right w:val="single" w:sz="4" w:space="0" w:color="000000"/>
            </w:tcBorders>
            <w:vAlign w:val="center"/>
          </w:tcPr>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kern w:val="0"/>
                <w:lang w:val="es-ES_tradnl" w:eastAsia="es-ES"/>
              </w:rPr>
            </w:pPr>
          </w:p>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p>
          <w:p w:rsidR="00851CA5" w:rsidRPr="00E70340" w:rsidRDefault="00851CA5" w:rsidP="005D7A17">
            <w:pPr>
              <w:widowControl w:val="0"/>
              <w:suppressAutoHyphens/>
              <w:spacing w:before="36" w:after="120" w:line="276" w:lineRule="auto"/>
              <w:ind w:left="230" w:right="217" w:hanging="1"/>
              <w:jc w:val="center"/>
              <w:rPr>
                <w:rFonts w:ascii="Arial" w:eastAsia="Times New Roman" w:hAnsi="Arial" w:cs="Arial"/>
                <w:bCs/>
                <w:kern w:val="0"/>
                <w:lang w:val="es-ES_tradnl" w:eastAsia="es-ES"/>
              </w:rPr>
            </w:pPr>
          </w:p>
          <w:p w:rsidR="00851CA5" w:rsidRPr="00E70340" w:rsidRDefault="00851CA5" w:rsidP="005D7A17">
            <w:pPr>
              <w:widowControl w:val="0"/>
              <w:suppressAutoHyphens/>
              <w:spacing w:before="36" w:after="120" w:line="276" w:lineRule="auto"/>
              <w:ind w:left="230" w:right="217" w:hanging="1"/>
              <w:jc w:val="center"/>
              <w:rPr>
                <w:rFonts w:ascii="Arial" w:eastAsia="Arial MT" w:hAnsi="Arial" w:cs="Arial"/>
                <w:kern w:val="0"/>
              </w:rPr>
            </w:pPr>
            <w:r w:rsidRPr="00E70340">
              <w:rPr>
                <w:rFonts w:ascii="Arial" w:eastAsia="Arial MT" w:hAnsi="Arial" w:cs="Arial"/>
                <w:kern w:val="0"/>
              </w:rPr>
              <w:t>UD10. El proceso de auditoría en la empresa.</w:t>
            </w:r>
          </w:p>
          <w:p w:rsidR="00851CA5" w:rsidRPr="00E70340" w:rsidRDefault="000C0BEE" w:rsidP="005D7A17">
            <w:pPr>
              <w:widowControl w:val="0"/>
              <w:suppressAutoHyphens/>
              <w:spacing w:before="36" w:after="120" w:line="276" w:lineRule="auto"/>
              <w:ind w:left="230" w:right="217" w:hanging="1"/>
              <w:jc w:val="center"/>
              <w:rPr>
                <w:rFonts w:ascii="Arial" w:eastAsia="Arial MT" w:hAnsi="Arial" w:cs="Arial"/>
                <w:kern w:val="0"/>
              </w:rPr>
            </w:pPr>
            <w:r>
              <w:rPr>
                <w:rFonts w:ascii="Arial" w:eastAsia="Arial MT" w:hAnsi="Arial" w:cs="Arial"/>
                <w:kern w:val="0"/>
              </w:rPr>
              <w:t>2</w:t>
            </w:r>
            <w:r w:rsidR="00851CA5" w:rsidRPr="00E70340">
              <w:rPr>
                <w:rFonts w:ascii="Arial" w:eastAsia="Arial MT" w:hAnsi="Arial" w:cs="Arial"/>
                <w:kern w:val="0"/>
              </w:rPr>
              <w:t>ª EVALUACIÓN</w:t>
            </w:r>
          </w:p>
          <w:p w:rsidR="00851CA5" w:rsidRPr="00E70340" w:rsidRDefault="00851CA5" w:rsidP="005D7A17">
            <w:pPr>
              <w:widowControl w:val="0"/>
              <w:suppressAutoHyphens/>
              <w:spacing w:before="36" w:after="120" w:line="276" w:lineRule="auto"/>
              <w:ind w:left="230" w:right="217" w:hanging="1"/>
              <w:jc w:val="center"/>
              <w:rPr>
                <w:rFonts w:ascii="Arial" w:eastAsia="Arial MT" w:hAnsi="Arial" w:cs="Arial"/>
                <w:kern w:val="0"/>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marco legal de la auditoría en España. Concepto, modalidades y normas de auditoría.</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requisitos para el ejercicio de labores de auditoría.</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ejercicio de la actividad de auditoría de cuentas.</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El informe de auditoría.</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La auditoría de cuentas en entidades de interés público.</w:t>
            </w:r>
          </w:p>
          <w:p w:rsidR="005D7A17" w:rsidRPr="00E70340" w:rsidRDefault="005D7A17" w:rsidP="005D7A17">
            <w:pPr>
              <w:numPr>
                <w:ilvl w:val="0"/>
                <w:numId w:val="46"/>
              </w:numPr>
              <w:spacing w:before="100" w:beforeAutospacing="1" w:after="100" w:afterAutospacing="1" w:line="240" w:lineRule="auto"/>
              <w:textAlignment w:val="baseline"/>
              <w:rPr>
                <w:rFonts w:ascii="Arial" w:eastAsia="Times New Roman" w:hAnsi="Arial" w:cs="Arial"/>
                <w:color w:val="000000"/>
                <w:kern w:val="0"/>
                <w:lang w:eastAsia="es-ES"/>
              </w:rPr>
            </w:pPr>
            <w:r w:rsidRPr="00E70340">
              <w:rPr>
                <w:rFonts w:ascii="Arial" w:eastAsia="Times New Roman" w:hAnsi="Arial" w:cs="Arial"/>
                <w:color w:val="000000"/>
                <w:kern w:val="0"/>
                <w:lang w:eastAsia="es-ES"/>
              </w:rPr>
              <w:t>Los ajustes y correcciones contables.</w:t>
            </w:r>
          </w:p>
          <w:p w:rsidR="00851CA5" w:rsidRPr="00E70340" w:rsidRDefault="00851CA5" w:rsidP="005D7A17">
            <w:pPr>
              <w:widowControl w:val="0"/>
              <w:suppressAutoHyphens/>
              <w:spacing w:before="32" w:after="120" w:line="271" w:lineRule="auto"/>
              <w:ind w:left="1076" w:right="94"/>
              <w:jc w:val="both"/>
              <w:rPr>
                <w:rFonts w:ascii="Arial" w:eastAsia="Arial MT" w:hAnsi="Arial" w:cs="Arial"/>
                <w:kern w:val="0"/>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851CA5" w:rsidRPr="00E70340" w:rsidRDefault="00851CA5" w:rsidP="005D7A17">
            <w:pPr>
              <w:widowControl w:val="0"/>
              <w:suppressAutoHyphens/>
              <w:spacing w:before="120" w:after="120" w:line="360" w:lineRule="auto"/>
              <w:ind w:left="11" w:right="1"/>
              <w:jc w:val="center"/>
              <w:rPr>
                <w:rFonts w:ascii="Arial" w:eastAsia="Arial MT" w:hAnsi="Arial" w:cs="Arial"/>
                <w:kern w:val="0"/>
                <w:lang w:val="en-US"/>
              </w:rPr>
            </w:pPr>
            <w:r w:rsidRPr="00E70340">
              <w:rPr>
                <w:rFonts w:ascii="Arial" w:eastAsia="Arial MT" w:hAnsi="Arial" w:cs="Arial"/>
                <w:spacing w:val="-5"/>
                <w:kern w:val="0"/>
                <w:lang w:val="en-US"/>
              </w:rPr>
              <w:t xml:space="preserve">RA: </w:t>
            </w:r>
            <w:r w:rsidR="008D7CBD">
              <w:rPr>
                <w:rFonts w:ascii="Arial" w:eastAsia="Arial MT" w:hAnsi="Arial" w:cs="Arial"/>
                <w:spacing w:val="-5"/>
                <w:kern w:val="0"/>
                <w:lang w:val="en-US"/>
              </w:rPr>
              <w:t>6</w:t>
            </w:r>
          </w:p>
          <w:p w:rsidR="00851CA5" w:rsidRPr="00E70340" w:rsidRDefault="00851CA5" w:rsidP="005D7A17">
            <w:pPr>
              <w:widowControl w:val="0"/>
              <w:suppressAutoHyphens/>
              <w:spacing w:before="31" w:after="120" w:line="360" w:lineRule="auto"/>
              <w:ind w:left="11" w:right="1"/>
              <w:jc w:val="center"/>
              <w:rPr>
                <w:rFonts w:ascii="Arial" w:eastAsia="Arial MT" w:hAnsi="Arial" w:cs="Arial"/>
                <w:kern w:val="0"/>
                <w:lang w:val="en-US"/>
              </w:rPr>
            </w:pPr>
            <w:r w:rsidRPr="00E70340">
              <w:rPr>
                <w:rFonts w:ascii="Arial" w:eastAsia="Arial MT" w:hAnsi="Arial" w:cs="Arial"/>
                <w:kern w:val="0"/>
                <w:lang w:val="en-US"/>
              </w:rPr>
              <w:t xml:space="preserve">CE: </w:t>
            </w:r>
            <w:r w:rsidR="003E7079">
              <w:rPr>
                <w:rFonts w:ascii="Arial" w:eastAsia="Arial MT" w:hAnsi="Arial" w:cs="Arial"/>
                <w:kern w:val="0"/>
                <w:lang w:val="en-US"/>
              </w:rPr>
              <w:t>a,b,c,d,e,f,g</w:t>
            </w:r>
            <w:r w:rsidR="003150DD">
              <w:rPr>
                <w:rFonts w:ascii="Arial" w:eastAsia="Arial MT" w:hAnsi="Arial" w:cs="Arial"/>
                <w:kern w:val="0"/>
                <w:lang w:val="en-US"/>
              </w:rPr>
              <w:t>,h,i</w:t>
            </w:r>
          </w:p>
        </w:tc>
      </w:tr>
    </w:tbl>
    <w:p w:rsidR="000445A7" w:rsidRDefault="000445A7"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Default="003150DD" w:rsidP="001C1C7E">
      <w:pPr>
        <w:suppressAutoHyphens/>
        <w:spacing w:before="120" w:after="120" w:line="360" w:lineRule="auto"/>
        <w:jc w:val="both"/>
        <w:rPr>
          <w:rFonts w:ascii="Arial" w:eastAsia="Arial MT" w:hAnsi="Arial" w:cs="Arial"/>
          <w:kern w:val="0"/>
        </w:rPr>
      </w:pPr>
    </w:p>
    <w:p w:rsidR="003150DD" w:rsidRPr="00E70340" w:rsidRDefault="003150DD" w:rsidP="001C1C7E">
      <w:pPr>
        <w:suppressAutoHyphens/>
        <w:spacing w:before="120" w:after="120" w:line="360" w:lineRule="auto"/>
        <w:jc w:val="both"/>
        <w:rPr>
          <w:rFonts w:ascii="Arial" w:eastAsia="Arial MT" w:hAnsi="Arial" w:cs="Arial"/>
          <w:kern w:val="0"/>
        </w:rPr>
      </w:pPr>
    </w:p>
    <w:p w:rsidR="001C1C7E" w:rsidRPr="00E70340" w:rsidRDefault="001C1C7E" w:rsidP="001C1C7E">
      <w:pPr>
        <w:suppressAutoHyphens/>
        <w:spacing w:before="120" w:after="120" w:line="360" w:lineRule="auto"/>
        <w:contextualSpacing/>
        <w:jc w:val="both"/>
        <w:outlineLvl w:val="0"/>
        <w:rPr>
          <w:rFonts w:ascii="Arial" w:eastAsia="Arial" w:hAnsi="Arial" w:cs="Arial"/>
          <w:b/>
          <w:bCs/>
          <w:kern w:val="0"/>
        </w:rPr>
      </w:pPr>
      <w:bookmarkStart w:id="24" w:name="_bookmark23"/>
      <w:bookmarkStart w:id="25" w:name="_Toc211764318"/>
      <w:bookmarkEnd w:id="24"/>
      <w:r w:rsidRPr="00E70340">
        <w:rPr>
          <w:rFonts w:ascii="Arial" w:eastAsia="Arial" w:hAnsi="Arial" w:cs="Arial"/>
          <w:b/>
          <w:bCs/>
          <w:kern w:val="0"/>
        </w:rPr>
        <w:t>DISTRIBUCIÓN TEMPORAL DE UNIDADES DE TRABAJO</w:t>
      </w:r>
      <w:bookmarkEnd w:id="25"/>
    </w:p>
    <w:tbl>
      <w:tblPr>
        <w:tblpPr w:leftFromText="141" w:rightFromText="141" w:vertAnchor="text" w:horzAnchor="margin" w:tblpY="175"/>
        <w:tblW w:w="5000" w:type="pct"/>
        <w:tblLayout w:type="fixed"/>
        <w:tblCellMar>
          <w:left w:w="5" w:type="dxa"/>
          <w:right w:w="5" w:type="dxa"/>
        </w:tblCellMar>
        <w:tblLook w:val="01E0"/>
      </w:tblPr>
      <w:tblGrid>
        <w:gridCol w:w="693"/>
        <w:gridCol w:w="3003"/>
        <w:gridCol w:w="2424"/>
        <w:gridCol w:w="2394"/>
      </w:tblGrid>
      <w:tr w:rsidR="001C1C7E" w:rsidRPr="00E70340" w:rsidTr="00DF1DD2">
        <w:trPr>
          <w:trHeight w:val="214"/>
        </w:trPr>
        <w:tc>
          <w:tcPr>
            <w:tcW w:w="692" w:type="dxa"/>
            <w:tcBorders>
              <w:top w:val="single" w:sz="4" w:space="0" w:color="000000"/>
              <w:left w:val="single" w:sz="4" w:space="0" w:color="000000"/>
              <w:bottom w:val="single" w:sz="4" w:space="0" w:color="000000"/>
              <w:right w:val="single" w:sz="4" w:space="0" w:color="000000"/>
            </w:tcBorders>
            <w:shd w:val="clear" w:color="auto" w:fill="DEEAF6"/>
          </w:tcPr>
          <w:p w:rsidR="001C1C7E" w:rsidRPr="00F249CF" w:rsidRDefault="001C1C7E" w:rsidP="001C1C7E">
            <w:pPr>
              <w:widowControl w:val="0"/>
              <w:suppressAutoHyphens/>
              <w:spacing w:before="120" w:after="120" w:line="230" w:lineRule="exact"/>
              <w:ind w:left="107"/>
              <w:jc w:val="both"/>
              <w:rPr>
                <w:rFonts w:ascii="Arial" w:eastAsia="Arial MT" w:hAnsi="Arial" w:cs="Arial"/>
                <w:spacing w:val="-2"/>
                <w:kern w:val="0"/>
                <w:sz w:val="16"/>
                <w:szCs w:val="16"/>
              </w:rPr>
            </w:pPr>
          </w:p>
        </w:tc>
        <w:tc>
          <w:tcPr>
            <w:tcW w:w="5414" w:type="dxa"/>
            <w:gridSpan w:val="2"/>
            <w:tcBorders>
              <w:top w:val="single" w:sz="4" w:space="0" w:color="000000"/>
              <w:left w:val="single" w:sz="4" w:space="0" w:color="000000"/>
              <w:bottom w:val="single" w:sz="4" w:space="0" w:color="000000"/>
              <w:right w:val="single" w:sz="4" w:space="0" w:color="000000"/>
            </w:tcBorders>
            <w:shd w:val="clear" w:color="auto" w:fill="DEEAF6"/>
          </w:tcPr>
          <w:p w:rsidR="001C1C7E" w:rsidRPr="00F249CF" w:rsidRDefault="001C1C7E" w:rsidP="001C1C7E">
            <w:pPr>
              <w:widowControl w:val="0"/>
              <w:suppressAutoHyphens/>
              <w:spacing w:before="120" w:after="120" w:line="230" w:lineRule="exact"/>
              <w:ind w:left="107"/>
              <w:jc w:val="center"/>
              <w:rPr>
                <w:rFonts w:ascii="Arial" w:eastAsia="Arial MT" w:hAnsi="Arial" w:cs="Arial"/>
                <w:b/>
                <w:kern w:val="0"/>
                <w:sz w:val="16"/>
                <w:szCs w:val="16"/>
              </w:rPr>
            </w:pPr>
            <w:r w:rsidRPr="00F249CF">
              <w:rPr>
                <w:rFonts w:ascii="Arial" w:eastAsia="Arial MT" w:hAnsi="Arial" w:cs="Arial"/>
                <w:b/>
                <w:spacing w:val="-2"/>
                <w:kern w:val="0"/>
                <w:sz w:val="16"/>
                <w:szCs w:val="16"/>
              </w:rPr>
              <w:t>UNIDADES DE TRABAJO</w:t>
            </w:r>
          </w:p>
        </w:tc>
        <w:tc>
          <w:tcPr>
            <w:tcW w:w="2388" w:type="dxa"/>
            <w:tcBorders>
              <w:top w:val="single" w:sz="4" w:space="0" w:color="000000"/>
              <w:left w:val="single" w:sz="4" w:space="0" w:color="000000"/>
              <w:bottom w:val="single" w:sz="4" w:space="0" w:color="000000"/>
              <w:right w:val="single" w:sz="4" w:space="0" w:color="000000"/>
            </w:tcBorders>
            <w:shd w:val="clear" w:color="auto" w:fill="DEEAF6"/>
          </w:tcPr>
          <w:p w:rsidR="001C1C7E" w:rsidRPr="00F249CF" w:rsidRDefault="001C1C7E" w:rsidP="001C1C7E">
            <w:pPr>
              <w:widowControl w:val="0"/>
              <w:suppressAutoHyphens/>
              <w:spacing w:before="120" w:after="120" w:line="230" w:lineRule="exact"/>
              <w:ind w:left="10" w:right="91"/>
              <w:jc w:val="center"/>
              <w:rPr>
                <w:rFonts w:ascii="Arial" w:eastAsia="Arial MT" w:hAnsi="Arial" w:cs="Arial"/>
                <w:b/>
                <w:kern w:val="0"/>
                <w:sz w:val="16"/>
                <w:szCs w:val="16"/>
              </w:rPr>
            </w:pPr>
            <w:r w:rsidRPr="00F249CF">
              <w:rPr>
                <w:rFonts w:ascii="Arial" w:eastAsia="Arial MT" w:hAnsi="Arial" w:cs="Arial"/>
                <w:b/>
                <w:kern w:val="0"/>
                <w:sz w:val="16"/>
                <w:szCs w:val="16"/>
              </w:rPr>
              <w:t xml:space="preserve">ASIGNACIÓN </w:t>
            </w:r>
            <w:r w:rsidRPr="00F249CF">
              <w:rPr>
                <w:rFonts w:ascii="Arial" w:eastAsia="Arial MT" w:hAnsi="Arial" w:cs="Arial"/>
                <w:b/>
                <w:spacing w:val="-2"/>
                <w:kern w:val="0"/>
                <w:sz w:val="16"/>
                <w:szCs w:val="16"/>
              </w:rPr>
              <w:t>HORARIA</w:t>
            </w:r>
          </w:p>
        </w:tc>
      </w:tr>
      <w:tr w:rsidR="00E70340" w:rsidRPr="00E70340" w:rsidTr="00DF1DD2">
        <w:trPr>
          <w:trHeight w:val="192"/>
        </w:trPr>
        <w:tc>
          <w:tcPr>
            <w:tcW w:w="692" w:type="dxa"/>
            <w:vMerge w:val="restart"/>
            <w:tcBorders>
              <w:top w:val="single" w:sz="4" w:space="0" w:color="000000"/>
              <w:left w:val="single" w:sz="4" w:space="0" w:color="000000"/>
              <w:right w:val="single" w:sz="4" w:space="0" w:color="000000"/>
            </w:tcBorders>
            <w:textDirection w:val="btLr"/>
            <w:vAlign w:val="center"/>
          </w:tcPr>
          <w:p w:rsidR="00E70340" w:rsidRPr="00F249CF" w:rsidRDefault="00E70340" w:rsidP="001C1C7E">
            <w:pPr>
              <w:widowControl w:val="0"/>
              <w:suppressAutoHyphens/>
              <w:spacing w:before="120" w:after="120" w:line="360" w:lineRule="auto"/>
              <w:jc w:val="center"/>
              <w:rPr>
                <w:rFonts w:ascii="Arial" w:eastAsia="Arial MT" w:hAnsi="Arial" w:cs="Arial"/>
                <w:b/>
                <w:kern w:val="0"/>
                <w:sz w:val="16"/>
                <w:szCs w:val="16"/>
              </w:rPr>
            </w:pPr>
            <w:r w:rsidRPr="00F249CF">
              <w:rPr>
                <w:rFonts w:ascii="Arial" w:eastAsia="Arial MT" w:hAnsi="Arial" w:cs="Arial"/>
                <w:b/>
                <w:kern w:val="0"/>
                <w:sz w:val="16"/>
                <w:szCs w:val="16"/>
              </w:rPr>
              <w:t>DISTRIBUCIÓN TEMPORAL DE UNIDADES DE TRABAJO</w:t>
            </w:r>
          </w:p>
        </w:tc>
        <w:tc>
          <w:tcPr>
            <w:tcW w:w="2996" w:type="dxa"/>
            <w:vMerge w:val="restart"/>
            <w:tcBorders>
              <w:top w:val="single" w:sz="4" w:space="0" w:color="000000"/>
              <w:left w:val="single" w:sz="4" w:space="0" w:color="000000"/>
              <w:right w:val="single" w:sz="4" w:space="0" w:color="000000"/>
            </w:tcBorders>
            <w:vAlign w:val="center"/>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kern w:val="0"/>
                <w:sz w:val="16"/>
                <w:szCs w:val="16"/>
              </w:rPr>
              <w:t>1ª</w:t>
            </w:r>
            <w:r w:rsidRPr="00F249CF">
              <w:rPr>
                <w:rFonts w:ascii="Arial" w:eastAsia="Arial MT" w:hAnsi="Arial" w:cs="Arial"/>
                <w:spacing w:val="-2"/>
                <w:kern w:val="0"/>
                <w:sz w:val="16"/>
                <w:szCs w:val="16"/>
              </w:rPr>
              <w:t>EVALUACIÓN</w:t>
            </w: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spacing w:val="-2"/>
                <w:kern w:val="0"/>
                <w:sz w:val="16"/>
                <w:szCs w:val="16"/>
              </w:rPr>
              <w:t>UT1-</w:t>
            </w:r>
            <w:r w:rsidRPr="00F249CF">
              <w:rPr>
                <w:rFonts w:ascii="Arial" w:eastAsia="Arial MT" w:hAnsi="Arial" w:cs="Arial"/>
                <w:spacing w:val="-5"/>
                <w:kern w:val="0"/>
                <w:sz w:val="16"/>
                <w:szCs w:val="16"/>
              </w:rPr>
              <w:t>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15</w:t>
            </w:r>
            <w:r w:rsidR="00B834D7">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spacing w:val="-2"/>
                <w:kern w:val="0"/>
                <w:sz w:val="16"/>
                <w:szCs w:val="16"/>
              </w:rPr>
              <w:t>UT2-</w:t>
            </w:r>
            <w:r w:rsidRPr="00F249CF">
              <w:rPr>
                <w:rFonts w:ascii="Arial" w:eastAsia="Arial MT" w:hAnsi="Arial" w:cs="Arial"/>
                <w:spacing w:val="-5"/>
                <w:kern w:val="0"/>
                <w:sz w:val="16"/>
                <w:szCs w:val="16"/>
              </w:rPr>
              <w:t>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3150DD"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9</w:t>
            </w:r>
            <w:r w:rsidR="00B834D7">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spacing w:val="-2"/>
                <w:kern w:val="0"/>
                <w:sz w:val="16"/>
                <w:szCs w:val="16"/>
              </w:rPr>
              <w:t>UT3-</w:t>
            </w:r>
            <w:r w:rsidRPr="00F249CF">
              <w:rPr>
                <w:rFonts w:ascii="Arial" w:eastAsia="Arial MT" w:hAnsi="Arial" w:cs="Arial"/>
                <w:spacing w:val="-5"/>
                <w:kern w:val="0"/>
                <w:sz w:val="16"/>
                <w:szCs w:val="16"/>
              </w:rPr>
              <w:t>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9</w:t>
            </w:r>
            <w:r w:rsidR="00B834D7">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UT4-RA1</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834D7" w:rsidP="001C1C7E">
            <w:pPr>
              <w:widowControl w:val="0"/>
              <w:suppressAutoHyphens/>
              <w:spacing w:before="120" w:after="120" w:line="360" w:lineRule="auto"/>
              <w:jc w:val="center"/>
              <w:rPr>
                <w:rFonts w:ascii="Arial" w:eastAsia="Arial MT" w:hAnsi="Arial" w:cs="Arial"/>
                <w:spacing w:val="-2"/>
                <w:kern w:val="0"/>
                <w:sz w:val="16"/>
                <w:szCs w:val="16"/>
              </w:rPr>
            </w:pPr>
            <w:r>
              <w:rPr>
                <w:rFonts w:ascii="Arial" w:eastAsia="Arial MT" w:hAnsi="Arial" w:cs="Arial"/>
                <w:spacing w:val="-2"/>
                <w:kern w:val="0"/>
                <w:sz w:val="16"/>
                <w:szCs w:val="16"/>
              </w:rPr>
              <w:t>9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 xml:space="preserve">UT5-RA1 </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3150DD" w:rsidP="001C1C7E">
            <w:pPr>
              <w:widowControl w:val="0"/>
              <w:suppressAutoHyphens/>
              <w:spacing w:before="120" w:after="120" w:line="360" w:lineRule="auto"/>
              <w:jc w:val="center"/>
              <w:rPr>
                <w:rFonts w:ascii="Arial" w:eastAsia="Arial MT" w:hAnsi="Arial" w:cs="Arial"/>
                <w:spacing w:val="-2"/>
                <w:kern w:val="0"/>
                <w:sz w:val="16"/>
                <w:szCs w:val="16"/>
              </w:rPr>
            </w:pPr>
            <w:r>
              <w:rPr>
                <w:rFonts w:ascii="Arial" w:eastAsia="Arial MT" w:hAnsi="Arial" w:cs="Arial"/>
                <w:spacing w:val="-2"/>
                <w:kern w:val="0"/>
                <w:sz w:val="16"/>
                <w:szCs w:val="16"/>
              </w:rPr>
              <w:t>8</w:t>
            </w:r>
            <w:r w:rsidR="00B834D7">
              <w:rPr>
                <w:rFonts w:ascii="Arial" w:eastAsia="Arial MT" w:hAnsi="Arial" w:cs="Arial"/>
                <w:spacing w:val="-2"/>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1C1C7E">
            <w:pPr>
              <w:widowControl w:val="0"/>
              <w:suppressAutoHyphens/>
              <w:spacing w:before="120" w:after="120" w:line="360" w:lineRule="auto"/>
              <w:jc w:val="both"/>
              <w:rPr>
                <w:rFonts w:ascii="Arial" w:eastAsia="Arial MT" w:hAnsi="Arial" w:cs="Arial"/>
                <w:kern w:val="0"/>
                <w:sz w:val="16"/>
                <w:szCs w:val="16"/>
              </w:rPr>
            </w:pPr>
          </w:p>
        </w:tc>
        <w:tc>
          <w:tcPr>
            <w:tcW w:w="2996" w:type="dxa"/>
            <w:vMerge w:val="restart"/>
            <w:tcBorders>
              <w:top w:val="single" w:sz="4" w:space="0" w:color="000000"/>
              <w:left w:val="single" w:sz="4" w:space="0" w:color="000000"/>
              <w:right w:val="single" w:sz="4" w:space="0" w:color="000000"/>
            </w:tcBorders>
            <w:vAlign w:val="center"/>
          </w:tcPr>
          <w:p w:rsidR="00E70340" w:rsidRPr="00F249CF" w:rsidRDefault="00E70340" w:rsidP="001C1C7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kern w:val="0"/>
                <w:sz w:val="16"/>
                <w:szCs w:val="16"/>
              </w:rPr>
              <w:t>2ª</w:t>
            </w:r>
            <w:r w:rsidRPr="00F249CF">
              <w:rPr>
                <w:rFonts w:ascii="Arial" w:eastAsia="Arial MT" w:hAnsi="Arial" w:cs="Arial"/>
                <w:spacing w:val="-2"/>
                <w:kern w:val="0"/>
                <w:sz w:val="16"/>
                <w:szCs w:val="16"/>
              </w:rPr>
              <w:t>EVALUACIÓN</w:t>
            </w: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1C1C7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UT6-</w:t>
            </w:r>
            <w:r w:rsidRPr="00F249CF">
              <w:rPr>
                <w:rFonts w:ascii="Arial" w:eastAsia="Arial MT" w:hAnsi="Arial" w:cs="Arial"/>
                <w:spacing w:val="-5"/>
                <w:kern w:val="0"/>
                <w:sz w:val="16"/>
                <w:szCs w:val="16"/>
              </w:rPr>
              <w:t>RA</w:t>
            </w:r>
            <w:r w:rsidR="00B00903">
              <w:rPr>
                <w:rFonts w:ascii="Arial" w:eastAsia="Arial MT" w:hAnsi="Arial" w:cs="Arial"/>
                <w:spacing w:val="-5"/>
                <w:kern w:val="0"/>
                <w:sz w:val="16"/>
                <w:szCs w:val="16"/>
              </w:rPr>
              <w:t>3</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834D7" w:rsidP="001C1C7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w:t>
            </w:r>
            <w:r w:rsidR="00B00903">
              <w:rPr>
                <w:rFonts w:ascii="Arial" w:eastAsia="Arial MT" w:hAnsi="Arial" w:cs="Arial"/>
                <w:kern w:val="0"/>
                <w:sz w:val="16"/>
                <w:szCs w:val="16"/>
              </w:rPr>
              <w:t>2</w:t>
            </w:r>
            <w:r>
              <w:rPr>
                <w:rFonts w:ascii="Arial" w:eastAsia="Arial MT" w:hAnsi="Arial" w:cs="Arial"/>
                <w:kern w:val="0"/>
                <w:sz w:val="16"/>
                <w:szCs w:val="16"/>
              </w:rPr>
              <w:t xml:space="preserve"> horas</w:t>
            </w:r>
          </w:p>
        </w:tc>
      </w:tr>
      <w:tr w:rsidR="00E70340" w:rsidRPr="00E70340"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UT7-</w:t>
            </w:r>
            <w:r w:rsidRPr="00F249CF">
              <w:rPr>
                <w:rFonts w:ascii="Arial" w:eastAsia="Arial MT" w:hAnsi="Arial" w:cs="Arial"/>
                <w:spacing w:val="-5"/>
                <w:kern w:val="0"/>
                <w:sz w:val="16"/>
                <w:szCs w:val="16"/>
              </w:rPr>
              <w:t>RA4</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B834D7">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w:t>
            </w:r>
            <w:r w:rsidR="003150DD">
              <w:rPr>
                <w:rFonts w:ascii="Arial" w:eastAsia="Arial MT" w:hAnsi="Arial" w:cs="Arial"/>
                <w:kern w:val="0"/>
                <w:sz w:val="16"/>
                <w:szCs w:val="16"/>
              </w:rPr>
              <w:t xml:space="preserve">0 </w:t>
            </w:r>
            <w:r w:rsidR="00B834D7">
              <w:rPr>
                <w:rFonts w:ascii="Arial" w:eastAsia="Arial MT" w:hAnsi="Arial" w:cs="Arial"/>
                <w:kern w:val="0"/>
                <w:sz w:val="16"/>
                <w:szCs w:val="16"/>
              </w:rPr>
              <w:t>horas</w:t>
            </w:r>
          </w:p>
        </w:tc>
      </w:tr>
      <w:tr w:rsidR="00E70340" w:rsidRPr="001C1C7E"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UT8-R</w:t>
            </w:r>
            <w:r w:rsidR="00B00903">
              <w:rPr>
                <w:rFonts w:ascii="Arial" w:eastAsia="Arial MT" w:hAnsi="Arial" w:cs="Arial"/>
                <w:spacing w:val="-2"/>
                <w:kern w:val="0"/>
                <w:sz w:val="16"/>
                <w:szCs w:val="16"/>
              </w:rPr>
              <w:t>5</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834D7" w:rsidP="0085145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1</w:t>
            </w:r>
            <w:r w:rsidR="003150DD">
              <w:rPr>
                <w:rFonts w:ascii="Arial" w:eastAsia="Arial MT" w:hAnsi="Arial" w:cs="Arial"/>
                <w:kern w:val="0"/>
                <w:sz w:val="16"/>
                <w:szCs w:val="16"/>
              </w:rPr>
              <w:t>0</w:t>
            </w:r>
            <w:r>
              <w:rPr>
                <w:rFonts w:ascii="Arial" w:eastAsia="Arial MT" w:hAnsi="Arial" w:cs="Arial"/>
                <w:kern w:val="0"/>
                <w:sz w:val="16"/>
                <w:szCs w:val="16"/>
              </w:rPr>
              <w:t xml:space="preserve"> horas</w:t>
            </w:r>
          </w:p>
        </w:tc>
      </w:tr>
      <w:tr w:rsidR="00E70340" w:rsidRPr="001C1C7E"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UT9-RA</w:t>
            </w:r>
            <w:r w:rsidR="00B00903">
              <w:rPr>
                <w:rFonts w:ascii="Arial" w:eastAsia="Arial MT" w:hAnsi="Arial" w:cs="Arial"/>
                <w:spacing w:val="-2"/>
                <w:kern w:val="0"/>
                <w:sz w:val="16"/>
                <w:szCs w:val="16"/>
              </w:rPr>
              <w:t>2</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85145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28</w:t>
            </w:r>
            <w:r w:rsidR="00B834D7">
              <w:rPr>
                <w:rFonts w:ascii="Arial" w:eastAsia="Arial MT" w:hAnsi="Arial" w:cs="Arial"/>
                <w:kern w:val="0"/>
                <w:sz w:val="16"/>
                <w:szCs w:val="16"/>
              </w:rPr>
              <w:t xml:space="preserve"> horas</w:t>
            </w:r>
          </w:p>
        </w:tc>
      </w:tr>
      <w:tr w:rsidR="00E70340" w:rsidRPr="001C1C7E" w:rsidTr="00DF1DD2">
        <w:trPr>
          <w:trHeight w:val="192"/>
        </w:trPr>
        <w:tc>
          <w:tcPr>
            <w:tcW w:w="692" w:type="dxa"/>
            <w:vMerge/>
            <w:tcBorders>
              <w:left w:val="single" w:sz="4" w:space="0" w:color="000000"/>
              <w:right w:val="single" w:sz="4" w:space="0" w:color="000000"/>
            </w:tcBorders>
          </w:tcPr>
          <w:p w:rsidR="00E70340" w:rsidRPr="00F249CF" w:rsidRDefault="00E70340" w:rsidP="0085145E">
            <w:pPr>
              <w:widowControl w:val="0"/>
              <w:suppressAutoHyphens/>
              <w:spacing w:before="120" w:after="120" w:line="360" w:lineRule="auto"/>
              <w:jc w:val="both"/>
              <w:rPr>
                <w:rFonts w:ascii="Arial" w:eastAsia="Arial MT" w:hAnsi="Arial" w:cs="Arial"/>
                <w:kern w:val="0"/>
                <w:sz w:val="16"/>
                <w:szCs w:val="16"/>
              </w:rPr>
            </w:pPr>
          </w:p>
        </w:tc>
        <w:tc>
          <w:tcPr>
            <w:tcW w:w="2996" w:type="dxa"/>
            <w:vMerge/>
            <w:tcBorders>
              <w:left w:val="single" w:sz="4" w:space="0" w:color="000000"/>
              <w:bottom w:val="single" w:sz="4" w:space="0" w:color="000000"/>
              <w:right w:val="single" w:sz="4" w:space="0" w:color="000000"/>
            </w:tcBorders>
            <w:vAlign w:val="center"/>
          </w:tcPr>
          <w:p w:rsidR="00E70340" w:rsidRPr="00F249CF" w:rsidRDefault="00E70340" w:rsidP="0085145E">
            <w:pPr>
              <w:widowControl w:val="0"/>
              <w:suppressAutoHyphens/>
              <w:spacing w:before="120" w:after="120" w:line="360" w:lineRule="auto"/>
              <w:jc w:val="center"/>
              <w:rPr>
                <w:rFonts w:ascii="Arial" w:eastAsia="Arial MT" w:hAnsi="Arial" w:cs="Arial"/>
                <w:kern w:val="0"/>
                <w:sz w:val="16"/>
                <w:szCs w:val="16"/>
              </w:rPr>
            </w:pPr>
          </w:p>
        </w:tc>
        <w:tc>
          <w:tcPr>
            <w:tcW w:w="2418" w:type="dxa"/>
            <w:tcBorders>
              <w:top w:val="single" w:sz="4" w:space="0" w:color="000000"/>
              <w:left w:val="single" w:sz="4" w:space="0" w:color="000000"/>
              <w:bottom w:val="single" w:sz="4" w:space="0" w:color="000000"/>
              <w:right w:val="single" w:sz="4" w:space="0" w:color="000000"/>
            </w:tcBorders>
          </w:tcPr>
          <w:p w:rsidR="00E70340" w:rsidRPr="00F249CF" w:rsidRDefault="00E70340" w:rsidP="0085145E">
            <w:pPr>
              <w:widowControl w:val="0"/>
              <w:suppressAutoHyphens/>
              <w:spacing w:before="120" w:after="120" w:line="360" w:lineRule="auto"/>
              <w:jc w:val="center"/>
              <w:rPr>
                <w:rFonts w:ascii="Arial" w:eastAsia="Arial MT" w:hAnsi="Arial" w:cs="Arial"/>
                <w:spacing w:val="-2"/>
                <w:kern w:val="0"/>
                <w:sz w:val="16"/>
                <w:szCs w:val="16"/>
              </w:rPr>
            </w:pPr>
            <w:r w:rsidRPr="00F249CF">
              <w:rPr>
                <w:rFonts w:ascii="Arial" w:eastAsia="Arial MT" w:hAnsi="Arial" w:cs="Arial"/>
                <w:spacing w:val="-2"/>
                <w:kern w:val="0"/>
                <w:sz w:val="16"/>
                <w:szCs w:val="16"/>
              </w:rPr>
              <w:t>UT10-RA6</w:t>
            </w:r>
          </w:p>
        </w:tc>
        <w:tc>
          <w:tcPr>
            <w:tcW w:w="2388" w:type="dxa"/>
            <w:tcBorders>
              <w:top w:val="single" w:sz="4" w:space="0" w:color="000000"/>
              <w:left w:val="single" w:sz="4" w:space="0" w:color="000000"/>
              <w:bottom w:val="single" w:sz="4" w:space="0" w:color="000000"/>
              <w:right w:val="single" w:sz="4" w:space="0" w:color="000000"/>
            </w:tcBorders>
          </w:tcPr>
          <w:p w:rsidR="00E70340" w:rsidRPr="00F249CF" w:rsidRDefault="00B00903" w:rsidP="0085145E">
            <w:pPr>
              <w:widowControl w:val="0"/>
              <w:suppressAutoHyphens/>
              <w:spacing w:before="120" w:after="120" w:line="360" w:lineRule="auto"/>
              <w:jc w:val="center"/>
              <w:rPr>
                <w:rFonts w:ascii="Arial" w:eastAsia="Arial MT" w:hAnsi="Arial" w:cs="Arial"/>
                <w:kern w:val="0"/>
                <w:sz w:val="16"/>
                <w:szCs w:val="16"/>
              </w:rPr>
            </w:pPr>
            <w:r>
              <w:rPr>
                <w:rFonts w:ascii="Arial" w:eastAsia="Arial MT" w:hAnsi="Arial" w:cs="Arial"/>
                <w:kern w:val="0"/>
                <w:sz w:val="16"/>
                <w:szCs w:val="16"/>
              </w:rPr>
              <w:t xml:space="preserve">5 </w:t>
            </w:r>
            <w:r w:rsidR="00B834D7">
              <w:rPr>
                <w:rFonts w:ascii="Arial" w:eastAsia="Arial MT" w:hAnsi="Arial" w:cs="Arial"/>
                <w:kern w:val="0"/>
                <w:sz w:val="16"/>
                <w:szCs w:val="16"/>
              </w:rPr>
              <w:t>horas</w:t>
            </w:r>
          </w:p>
        </w:tc>
      </w:tr>
      <w:tr w:rsidR="00DF1DD2" w:rsidRPr="001C1C7E" w:rsidTr="00DF1DD2">
        <w:trPr>
          <w:trHeight w:val="192"/>
        </w:trPr>
        <w:tc>
          <w:tcPr>
            <w:tcW w:w="692" w:type="dxa"/>
            <w:vMerge/>
            <w:tcBorders>
              <w:left w:val="single" w:sz="4" w:space="0" w:color="000000"/>
              <w:right w:val="single" w:sz="4" w:space="0" w:color="000000"/>
            </w:tcBorders>
          </w:tcPr>
          <w:p w:rsidR="00DF1DD2" w:rsidRPr="00F249CF" w:rsidRDefault="00DF1DD2" w:rsidP="0085145E">
            <w:pPr>
              <w:widowControl w:val="0"/>
              <w:suppressAutoHyphens/>
              <w:spacing w:before="120" w:after="120" w:line="360" w:lineRule="auto"/>
              <w:jc w:val="both"/>
              <w:rPr>
                <w:rFonts w:ascii="Arial" w:eastAsia="Arial MT" w:hAnsi="Arial" w:cs="Arial"/>
                <w:kern w:val="0"/>
                <w:sz w:val="16"/>
                <w:szCs w:val="16"/>
              </w:rPr>
            </w:pPr>
          </w:p>
        </w:tc>
        <w:tc>
          <w:tcPr>
            <w:tcW w:w="2996" w:type="dxa"/>
            <w:tcBorders>
              <w:left w:val="single" w:sz="4" w:space="0" w:color="000000"/>
              <w:right w:val="single" w:sz="4" w:space="0" w:color="000000"/>
            </w:tcBorders>
            <w:vAlign w:val="center"/>
          </w:tcPr>
          <w:p w:rsidR="00DF1DD2" w:rsidRPr="00F249CF" w:rsidRDefault="00DF1DD2" w:rsidP="0085145E">
            <w:pPr>
              <w:widowControl w:val="0"/>
              <w:suppressAutoHyphens/>
              <w:spacing w:before="120" w:after="120" w:line="360" w:lineRule="auto"/>
              <w:jc w:val="center"/>
              <w:rPr>
                <w:rFonts w:ascii="Arial" w:eastAsia="Arial MT" w:hAnsi="Arial" w:cs="Arial"/>
                <w:kern w:val="0"/>
                <w:sz w:val="16"/>
                <w:szCs w:val="16"/>
              </w:rPr>
            </w:pPr>
            <w:r w:rsidRPr="00F249CF">
              <w:rPr>
                <w:rFonts w:ascii="Arial" w:eastAsia="Arial MT" w:hAnsi="Arial" w:cs="Arial"/>
                <w:kern w:val="0"/>
                <w:sz w:val="16"/>
                <w:szCs w:val="16"/>
              </w:rPr>
              <w:t>3ª  EVALUACIÓN</w:t>
            </w:r>
          </w:p>
          <w:p w:rsidR="00DF1DD2" w:rsidRPr="00F249CF" w:rsidRDefault="00DF1DD2" w:rsidP="00702015">
            <w:pPr>
              <w:widowControl w:val="0"/>
              <w:suppressAutoHyphens/>
              <w:spacing w:before="120" w:after="120" w:line="360" w:lineRule="auto"/>
              <w:jc w:val="center"/>
              <w:rPr>
                <w:rFonts w:ascii="Arial" w:eastAsia="Arial MT" w:hAnsi="Arial" w:cs="Arial"/>
                <w:kern w:val="0"/>
                <w:sz w:val="16"/>
                <w:szCs w:val="16"/>
              </w:rPr>
            </w:pPr>
          </w:p>
        </w:tc>
        <w:tc>
          <w:tcPr>
            <w:tcW w:w="4806" w:type="dxa"/>
            <w:gridSpan w:val="2"/>
            <w:tcBorders>
              <w:top w:val="single" w:sz="4" w:space="0" w:color="000000"/>
              <w:left w:val="single" w:sz="4" w:space="0" w:color="000000"/>
              <w:bottom w:val="single" w:sz="4" w:space="0" w:color="000000"/>
              <w:right w:val="single" w:sz="4" w:space="0" w:color="000000"/>
            </w:tcBorders>
          </w:tcPr>
          <w:p w:rsidR="00DF1DD2" w:rsidRPr="00DF1DD2" w:rsidRDefault="00D85FF4" w:rsidP="00DF1DD2">
            <w:pPr>
              <w:widowControl w:val="0"/>
              <w:suppressAutoHyphens/>
              <w:spacing w:before="120" w:after="120" w:line="360" w:lineRule="auto"/>
              <w:jc w:val="center"/>
              <w:rPr>
                <w:rFonts w:ascii="Arial" w:eastAsia="Arial MT" w:hAnsi="Arial" w:cs="Arial"/>
                <w:spacing w:val="-2"/>
                <w:kern w:val="0"/>
                <w:sz w:val="24"/>
                <w:szCs w:val="24"/>
              </w:rPr>
            </w:pPr>
            <w:r>
              <w:rPr>
                <w:rFonts w:ascii="Arial" w:eastAsia="Arial MT" w:hAnsi="Arial" w:cs="Arial"/>
                <w:spacing w:val="-2"/>
                <w:kern w:val="0"/>
                <w:sz w:val="24"/>
                <w:szCs w:val="24"/>
              </w:rPr>
              <w:t>FFE</w:t>
            </w:r>
          </w:p>
        </w:tc>
      </w:tr>
      <w:tr w:rsidR="0085145E" w:rsidRPr="001C1C7E" w:rsidTr="00DF1DD2">
        <w:trPr>
          <w:trHeight w:val="57"/>
        </w:trPr>
        <w:tc>
          <w:tcPr>
            <w:tcW w:w="6106" w:type="dxa"/>
            <w:gridSpan w:val="3"/>
            <w:tcBorders>
              <w:top w:val="single" w:sz="4" w:space="0" w:color="000000"/>
              <w:left w:val="single" w:sz="4" w:space="0" w:color="000000"/>
              <w:bottom w:val="single" w:sz="4" w:space="0" w:color="000000"/>
              <w:right w:val="single" w:sz="4" w:space="0" w:color="000000"/>
            </w:tcBorders>
          </w:tcPr>
          <w:p w:rsidR="0085145E" w:rsidRPr="00F249CF" w:rsidRDefault="0085145E" w:rsidP="0085145E">
            <w:pPr>
              <w:widowControl w:val="0"/>
              <w:suppressAutoHyphens/>
              <w:spacing w:before="120" w:after="120" w:line="360" w:lineRule="auto"/>
              <w:jc w:val="right"/>
              <w:rPr>
                <w:rFonts w:ascii="Arial" w:eastAsia="Arial MT" w:hAnsi="Arial" w:cs="Arial"/>
                <w:b/>
                <w:kern w:val="0"/>
                <w:sz w:val="16"/>
                <w:szCs w:val="16"/>
              </w:rPr>
            </w:pPr>
            <w:r w:rsidRPr="00F249CF">
              <w:rPr>
                <w:rFonts w:ascii="Arial" w:eastAsia="Arial MT" w:hAnsi="Arial" w:cs="Arial"/>
                <w:b/>
                <w:kern w:val="0"/>
                <w:sz w:val="16"/>
                <w:szCs w:val="16"/>
              </w:rPr>
              <w:t>TOTAL HORAS</w:t>
            </w:r>
          </w:p>
        </w:tc>
        <w:tc>
          <w:tcPr>
            <w:tcW w:w="2388" w:type="dxa"/>
            <w:tcBorders>
              <w:top w:val="single" w:sz="4" w:space="0" w:color="000000"/>
              <w:left w:val="single" w:sz="4" w:space="0" w:color="000000"/>
              <w:bottom w:val="single" w:sz="4" w:space="0" w:color="000000"/>
              <w:right w:val="single" w:sz="4" w:space="0" w:color="000000"/>
            </w:tcBorders>
          </w:tcPr>
          <w:p w:rsidR="0085145E" w:rsidRPr="00F249CF" w:rsidRDefault="0085145E" w:rsidP="0085145E">
            <w:pPr>
              <w:widowControl w:val="0"/>
              <w:suppressAutoHyphens/>
              <w:spacing w:before="120" w:after="120" w:line="360" w:lineRule="auto"/>
              <w:jc w:val="center"/>
              <w:rPr>
                <w:rFonts w:ascii="Arial" w:eastAsia="Arial MT" w:hAnsi="Arial" w:cs="Arial"/>
                <w:b/>
                <w:kern w:val="0"/>
                <w:sz w:val="16"/>
                <w:szCs w:val="16"/>
              </w:rPr>
            </w:pPr>
            <w:r w:rsidRPr="00F249CF">
              <w:rPr>
                <w:rFonts w:ascii="Arial" w:eastAsia="Arial MT" w:hAnsi="Arial" w:cs="Arial"/>
                <w:b/>
                <w:kern w:val="0"/>
                <w:sz w:val="16"/>
                <w:szCs w:val="16"/>
              </w:rPr>
              <w:t>150</w:t>
            </w:r>
            <w:r w:rsidRPr="00F249CF">
              <w:rPr>
                <w:rFonts w:ascii="Arial" w:eastAsia="Arial MT" w:hAnsi="Arial" w:cs="Arial"/>
                <w:b/>
                <w:spacing w:val="-2"/>
                <w:kern w:val="0"/>
                <w:sz w:val="16"/>
                <w:szCs w:val="16"/>
              </w:rPr>
              <w:t>horas</w:t>
            </w:r>
          </w:p>
        </w:tc>
      </w:tr>
    </w:tbl>
    <w:p w:rsidR="001C1C7E" w:rsidRPr="001C1C7E" w:rsidRDefault="001C1C7E" w:rsidP="001C1C7E">
      <w:pPr>
        <w:suppressAutoHyphens/>
        <w:spacing w:before="120" w:after="120" w:line="360" w:lineRule="auto"/>
        <w:rPr>
          <w:rFonts w:ascii="Arial" w:eastAsia="Arial MT" w:hAnsi="Arial" w:cs="Arial"/>
          <w:kern w:val="0"/>
        </w:rPr>
      </w:pPr>
    </w:p>
    <w:p w:rsidR="001C1C7E" w:rsidRPr="001C1C7E" w:rsidRDefault="001C1C7E" w:rsidP="001C1C7E">
      <w:pPr>
        <w:suppressAutoHyphens/>
        <w:spacing w:before="120" w:after="120" w:line="360" w:lineRule="auto"/>
        <w:jc w:val="both"/>
        <w:rPr>
          <w:rFonts w:ascii="Arial" w:eastAsia="Arial MT" w:hAnsi="Arial" w:cs="Arial"/>
          <w:kern w:val="0"/>
        </w:rPr>
      </w:pPr>
      <w:bookmarkStart w:id="26" w:name="_Hlk180396779"/>
      <w:r w:rsidRPr="001C1C7E">
        <w:rPr>
          <w:rFonts w:ascii="Arial" w:eastAsia="Arial MT" w:hAnsi="Arial" w:cs="Arial"/>
          <w:kern w:val="0"/>
        </w:rPr>
        <w:t>El Resultado de Aprendizaje que va a ir a FFE (Fase de Formación en Empresa), y que será coevaluado junto con la empresa, es el RA</w:t>
      </w:r>
      <w:r w:rsidR="00851CA5">
        <w:rPr>
          <w:rFonts w:ascii="Arial" w:eastAsia="Arial MT" w:hAnsi="Arial" w:cs="Arial"/>
          <w:kern w:val="0"/>
        </w:rPr>
        <w:t>1,2 y 3 en los porcentajes indicados en tabla inicial</w:t>
      </w:r>
      <w:r w:rsidR="006B594A">
        <w:rPr>
          <w:rFonts w:ascii="Arial" w:eastAsia="Arial MT" w:hAnsi="Arial" w:cs="Arial"/>
          <w:kern w:val="0"/>
        </w:rPr>
        <w:t>.</w:t>
      </w:r>
    </w:p>
    <w:bookmarkEnd w:id="26"/>
    <w:p w:rsidR="001C1C7E" w:rsidRDefault="001C1C7E" w:rsidP="001C1C7E">
      <w:pPr>
        <w:suppressAutoHyphens/>
        <w:spacing w:before="120" w:after="120" w:line="360" w:lineRule="auto"/>
        <w:rPr>
          <w:rFonts w:ascii="Arial" w:eastAsia="Arial MT" w:hAnsi="Arial" w:cs="Arial"/>
          <w:kern w:val="0"/>
        </w:rPr>
      </w:pPr>
    </w:p>
    <w:p w:rsidR="00F4641C" w:rsidRDefault="00F4641C" w:rsidP="001C1C7E">
      <w:pPr>
        <w:suppressAutoHyphens/>
        <w:spacing w:before="120" w:after="120" w:line="360" w:lineRule="auto"/>
        <w:rPr>
          <w:rFonts w:ascii="Arial" w:eastAsia="Arial MT" w:hAnsi="Arial" w:cs="Arial"/>
          <w:kern w:val="0"/>
        </w:rPr>
      </w:pPr>
    </w:p>
    <w:p w:rsidR="00F4641C" w:rsidRDefault="00F4641C" w:rsidP="001C1C7E">
      <w:pPr>
        <w:suppressAutoHyphens/>
        <w:spacing w:before="120" w:after="120" w:line="360" w:lineRule="auto"/>
        <w:rPr>
          <w:rFonts w:ascii="Arial" w:eastAsia="Arial MT" w:hAnsi="Arial" w:cs="Arial"/>
          <w:kern w:val="0"/>
        </w:rPr>
      </w:pPr>
    </w:p>
    <w:p w:rsidR="00F4641C" w:rsidRDefault="00F4641C" w:rsidP="001C1C7E">
      <w:pPr>
        <w:suppressAutoHyphens/>
        <w:spacing w:before="120" w:after="120" w:line="360" w:lineRule="auto"/>
        <w:rPr>
          <w:rFonts w:ascii="Arial" w:eastAsia="Arial MT" w:hAnsi="Arial" w:cs="Arial"/>
          <w:kern w:val="0"/>
        </w:rPr>
      </w:pPr>
    </w:p>
    <w:p w:rsidR="00F4641C" w:rsidRDefault="00F4641C" w:rsidP="001C1C7E">
      <w:pPr>
        <w:suppressAutoHyphens/>
        <w:spacing w:before="120" w:after="120" w:line="360" w:lineRule="auto"/>
        <w:rPr>
          <w:rFonts w:ascii="Arial" w:eastAsia="Arial MT" w:hAnsi="Arial" w:cs="Arial"/>
          <w:kern w:val="0"/>
        </w:rPr>
      </w:pPr>
    </w:p>
    <w:p w:rsidR="00F4641C" w:rsidRDefault="00F4641C" w:rsidP="001C1C7E">
      <w:pPr>
        <w:suppressAutoHyphens/>
        <w:spacing w:before="120" w:after="120" w:line="360" w:lineRule="auto"/>
        <w:rPr>
          <w:rFonts w:ascii="Arial" w:eastAsia="Arial MT" w:hAnsi="Arial" w:cs="Arial"/>
          <w:kern w:val="0"/>
        </w:rPr>
      </w:pPr>
    </w:p>
    <w:p w:rsidR="00F4641C" w:rsidRDefault="00F4641C" w:rsidP="001C1C7E">
      <w:pPr>
        <w:suppressAutoHyphens/>
        <w:spacing w:before="120" w:after="120" w:line="360" w:lineRule="auto"/>
        <w:rPr>
          <w:rFonts w:ascii="Arial" w:eastAsia="Arial MT" w:hAnsi="Arial" w:cs="Arial"/>
          <w:kern w:val="0"/>
        </w:rPr>
      </w:pPr>
    </w:p>
    <w:p w:rsidR="00F4641C" w:rsidRPr="001C1C7E" w:rsidRDefault="00F4641C" w:rsidP="001C1C7E">
      <w:pPr>
        <w:suppressAutoHyphens/>
        <w:spacing w:before="120" w:after="120" w:line="360" w:lineRule="auto"/>
        <w:rPr>
          <w:rFonts w:ascii="Arial" w:eastAsia="Arial MT" w:hAnsi="Arial" w:cs="Arial"/>
          <w:kern w:val="0"/>
        </w:rPr>
      </w:pPr>
    </w:p>
    <w:p w:rsidR="00156974" w:rsidRPr="009733BD" w:rsidRDefault="00156974" w:rsidP="00156974">
      <w:pPr>
        <w:suppressAutoHyphens/>
        <w:spacing w:before="120" w:after="120" w:line="360" w:lineRule="auto"/>
        <w:jc w:val="both"/>
        <w:rPr>
          <w:rFonts w:ascii="Arial" w:eastAsia="Arial MT" w:hAnsi="Arial" w:cs="Arial"/>
          <w:b/>
          <w:bCs/>
          <w:kern w:val="0"/>
        </w:rPr>
      </w:pPr>
      <w:r w:rsidRPr="009733BD">
        <w:rPr>
          <w:rFonts w:ascii="Arial" w:eastAsia="Arial MT" w:hAnsi="Arial" w:cs="Arial MT"/>
          <w:b/>
          <w:bCs/>
          <w:kern w:val="0"/>
        </w:rPr>
        <w:lastRenderedPageBreak/>
        <w:t>PROCEDIMIENTOS DE EVALUACIÓN, INSTRUMENTOS DE EVALUACIÓN Y CRITERIOS DE CALIFICACIÓN.</w:t>
      </w:r>
    </w:p>
    <w:tbl>
      <w:tblPr>
        <w:tblW w:w="5000" w:type="pct"/>
        <w:tblLayout w:type="fixed"/>
        <w:tblCellMar>
          <w:left w:w="5" w:type="dxa"/>
          <w:right w:w="5" w:type="dxa"/>
        </w:tblCellMar>
        <w:tblLook w:val="01E0"/>
      </w:tblPr>
      <w:tblGrid>
        <w:gridCol w:w="2876"/>
        <w:gridCol w:w="210"/>
        <w:gridCol w:w="626"/>
        <w:gridCol w:w="1369"/>
        <w:gridCol w:w="3433"/>
      </w:tblGrid>
      <w:tr w:rsidR="00156974" w:rsidRPr="001C1C7E" w:rsidTr="003454DF">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F57905"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lang w:val="es-ES_tradnl"/>
              </w:rPr>
            </w:pPr>
            <w:r w:rsidRPr="001C1C7E">
              <w:rPr>
                <w:rFonts w:ascii="Arial" w:eastAsia="Arial MT" w:hAnsi="Arial" w:cs="Arial"/>
                <w:b/>
                <w:kern w:val="0"/>
                <w:sz w:val="18"/>
                <w:szCs w:val="18"/>
              </w:rPr>
              <w:t>UT1</w:t>
            </w:r>
            <w:r>
              <w:rPr>
                <w:rFonts w:ascii="Arial" w:eastAsia="Arial MT" w:hAnsi="Arial" w:cs="Arial"/>
                <w:b/>
                <w:kern w:val="0"/>
                <w:sz w:val="18"/>
                <w:szCs w:val="18"/>
              </w:rPr>
              <w:t>.</w:t>
            </w:r>
            <w:r w:rsidRPr="003639AE">
              <w:rPr>
                <w:rFonts w:ascii="Arial" w:eastAsia="Times New Roman" w:hAnsi="Arial" w:cs="Times New Roman"/>
                <w:kern w:val="0"/>
                <w:sz w:val="18"/>
                <w:szCs w:val="18"/>
                <w:lang w:val="es-ES_tradnl" w:eastAsia="es-ES"/>
              </w:rPr>
              <w:t>RA1. Contabiliza en soporte informático los hechos contables derivados de las operaciones de trascendencia económico-financiera de una empresa, cumpliendo con los criterios establecidos en el Plan General de Contabilidad (PGC).</w:t>
            </w:r>
          </w:p>
          <w:p w:rsidR="00156974" w:rsidRPr="001C1C7E"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rPr>
            </w:pPr>
          </w:p>
        </w:tc>
      </w:tr>
      <w:tr w:rsidR="00156974" w:rsidRPr="001C1C7E" w:rsidTr="003454DF">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las funciones básicas de Excel.</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 xml:space="preserve">Explicación por parte del profesor sobre </w:t>
            </w:r>
            <w:r>
              <w:rPr>
                <w:rFonts w:ascii="Arial" w:eastAsia="Arial MT" w:hAnsi="Arial" w:cs="Arial"/>
                <w:kern w:val="0"/>
                <w:sz w:val="18"/>
                <w:szCs w:val="18"/>
              </w:rPr>
              <w:t xml:space="preserve">contabilización de operaciones comerciales, nómina y efectos. </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RA: 1</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r>
              <w:rPr>
                <w:rFonts w:ascii="Arial" w:eastAsia="Arial MT" w:hAnsi="Arial" w:cs="Arial"/>
                <w:kern w:val="0"/>
                <w:sz w:val="18"/>
                <w:szCs w:val="18"/>
              </w:rPr>
              <w:t>, f, g, h, i, j</w:t>
            </w:r>
          </w:p>
        </w:tc>
        <w:tc>
          <w:tcPr>
            <w:tcW w:w="5818"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Pr>
                <w:rFonts w:ascii="Arial" w:eastAsia="Arial MT" w:hAnsi="Arial" w:cs="Arial"/>
                <w:kern w:val="0"/>
                <w:sz w:val="18"/>
                <w:szCs w:val="18"/>
              </w:rPr>
              <w:t>Prueba teórico-práctica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20</w:t>
            </w:r>
            <w:r w:rsidRPr="001C1C7E">
              <w:rPr>
                <w:rFonts w:ascii="Arial" w:eastAsia="Arial MT" w:hAnsi="Arial" w:cs="Arial"/>
                <w:b/>
                <w:spacing w:val="-5"/>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56974" w:rsidRPr="001C1C7E" w:rsidRDefault="00156974" w:rsidP="00156974">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56974" w:rsidRPr="001C1C7E" w:rsidTr="003454DF">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pBdr>
                <w:top w:val="nil"/>
                <w:left w:val="nil"/>
                <w:bottom w:val="nil"/>
                <w:right w:val="nil"/>
                <w:between w:val="nil"/>
              </w:pBdr>
              <w:spacing w:before="120" w:after="0" w:line="240" w:lineRule="auto"/>
              <w:rPr>
                <w:rFonts w:ascii="Arial" w:eastAsia="Arial MT" w:hAnsi="Arial" w:cs="Arial"/>
                <w:b/>
                <w:kern w:val="0"/>
                <w:sz w:val="18"/>
                <w:szCs w:val="18"/>
              </w:rPr>
            </w:pPr>
            <w:r w:rsidRPr="001C1C7E">
              <w:rPr>
                <w:rFonts w:ascii="Arial" w:eastAsia="Arial MT" w:hAnsi="Arial" w:cs="Arial"/>
                <w:b/>
                <w:kern w:val="0"/>
                <w:sz w:val="18"/>
                <w:szCs w:val="18"/>
              </w:rPr>
              <w:t>UT2</w:t>
            </w:r>
            <w:r>
              <w:rPr>
                <w:rFonts w:ascii="Arial" w:eastAsia="Arial MT" w:hAnsi="Arial" w:cs="Arial"/>
                <w:b/>
                <w:kern w:val="0"/>
                <w:sz w:val="18"/>
                <w:szCs w:val="18"/>
              </w:rPr>
              <w:t>.</w:t>
            </w:r>
            <w:r w:rsidRPr="003639AE">
              <w:rPr>
                <w:rFonts w:ascii="Arial" w:eastAsia="Times New Roman" w:hAnsi="Arial" w:cs="Times New Roman"/>
                <w:kern w:val="0"/>
                <w:sz w:val="18"/>
                <w:szCs w:val="18"/>
                <w:lang w:val="es-ES_tradnl" w:eastAsia="es-ES"/>
              </w:rPr>
              <w:t xml:space="preserve"> RA1. Contabiliza en soporte informático los hechos contables derivados de las operaciones de trascendencia económico-financiera de una empresa, cumpliendo con los criterios establecidos en el Plan General de Contabilidad (PGC).</w:t>
            </w:r>
          </w:p>
        </w:tc>
      </w:tr>
      <w:tr w:rsidR="00156974" w:rsidRPr="001C1C7E" w:rsidTr="003454DF">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las funciones avanzadas de Excel.</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 xml:space="preserve">Explicación por parte del profesor sobre </w:t>
            </w:r>
            <w:r>
              <w:rPr>
                <w:rFonts w:ascii="Arial" w:eastAsia="Arial MT" w:hAnsi="Arial" w:cs="Arial"/>
                <w:kern w:val="0"/>
                <w:sz w:val="18"/>
                <w:szCs w:val="18"/>
              </w:rPr>
              <w:t xml:space="preserve">el inmovilizado, su depreciación y su venta. </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1</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25"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C800F0"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9733BD">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56974" w:rsidRDefault="00156974" w:rsidP="00156974">
      <w:pPr>
        <w:suppressAutoHyphens/>
        <w:spacing w:before="120" w:after="120" w:line="360" w:lineRule="auto"/>
        <w:jc w:val="both"/>
        <w:rPr>
          <w:rFonts w:ascii="Arial" w:eastAsia="Arial MT" w:hAnsi="Arial" w:cs="Arial"/>
          <w:kern w:val="0"/>
        </w:rPr>
      </w:pPr>
    </w:p>
    <w:p w:rsidR="00156974" w:rsidRDefault="00156974" w:rsidP="00156974">
      <w:pPr>
        <w:suppressAutoHyphens/>
        <w:spacing w:before="120" w:after="120" w:line="360" w:lineRule="auto"/>
        <w:jc w:val="both"/>
        <w:rPr>
          <w:rFonts w:ascii="Arial" w:eastAsia="Arial MT" w:hAnsi="Arial" w:cs="Arial"/>
          <w:kern w:val="0"/>
        </w:rPr>
      </w:pPr>
    </w:p>
    <w:p w:rsidR="00156974" w:rsidRPr="001C1C7E" w:rsidRDefault="00156974" w:rsidP="00156974">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56974" w:rsidRPr="001C1C7E" w:rsidTr="003454DF">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pBdr>
                <w:top w:val="nil"/>
                <w:left w:val="nil"/>
                <w:bottom w:val="nil"/>
                <w:right w:val="nil"/>
                <w:between w:val="nil"/>
              </w:pBdr>
              <w:spacing w:before="120" w:after="0" w:line="240" w:lineRule="auto"/>
              <w:rPr>
                <w:rFonts w:ascii="Arial" w:eastAsia="Arial MT" w:hAnsi="Arial" w:cs="Arial"/>
                <w:b/>
                <w:kern w:val="0"/>
                <w:sz w:val="18"/>
                <w:szCs w:val="18"/>
              </w:rPr>
            </w:pPr>
            <w:r w:rsidRPr="001C1C7E">
              <w:rPr>
                <w:rFonts w:ascii="Arial" w:eastAsia="Arial MT" w:hAnsi="Arial" w:cs="Arial"/>
                <w:b/>
                <w:kern w:val="0"/>
                <w:sz w:val="18"/>
                <w:szCs w:val="18"/>
              </w:rPr>
              <w:t>UT3. RA</w:t>
            </w:r>
            <w:r>
              <w:rPr>
                <w:rFonts w:ascii="Arial" w:eastAsia="Arial MT" w:hAnsi="Arial" w:cs="Arial"/>
                <w:b/>
                <w:kern w:val="0"/>
                <w:sz w:val="18"/>
                <w:szCs w:val="18"/>
              </w:rPr>
              <w:t xml:space="preserve">1 </w:t>
            </w:r>
            <w:r w:rsidRPr="003639AE">
              <w:rPr>
                <w:rFonts w:ascii="Arial" w:eastAsia="Times New Roman" w:hAnsi="Arial" w:cs="Times New Roman"/>
                <w:kern w:val="0"/>
                <w:sz w:val="18"/>
                <w:szCs w:val="18"/>
                <w:lang w:val="es-ES_tradnl" w:eastAsia="es-ES"/>
              </w:rPr>
              <w:t xml:space="preserve"> Contabiliza en soporte informático los hechos contables derivados de las operaciones de trascendencia económico-financiera de una empresa, cumpliendo con los criterios establecidos en el Plan General de Contabilidad (PGC).</w:t>
            </w:r>
          </w:p>
        </w:tc>
      </w:tr>
      <w:tr w:rsidR="00156974" w:rsidRPr="001C1C7E" w:rsidTr="003454DF">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tablas y gráficos dinámicos.</w:t>
            </w:r>
          </w:p>
        </w:tc>
        <w:tc>
          <w:tcPr>
            <w:tcW w:w="3425"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jc w:val="both"/>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702015" w:rsidRDefault="00156974" w:rsidP="003454DF">
            <w:pPr>
              <w:widowControl w:val="0"/>
              <w:suppressAutoHyphens/>
              <w:spacing w:before="36" w:after="120" w:line="276" w:lineRule="auto"/>
              <w:ind w:right="217"/>
              <w:rPr>
                <w:rFonts w:ascii="Arial" w:eastAsia="Arial MT" w:hAnsi="Arial" w:cs="Arial"/>
                <w:kern w:val="0"/>
                <w:sz w:val="20"/>
                <w:szCs w:val="20"/>
              </w:rPr>
            </w:pPr>
            <w:r w:rsidRPr="001C1C7E">
              <w:rPr>
                <w:rFonts w:ascii="Arial" w:eastAsia="Arial MT" w:hAnsi="Arial" w:cs="Arial"/>
                <w:kern w:val="0"/>
                <w:sz w:val="18"/>
                <w:szCs w:val="18"/>
              </w:rPr>
              <w:t xml:space="preserve">Explicación por parte del profesor sobre: </w:t>
            </w:r>
            <w:r w:rsidRPr="00702015">
              <w:rPr>
                <w:rFonts w:ascii="Arial" w:eastAsia="Times New Roman" w:hAnsi="Arial" w:cs="Arial"/>
                <w:bCs/>
                <w:kern w:val="0"/>
                <w:sz w:val="20"/>
                <w:szCs w:val="20"/>
                <w:lang w:val="es-ES_tradnl" w:eastAsia="es-ES"/>
              </w:rPr>
              <w:t>El proceso contable de los instrumentos financieros de activo</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p>
        </w:tc>
        <w:tc>
          <w:tcPr>
            <w:tcW w:w="3425"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1</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w:t>
            </w:r>
          </w:p>
        </w:tc>
        <w:tc>
          <w:tcPr>
            <w:tcW w:w="5625"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56974" w:rsidRPr="001C1C7E" w:rsidRDefault="00156974" w:rsidP="00156974">
      <w:pPr>
        <w:suppressAutoHyphens/>
        <w:spacing w:before="120" w:after="120" w:line="360" w:lineRule="auto"/>
        <w:jc w:val="both"/>
        <w:rPr>
          <w:rFonts w:ascii="Arial" w:eastAsia="Arial MT" w:hAnsi="Arial" w:cs="Arial"/>
          <w:kern w:val="0"/>
        </w:rPr>
      </w:pPr>
      <w:r w:rsidRPr="001C1C7E">
        <w:rPr>
          <w:rFonts w:ascii="Arial" w:eastAsia="Arial MT" w:hAnsi="Arial" w:cs="Arial MT"/>
          <w:kern w:val="0"/>
        </w:rPr>
        <w:br w:type="page"/>
      </w:r>
    </w:p>
    <w:p w:rsidR="00156974" w:rsidRPr="001C1C7E" w:rsidRDefault="00156974" w:rsidP="00156974">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56974" w:rsidRPr="001C1C7E" w:rsidTr="003454DF">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 xml:space="preserve">UT4. </w:t>
            </w:r>
            <w:r w:rsidRPr="003639AE">
              <w:rPr>
                <w:rFonts w:ascii="Arial" w:eastAsia="Times New Roman" w:hAnsi="Arial" w:cs="Times New Roman"/>
                <w:kern w:val="0"/>
                <w:sz w:val="18"/>
                <w:szCs w:val="18"/>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156974" w:rsidRPr="001C1C7E" w:rsidTr="003454DF">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protección de datos y gestión de actividades repetitivas en Excel.</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E70340" w:rsidRDefault="00156974" w:rsidP="003454DF">
            <w:pPr>
              <w:widowControl w:val="0"/>
              <w:suppressAutoHyphens/>
              <w:spacing w:before="36" w:after="120" w:line="276" w:lineRule="auto"/>
              <w:ind w:right="217"/>
              <w:rPr>
                <w:rFonts w:ascii="Arial" w:eastAsia="Times New Roman" w:hAnsi="Arial" w:cs="Arial"/>
                <w:bCs/>
                <w:kern w:val="0"/>
                <w:lang w:val="es-ES_tradnl" w:eastAsia="es-ES"/>
              </w:rPr>
            </w:pPr>
            <w:r w:rsidRPr="00702015">
              <w:rPr>
                <w:rFonts w:ascii="Arial" w:eastAsia="Arial MT" w:hAnsi="Arial" w:cs="Arial"/>
                <w:kern w:val="0"/>
                <w:sz w:val="20"/>
                <w:szCs w:val="20"/>
              </w:rPr>
              <w:t xml:space="preserve">Explicación por parte del profesor sobre </w:t>
            </w:r>
            <w:r>
              <w:rPr>
                <w:rFonts w:ascii="Arial" w:eastAsia="Times New Roman" w:hAnsi="Arial" w:cs="Arial"/>
                <w:bCs/>
                <w:kern w:val="0"/>
                <w:sz w:val="20"/>
                <w:szCs w:val="20"/>
                <w:lang w:val="es-ES_tradnl" w:eastAsia="es-ES"/>
              </w:rPr>
              <w:t>e</w:t>
            </w:r>
            <w:r w:rsidRPr="00702015">
              <w:rPr>
                <w:rFonts w:ascii="Arial" w:eastAsia="Times New Roman" w:hAnsi="Arial" w:cs="Arial"/>
                <w:bCs/>
                <w:kern w:val="0"/>
                <w:sz w:val="20"/>
                <w:szCs w:val="20"/>
                <w:lang w:val="es-ES_tradnl" w:eastAsia="es-ES"/>
              </w:rPr>
              <w:t>l proceso contable de los instrumentos financieros de pasivo</w:t>
            </w:r>
            <w:r w:rsidRPr="00E70340">
              <w:rPr>
                <w:rFonts w:ascii="Arial" w:eastAsia="Times New Roman" w:hAnsi="Arial" w:cs="Arial"/>
                <w:bCs/>
                <w:kern w:val="0"/>
                <w:lang w:val="es-ES_tradnl" w:eastAsia="es-ES"/>
              </w:rPr>
              <w:t>.</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p>
        </w:tc>
        <w:tc>
          <w:tcPr>
            <w:tcW w:w="3425"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1</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 f, g, h</w:t>
            </w:r>
          </w:p>
        </w:tc>
        <w:tc>
          <w:tcPr>
            <w:tcW w:w="5625"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56974" w:rsidRPr="001C1C7E" w:rsidRDefault="00156974" w:rsidP="00156974">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7"/>
        <w:gridCol w:w="210"/>
        <w:gridCol w:w="625"/>
        <w:gridCol w:w="1369"/>
        <w:gridCol w:w="3433"/>
      </w:tblGrid>
      <w:tr w:rsidR="00156974" w:rsidRPr="001C1C7E" w:rsidTr="003454DF">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 xml:space="preserve">UT5. </w:t>
            </w:r>
            <w:r w:rsidRPr="003639AE">
              <w:rPr>
                <w:rFonts w:ascii="Arial" w:eastAsia="Times New Roman" w:hAnsi="Arial" w:cs="Times New Roman"/>
                <w:kern w:val="0"/>
                <w:sz w:val="18"/>
                <w:szCs w:val="18"/>
                <w:lang w:val="es-ES_tradnl" w:eastAsia="es-ES"/>
              </w:rPr>
              <w:t>RA1. Contabiliza en soporte informático los hechos contables derivados de las operaciones de trascendencia económico-financiera de una empresa, cumpliendo con los criterios establecidos en el Plan General de Contabilidad (PGC).</w:t>
            </w:r>
          </w:p>
        </w:tc>
      </w:tr>
      <w:tr w:rsidR="00156974" w:rsidRPr="001C1C7E" w:rsidTr="003454DF">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702015" w:rsidRDefault="00156974" w:rsidP="003454DF">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Explicación por parte del profesor sobre El proceso contable de los instrumentos financieros de patrimonio.</w:t>
            </w:r>
          </w:p>
        </w:tc>
        <w:tc>
          <w:tcPr>
            <w:tcW w:w="3425"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8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1</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25"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079"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4"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Pr>
                <w:rFonts w:ascii="Arial" w:eastAsia="Arial MT" w:hAnsi="Arial" w:cs="Arial"/>
                <w:kern w:val="0"/>
                <w:sz w:val="18"/>
                <w:szCs w:val="18"/>
              </w:rPr>
              <w:t>Prueba teórico-práctica</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r w:rsidR="00156974" w:rsidRPr="001C1C7E" w:rsidTr="003454DF">
        <w:trPr>
          <w:trHeight w:val="397"/>
        </w:trPr>
        <w:tc>
          <w:tcPr>
            <w:tcW w:w="3079"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4"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RA:1 – CE: a, b, c, d, e</w:t>
            </w:r>
            <w:r>
              <w:rPr>
                <w:rFonts w:ascii="Arial" w:eastAsia="Arial MT" w:hAnsi="Arial" w:cs="Arial"/>
                <w:kern w:val="0"/>
                <w:sz w:val="18"/>
                <w:szCs w:val="18"/>
              </w:rPr>
              <w:t>, f, g h</w:t>
            </w:r>
          </w:p>
        </w:tc>
      </w:tr>
    </w:tbl>
    <w:p w:rsidR="00156974" w:rsidRPr="001C1C7E" w:rsidRDefault="00156974" w:rsidP="00156974">
      <w:pPr>
        <w:suppressAutoHyphens/>
        <w:spacing w:before="120" w:after="120" w:line="360" w:lineRule="auto"/>
        <w:jc w:val="both"/>
        <w:rPr>
          <w:rFonts w:ascii="Arial" w:eastAsia="Arial MT" w:hAnsi="Arial" w:cs="Arial"/>
          <w:kern w:val="0"/>
        </w:rPr>
      </w:pPr>
    </w:p>
    <w:tbl>
      <w:tblPr>
        <w:tblW w:w="5000" w:type="pct"/>
        <w:tblLayout w:type="fixed"/>
        <w:tblCellMar>
          <w:left w:w="5" w:type="dxa"/>
          <w:right w:w="5" w:type="dxa"/>
        </w:tblCellMar>
        <w:tblLook w:val="01E0"/>
      </w:tblPr>
      <w:tblGrid>
        <w:gridCol w:w="2876"/>
        <w:gridCol w:w="210"/>
        <w:gridCol w:w="626"/>
        <w:gridCol w:w="1369"/>
        <w:gridCol w:w="3433"/>
      </w:tblGrid>
      <w:tr w:rsidR="00156974" w:rsidRPr="001C1C7E" w:rsidTr="003454DF">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Pr>
                <w:rFonts w:ascii="Arial" w:eastAsia="Arial MT" w:hAnsi="Arial" w:cs="Arial"/>
                <w:b/>
                <w:kern w:val="0"/>
                <w:sz w:val="18"/>
                <w:szCs w:val="18"/>
              </w:rPr>
              <w:t>6</w:t>
            </w:r>
            <w:r w:rsidRPr="001C1C7E">
              <w:rPr>
                <w:rFonts w:ascii="Arial" w:eastAsia="Arial MT" w:hAnsi="Arial" w:cs="Arial"/>
                <w:b/>
                <w:kern w:val="0"/>
                <w:sz w:val="18"/>
                <w:szCs w:val="18"/>
              </w:rPr>
              <w:t xml:space="preserve">. </w:t>
            </w:r>
            <w:r w:rsidRPr="00696BA7">
              <w:rPr>
                <w:rFonts w:ascii="Arial" w:eastAsia="Times New Roman" w:hAnsi="Arial" w:cs="Times New Roman"/>
                <w:kern w:val="0"/>
                <w:sz w:val="18"/>
                <w:szCs w:val="18"/>
                <w:lang w:val="es-ES_tradnl" w:eastAsia="es-ES"/>
              </w:rPr>
              <w:t>RA3. Registra contablemente las operaciones derivadas del fin del ejercicio económico a partir de la información y documentación de un ciclo económico completo, aplicando los criterios del PGC y la legislación vigente.</w:t>
            </w:r>
          </w:p>
        </w:tc>
      </w:tr>
      <w:tr w:rsidR="00156974" w:rsidRPr="001C1C7E" w:rsidTr="003454DF">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702015" w:rsidRDefault="00156974" w:rsidP="003454DF">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 xml:space="preserve">Explicación por parte del profesor sobre </w:t>
            </w:r>
            <w:r>
              <w:rPr>
                <w:rFonts w:ascii="Arial" w:eastAsia="Arial MT" w:hAnsi="Arial" w:cs="Arial"/>
                <w:kern w:val="0"/>
                <w:sz w:val="20"/>
                <w:szCs w:val="20"/>
              </w:rPr>
              <w:t xml:space="preserve">operaciones fin de ejercicio. </w:t>
            </w:r>
          </w:p>
        </w:tc>
        <w:tc>
          <w:tcPr>
            <w:tcW w:w="3543"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3</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Escala numérica</w:t>
            </w:r>
            <w:r>
              <w:rPr>
                <w:rFonts w:ascii="Arial" w:eastAsia="Arial MT" w:hAnsi="Arial" w:cs="Arial"/>
                <w:bCs/>
                <w:kern w:val="0"/>
                <w:sz w:val="18"/>
                <w:szCs w:val="18"/>
              </w:rPr>
              <w:t xml:space="preserve"> del 0 al 10.</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:3</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f, g, h</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3</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f, g, h</w:t>
            </w:r>
          </w:p>
        </w:tc>
      </w:tr>
    </w:tbl>
    <w:p w:rsidR="00156974" w:rsidRDefault="00156974" w:rsidP="00156974">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156974" w:rsidRPr="001C1C7E" w:rsidTr="003454DF">
        <w:trPr>
          <w:trHeight w:val="510"/>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Pr>
                <w:rFonts w:ascii="Arial" w:eastAsia="Arial MT" w:hAnsi="Arial" w:cs="Arial"/>
                <w:b/>
                <w:kern w:val="0"/>
                <w:sz w:val="18"/>
                <w:szCs w:val="18"/>
              </w:rPr>
              <w:t>7</w:t>
            </w:r>
            <w:r w:rsidRPr="001C1C7E">
              <w:rPr>
                <w:rFonts w:ascii="Arial" w:eastAsia="Arial MT" w:hAnsi="Arial" w:cs="Arial"/>
                <w:b/>
                <w:kern w:val="0"/>
                <w:sz w:val="18"/>
                <w:szCs w:val="18"/>
              </w:rPr>
              <w:t xml:space="preserve">. </w:t>
            </w:r>
            <w:r w:rsidRPr="00696BA7">
              <w:rPr>
                <w:rFonts w:ascii="Arial" w:eastAsia="Times New Roman" w:hAnsi="Arial" w:cs="Times New Roman"/>
                <w:b/>
                <w:bCs/>
                <w:kern w:val="0"/>
                <w:sz w:val="18"/>
                <w:szCs w:val="18"/>
                <w:lang w:val="es-ES_tradnl" w:eastAsia="es-ES"/>
              </w:rPr>
              <w:t>RA4. Confecciona las cuentas anuales y verifica los trámites para su depósito en el Registro Mercantil, aplicando la legislación mercantil vigente.</w:t>
            </w:r>
          </w:p>
        </w:tc>
      </w:tr>
      <w:tr w:rsidR="00156974" w:rsidRPr="001C1C7E" w:rsidTr="003454DF">
        <w:trPr>
          <w:trHeight w:val="20"/>
        </w:trPr>
        <w:tc>
          <w:tcPr>
            <w:tcW w:w="5069"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25"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702015" w:rsidRDefault="00156974" w:rsidP="003454DF">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Explicación por parte del profesor sobre</w:t>
            </w:r>
            <w:r>
              <w:rPr>
                <w:rFonts w:ascii="Arial" w:eastAsia="Arial MT" w:hAnsi="Arial" w:cs="Arial"/>
                <w:kern w:val="0"/>
                <w:sz w:val="20"/>
                <w:szCs w:val="20"/>
              </w:rPr>
              <w:t xml:space="preserve"> elaboración y depósito de cuentas anuales. </w:t>
            </w:r>
            <w:r w:rsidRPr="00702015">
              <w:rPr>
                <w:rFonts w:ascii="Arial" w:eastAsia="Arial MT" w:hAnsi="Arial" w:cs="Arial"/>
                <w:kern w:val="0"/>
                <w:sz w:val="20"/>
                <w:szCs w:val="20"/>
              </w:rPr>
              <w:t>.</w:t>
            </w:r>
          </w:p>
        </w:tc>
        <w:tc>
          <w:tcPr>
            <w:tcW w:w="3425"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069"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49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868"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4</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26"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494"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078"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791"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4</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f, g, h, i, j, k</w:t>
            </w:r>
          </w:p>
        </w:tc>
      </w:tr>
      <w:tr w:rsidR="00156974" w:rsidRPr="001C1C7E" w:rsidTr="003454DF">
        <w:trPr>
          <w:trHeight w:val="397"/>
        </w:trPr>
        <w:tc>
          <w:tcPr>
            <w:tcW w:w="3078"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791"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4</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xml:space="preserve">. f, g, h, i, j, k </w:t>
            </w:r>
          </w:p>
        </w:tc>
      </w:tr>
    </w:tbl>
    <w:p w:rsidR="00156974" w:rsidRDefault="00156974" w:rsidP="00156974">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156974" w:rsidRPr="001C1C7E" w:rsidTr="003454DF">
        <w:trPr>
          <w:trHeight w:val="510"/>
        </w:trPr>
        <w:tc>
          <w:tcPr>
            <w:tcW w:w="851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Pr>
                <w:rFonts w:ascii="Arial" w:eastAsia="Arial MT" w:hAnsi="Arial" w:cs="Arial"/>
                <w:b/>
                <w:kern w:val="0"/>
                <w:sz w:val="18"/>
                <w:szCs w:val="18"/>
              </w:rPr>
              <w:t>8</w:t>
            </w:r>
            <w:r w:rsidRPr="001C1C7E">
              <w:rPr>
                <w:rFonts w:ascii="Arial" w:eastAsia="Arial MT" w:hAnsi="Arial" w:cs="Arial"/>
                <w:b/>
                <w:kern w:val="0"/>
                <w:sz w:val="18"/>
                <w:szCs w:val="18"/>
              </w:rPr>
              <w:t xml:space="preserve">. </w:t>
            </w:r>
            <w:r w:rsidRPr="00696BA7">
              <w:rPr>
                <w:rFonts w:ascii="Arial" w:eastAsia="Arial MT" w:hAnsi="Arial" w:cs="Arial"/>
                <w:b/>
                <w:bCs/>
                <w:kern w:val="0"/>
                <w:sz w:val="18"/>
                <w:szCs w:val="18"/>
                <w:lang w:val="es-ES_tradnl"/>
              </w:rPr>
              <w:t xml:space="preserve">RA5. </w:t>
            </w:r>
            <w:r w:rsidRPr="00696BA7">
              <w:rPr>
                <w:rFonts w:ascii="Arial" w:eastAsia="Arial MT" w:hAnsi="Arial" w:cs="Arial"/>
                <w:b/>
                <w:kern w:val="0"/>
                <w:sz w:val="18"/>
                <w:szCs w:val="18"/>
                <w:lang w:val="es-ES_tradnl"/>
              </w:rPr>
              <w:t>Elabora informes de análisis sobre la situación económica-financiera y patrimonial de una empresa, interpretando los estados contables.</w:t>
            </w:r>
          </w:p>
        </w:tc>
      </w:tr>
      <w:tr w:rsidR="00156974" w:rsidRPr="001C1C7E" w:rsidTr="003454DF">
        <w:trPr>
          <w:trHeight w:val="20"/>
        </w:trPr>
        <w:tc>
          <w:tcPr>
            <w:tcW w:w="5081"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433"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081"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43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081"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702015" w:rsidRDefault="00156974" w:rsidP="003454DF">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 xml:space="preserve">Explicación por parte del profesor sobre </w:t>
            </w:r>
            <w:r>
              <w:rPr>
                <w:rFonts w:ascii="Arial" w:eastAsia="Arial MT" w:hAnsi="Arial" w:cs="Arial"/>
                <w:kern w:val="0"/>
                <w:sz w:val="20"/>
                <w:szCs w:val="20"/>
              </w:rPr>
              <w:t xml:space="preserve">análisis de la situación económico y financiera. </w:t>
            </w:r>
          </w:p>
        </w:tc>
        <w:tc>
          <w:tcPr>
            <w:tcW w:w="3433"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081"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43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081"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43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514"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876"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RA: 5</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638"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514"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08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26"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802"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0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26"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802"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5</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xml:space="preserve">, f, g, h, </w:t>
            </w:r>
          </w:p>
        </w:tc>
      </w:tr>
      <w:tr w:rsidR="00156974" w:rsidRPr="001C1C7E" w:rsidTr="003454DF">
        <w:trPr>
          <w:trHeight w:val="397"/>
        </w:trPr>
        <w:tc>
          <w:tcPr>
            <w:tcW w:w="30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26"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802"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RA:5 – CE: a, b, c, d, e</w:t>
            </w:r>
            <w:r>
              <w:rPr>
                <w:rFonts w:ascii="Arial" w:eastAsia="Arial MT" w:hAnsi="Arial" w:cs="Arial"/>
                <w:kern w:val="0"/>
                <w:sz w:val="18"/>
                <w:szCs w:val="18"/>
              </w:rPr>
              <w:t>, g, h</w:t>
            </w:r>
          </w:p>
        </w:tc>
      </w:tr>
    </w:tbl>
    <w:p w:rsidR="00156974" w:rsidRDefault="00156974" w:rsidP="00156974">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156974" w:rsidRPr="001C1C7E" w:rsidTr="003454DF">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235" w:after="120" w:line="276" w:lineRule="auto"/>
              <w:ind w:left="230"/>
              <w:rPr>
                <w:rFonts w:ascii="Arial" w:eastAsia="Arial MT" w:hAnsi="Arial" w:cs="Arial"/>
                <w:b/>
                <w:kern w:val="0"/>
                <w:sz w:val="18"/>
                <w:szCs w:val="18"/>
              </w:rPr>
            </w:pPr>
            <w:r w:rsidRPr="001C1C7E">
              <w:rPr>
                <w:rFonts w:ascii="Arial" w:eastAsia="Arial MT" w:hAnsi="Arial" w:cs="Arial"/>
                <w:b/>
                <w:kern w:val="0"/>
                <w:sz w:val="18"/>
                <w:szCs w:val="18"/>
              </w:rPr>
              <w:t>UT</w:t>
            </w:r>
            <w:r>
              <w:rPr>
                <w:rFonts w:ascii="Arial" w:eastAsia="Arial MT" w:hAnsi="Arial" w:cs="Arial"/>
                <w:b/>
                <w:kern w:val="0"/>
                <w:sz w:val="18"/>
                <w:szCs w:val="18"/>
              </w:rPr>
              <w:t>9</w:t>
            </w:r>
            <w:r w:rsidRPr="001C1C7E">
              <w:rPr>
                <w:rFonts w:ascii="Arial" w:eastAsia="Arial MT" w:hAnsi="Arial" w:cs="Arial"/>
                <w:b/>
                <w:kern w:val="0"/>
                <w:sz w:val="18"/>
                <w:szCs w:val="18"/>
              </w:rPr>
              <w:t xml:space="preserve">. </w:t>
            </w:r>
            <w:r w:rsidRPr="00696BA7">
              <w:rPr>
                <w:rFonts w:ascii="Arial" w:eastAsia="Arial MT" w:hAnsi="Arial" w:cs="Arial"/>
                <w:b/>
                <w:bCs/>
                <w:kern w:val="0"/>
                <w:sz w:val="18"/>
                <w:szCs w:val="18"/>
                <w:lang w:val="es-ES_tradnl"/>
              </w:rPr>
              <w:t xml:space="preserve">RA2. </w:t>
            </w:r>
            <w:r w:rsidRPr="00696BA7">
              <w:rPr>
                <w:rFonts w:ascii="Arial" w:eastAsia="Arial MT" w:hAnsi="Arial" w:cs="Arial"/>
                <w:b/>
                <w:kern w:val="0"/>
                <w:sz w:val="18"/>
                <w:szCs w:val="18"/>
                <w:lang w:val="es-ES_tradnl"/>
              </w:rPr>
              <w:t>Realiza la tramitación de las obligaciones fiscales y contables relativas al Impuesto de Sociedades y el Impuesto sobre la Renta de las Personas Físicas, aplicando la normativa de carácter mercantil y fiscal vigente.</w:t>
            </w:r>
          </w:p>
        </w:tc>
      </w:tr>
      <w:tr w:rsidR="00156974" w:rsidRPr="001C1C7E" w:rsidTr="003454DF">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702015" w:rsidRDefault="00156974" w:rsidP="003454DF">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Explicación por parte del profesor sobre</w:t>
            </w:r>
            <w:r>
              <w:rPr>
                <w:rFonts w:ascii="Arial" w:eastAsia="Arial MT" w:hAnsi="Arial" w:cs="Arial"/>
                <w:kern w:val="0"/>
                <w:sz w:val="20"/>
                <w:szCs w:val="20"/>
              </w:rPr>
              <w:t xml:space="preserve"> impuestos que gravan la actividad empresarial</w:t>
            </w:r>
            <w:r w:rsidRPr="00702015">
              <w:rPr>
                <w:rFonts w:ascii="Arial" w:eastAsia="Arial MT" w:hAnsi="Arial" w:cs="Arial"/>
                <w:kern w:val="0"/>
                <w:sz w:val="20"/>
                <w:szCs w:val="20"/>
              </w:rPr>
              <w:t>.</w:t>
            </w:r>
          </w:p>
        </w:tc>
        <w:tc>
          <w:tcPr>
            <w:tcW w:w="3543"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2</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p>
        </w:tc>
      </w:tr>
      <w:tr w:rsidR="00156974" w:rsidRPr="001C1C7E" w:rsidTr="003454DF">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2</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f, g, h, i, j</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2</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f, g, h, i, j</w:t>
            </w:r>
          </w:p>
        </w:tc>
      </w:tr>
    </w:tbl>
    <w:p w:rsidR="00156974" w:rsidRDefault="00156974" w:rsidP="00156974">
      <w:pPr>
        <w:suppressAutoHyphens/>
        <w:spacing w:before="120" w:after="120" w:line="360" w:lineRule="auto"/>
        <w:jc w:val="both"/>
        <w:rPr>
          <w:rFonts w:ascii="Arial" w:eastAsia="Arial MT" w:hAnsi="Arial" w:cs="Arial"/>
          <w:b/>
          <w:kern w:val="0"/>
        </w:rPr>
      </w:pPr>
    </w:p>
    <w:tbl>
      <w:tblPr>
        <w:tblW w:w="5000" w:type="pct"/>
        <w:tblLayout w:type="fixed"/>
        <w:tblCellMar>
          <w:left w:w="5" w:type="dxa"/>
          <w:right w:w="5" w:type="dxa"/>
        </w:tblCellMar>
        <w:tblLook w:val="01E0"/>
      </w:tblPr>
      <w:tblGrid>
        <w:gridCol w:w="2876"/>
        <w:gridCol w:w="210"/>
        <w:gridCol w:w="626"/>
        <w:gridCol w:w="1369"/>
        <w:gridCol w:w="3433"/>
      </w:tblGrid>
      <w:tr w:rsidR="00156974" w:rsidRPr="001C1C7E" w:rsidTr="003454DF">
        <w:trPr>
          <w:trHeight w:val="510"/>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235" w:after="120" w:line="276" w:lineRule="auto"/>
              <w:ind w:left="230" w:firstLine="571"/>
              <w:jc w:val="center"/>
              <w:rPr>
                <w:rFonts w:ascii="Arial" w:eastAsia="Arial MT" w:hAnsi="Arial" w:cs="Arial"/>
                <w:b/>
                <w:kern w:val="0"/>
                <w:sz w:val="18"/>
                <w:szCs w:val="18"/>
              </w:rPr>
            </w:pPr>
            <w:r w:rsidRPr="001C1C7E">
              <w:rPr>
                <w:rFonts w:ascii="Arial" w:eastAsia="Arial MT" w:hAnsi="Arial" w:cs="Arial"/>
                <w:b/>
                <w:kern w:val="0"/>
                <w:sz w:val="18"/>
                <w:szCs w:val="18"/>
              </w:rPr>
              <w:t>UT</w:t>
            </w:r>
            <w:r>
              <w:rPr>
                <w:rFonts w:ascii="Arial" w:eastAsia="Arial MT" w:hAnsi="Arial" w:cs="Arial"/>
                <w:b/>
                <w:kern w:val="0"/>
                <w:sz w:val="18"/>
                <w:szCs w:val="18"/>
              </w:rPr>
              <w:t>10</w:t>
            </w:r>
            <w:r w:rsidRPr="001C1C7E">
              <w:rPr>
                <w:rFonts w:ascii="Arial" w:eastAsia="Arial MT" w:hAnsi="Arial" w:cs="Arial"/>
                <w:b/>
                <w:kern w:val="0"/>
                <w:sz w:val="18"/>
                <w:szCs w:val="18"/>
              </w:rPr>
              <w:t xml:space="preserve">. </w:t>
            </w:r>
            <w:r w:rsidRPr="00696BA7">
              <w:rPr>
                <w:rFonts w:ascii="Arial" w:eastAsia="Arial MT" w:hAnsi="Arial" w:cs="Arial"/>
                <w:b/>
                <w:kern w:val="0"/>
                <w:sz w:val="18"/>
                <w:szCs w:val="18"/>
                <w:lang w:val="es-ES_tradnl"/>
              </w:rPr>
              <w:t>RA6. Caracteriza el proceso de auditoría en la empresa, describiendo su propósito dentro del marco normativo español.</w:t>
            </w:r>
          </w:p>
        </w:tc>
      </w:tr>
      <w:tr w:rsidR="00156974" w:rsidRPr="001C1C7E" w:rsidTr="003454DF">
        <w:trPr>
          <w:trHeight w:val="20"/>
        </w:trPr>
        <w:tc>
          <w:tcPr>
            <w:tcW w:w="5244" w:type="dxa"/>
            <w:gridSpan w:val="4"/>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PROPUESTAS</w:t>
            </w:r>
          </w:p>
        </w:tc>
        <w:tc>
          <w:tcPr>
            <w:tcW w:w="3543" w:type="dxa"/>
            <w:tcBorders>
              <w:top w:val="single" w:sz="4" w:space="0" w:color="000000"/>
              <w:left w:val="single" w:sz="4" w:space="0" w:color="000000"/>
              <w:bottom w:val="single" w:sz="4" w:space="0" w:color="000000"/>
              <w:right w:val="single" w:sz="4" w:space="0" w:color="000000"/>
            </w:tcBorders>
            <w:shd w:val="clear" w:color="auto" w:fill="BCD5ED"/>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ACTIVIDADES DE EVALUACIÓN</w:t>
            </w:r>
          </w:p>
        </w:tc>
      </w:tr>
      <w:tr w:rsidR="00156974" w:rsidRPr="001C1C7E" w:rsidTr="003454DF">
        <w:trPr>
          <w:trHeight w:val="39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introducción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Presentación inicial sobre la aplicación práctica de todo lo aprendido en las unidades de trabajo anteriores relacionándolo con las diversas tareas administrativas que se llevan a cabo en la empresa.</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No proceden.</w:t>
            </w:r>
          </w:p>
        </w:tc>
      </w:tr>
      <w:tr w:rsidR="00156974" w:rsidRPr="001C1C7E" w:rsidTr="003454DF">
        <w:trPr>
          <w:trHeight w:val="510"/>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bCs/>
                <w:kern w:val="0"/>
                <w:sz w:val="18"/>
                <w:szCs w:val="18"/>
              </w:rPr>
            </w:pPr>
            <w:r w:rsidRPr="001C1C7E">
              <w:rPr>
                <w:rFonts w:ascii="Arial" w:eastAsia="Arial MT" w:hAnsi="Arial" w:cs="Arial"/>
                <w:b/>
                <w:bCs/>
                <w:kern w:val="0"/>
                <w:sz w:val="18"/>
                <w:szCs w:val="18"/>
              </w:rPr>
              <w:t>Actividades de desarrollo</w:t>
            </w:r>
          </w:p>
          <w:p w:rsidR="00156974" w:rsidRPr="00702015" w:rsidRDefault="00156974" w:rsidP="003454DF">
            <w:pPr>
              <w:widowControl w:val="0"/>
              <w:suppressAutoHyphens/>
              <w:spacing w:before="120" w:after="120" w:line="360" w:lineRule="auto"/>
              <w:jc w:val="both"/>
              <w:rPr>
                <w:rFonts w:ascii="Arial" w:eastAsia="Arial MT" w:hAnsi="Arial" w:cs="Arial"/>
                <w:kern w:val="0"/>
                <w:sz w:val="20"/>
                <w:szCs w:val="20"/>
              </w:rPr>
            </w:pPr>
            <w:r w:rsidRPr="00702015">
              <w:rPr>
                <w:rFonts w:ascii="Arial" w:eastAsia="Arial MT" w:hAnsi="Arial" w:cs="Arial"/>
                <w:kern w:val="0"/>
                <w:sz w:val="20"/>
                <w:szCs w:val="20"/>
              </w:rPr>
              <w:t xml:space="preserve">Explicación por parte del profesor </w:t>
            </w:r>
            <w:r>
              <w:rPr>
                <w:rFonts w:ascii="Arial" w:eastAsia="Arial MT" w:hAnsi="Arial" w:cs="Arial"/>
                <w:kern w:val="0"/>
                <w:sz w:val="20"/>
                <w:szCs w:val="20"/>
              </w:rPr>
              <w:t xml:space="preserve">sobre el proceso de auditoría en la empresa. </w:t>
            </w:r>
          </w:p>
        </w:tc>
        <w:tc>
          <w:tcPr>
            <w:tcW w:w="3543" w:type="dxa"/>
            <w:tcBorders>
              <w:top w:val="single" w:sz="4" w:space="0" w:color="000000"/>
              <w:left w:val="single" w:sz="4" w:space="0" w:color="000000"/>
              <w:bottom w:val="single" w:sz="4" w:space="0" w:color="000000"/>
              <w:right w:val="single" w:sz="4" w:space="0" w:color="000000"/>
            </w:tcBorders>
          </w:tcPr>
          <w:p w:rsidR="00156974" w:rsidRDefault="00156974" w:rsidP="003454DF">
            <w:pPr>
              <w:widowControl w:val="0"/>
              <w:suppressAutoHyphens/>
              <w:spacing w:before="13" w:after="120" w:line="360" w:lineRule="auto"/>
              <w:ind w:left="138"/>
              <w:rPr>
                <w:rFonts w:ascii="Arial" w:eastAsia="Arial MT" w:hAnsi="Arial" w:cs="Arial"/>
                <w:kern w:val="0"/>
                <w:sz w:val="18"/>
                <w:szCs w:val="18"/>
              </w:rPr>
            </w:pPr>
          </w:p>
          <w:p w:rsidR="00156974" w:rsidRPr="001C1C7E" w:rsidRDefault="00156974" w:rsidP="003454DF">
            <w:pPr>
              <w:widowControl w:val="0"/>
              <w:suppressAutoHyphens/>
              <w:spacing w:before="13" w:after="120" w:line="360" w:lineRule="auto"/>
              <w:ind w:left="138"/>
              <w:rPr>
                <w:rFonts w:ascii="Arial" w:eastAsia="Arial MT" w:hAnsi="Arial" w:cs="Arial"/>
                <w:kern w:val="0"/>
                <w:sz w:val="18"/>
                <w:szCs w:val="18"/>
              </w:rPr>
            </w:pPr>
            <w:r w:rsidRPr="001C1C7E">
              <w:rPr>
                <w:rFonts w:ascii="Arial" w:eastAsia="Arial MT" w:hAnsi="Arial" w:cs="Arial"/>
                <w:kern w:val="0"/>
                <w:sz w:val="18"/>
                <w:szCs w:val="18"/>
              </w:rPr>
              <w:t>Cuestionario de identificación de los conceptos explicados.</w:t>
            </w:r>
          </w:p>
        </w:tc>
      </w:tr>
      <w:tr w:rsidR="00156974" w:rsidRPr="001C1C7E" w:rsidTr="003454DF">
        <w:trPr>
          <w:trHeight w:val="283"/>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procedimentales</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Prácticas sobre los conceptos vistos en las actividades de desarrollo.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Tareas en el aula virtual sobre los conceptos vistos en la unidad de trabajo.</w:t>
            </w:r>
          </w:p>
        </w:tc>
      </w:tr>
      <w:tr w:rsidR="00156974" w:rsidRPr="001C1C7E" w:rsidTr="003454DF">
        <w:trPr>
          <w:trHeight w:val="907"/>
        </w:trPr>
        <w:tc>
          <w:tcPr>
            <w:tcW w:w="5244" w:type="dxa"/>
            <w:gridSpan w:val="4"/>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b/>
                <w:bCs/>
                <w:kern w:val="0"/>
                <w:sz w:val="18"/>
                <w:szCs w:val="18"/>
              </w:rPr>
              <w:t>Actividades de consolidación</w:t>
            </w:r>
          </w:p>
          <w:p w:rsidR="00156974" w:rsidRPr="001C1C7E" w:rsidRDefault="00156974" w:rsidP="003454DF">
            <w:pPr>
              <w:widowControl w:val="0"/>
              <w:suppressAutoHyphens/>
              <w:spacing w:before="120" w:after="120" w:line="360" w:lineRule="auto"/>
              <w:jc w:val="both"/>
              <w:rPr>
                <w:rFonts w:ascii="Arial" w:eastAsia="Arial MT" w:hAnsi="Arial" w:cs="Arial"/>
                <w:kern w:val="0"/>
                <w:sz w:val="18"/>
                <w:szCs w:val="18"/>
              </w:rPr>
            </w:pPr>
            <w:r w:rsidRPr="001C1C7E">
              <w:rPr>
                <w:rFonts w:ascii="Arial" w:eastAsia="Arial MT" w:hAnsi="Arial" w:cs="Arial"/>
                <w:kern w:val="0"/>
                <w:sz w:val="18"/>
                <w:szCs w:val="18"/>
              </w:rPr>
              <w:t>Actividad final sobre los conceptos vistos en la unidad de trabajo.</w:t>
            </w:r>
          </w:p>
        </w:tc>
        <w:tc>
          <w:tcPr>
            <w:tcW w:w="3543"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3" w:after="120" w:line="360" w:lineRule="auto"/>
              <w:ind w:left="138"/>
              <w:jc w:val="both"/>
              <w:rPr>
                <w:rFonts w:ascii="Arial" w:eastAsia="Arial MT" w:hAnsi="Arial" w:cs="Arial"/>
                <w:kern w:val="0"/>
                <w:sz w:val="18"/>
                <w:szCs w:val="18"/>
              </w:rPr>
            </w:pPr>
            <w:r w:rsidRPr="001C1C7E">
              <w:rPr>
                <w:rFonts w:ascii="Arial" w:eastAsia="Arial MT" w:hAnsi="Arial" w:cs="Arial"/>
                <w:kern w:val="0"/>
                <w:sz w:val="18"/>
                <w:szCs w:val="18"/>
              </w:rPr>
              <w:t>Tarea en el aula virtual sobre todos los conceptos vistos en la unidad de trabajo.</w:t>
            </w:r>
          </w:p>
        </w:tc>
      </w:tr>
      <w:tr w:rsidR="00156974" w:rsidRPr="001C1C7E" w:rsidTr="003454DF">
        <w:trPr>
          <w:trHeight w:val="113"/>
        </w:trPr>
        <w:tc>
          <w:tcPr>
            <w:tcW w:w="8787" w:type="dxa"/>
            <w:gridSpan w:val="5"/>
            <w:tcBorders>
              <w:top w:val="single" w:sz="4"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 xml:space="preserve">INSTRUMENTOS DE EVALUACIÓN E INSTRUMENTOS DE </w:t>
            </w:r>
            <w:r w:rsidRPr="001C1C7E">
              <w:rPr>
                <w:rFonts w:ascii="Arial" w:eastAsia="Arial MT" w:hAnsi="Arial" w:cs="Arial"/>
                <w:b/>
                <w:spacing w:val="-2"/>
                <w:kern w:val="0"/>
                <w:sz w:val="18"/>
                <w:szCs w:val="18"/>
              </w:rPr>
              <w:t>CALIFICACIÓN</w:t>
            </w:r>
          </w:p>
        </w:tc>
      </w:tr>
      <w:tr w:rsidR="00156974" w:rsidRPr="001C1C7E" w:rsidTr="003454DF">
        <w:trPr>
          <w:trHeight w:val="2268"/>
        </w:trPr>
        <w:tc>
          <w:tcPr>
            <w:tcW w:w="2969" w:type="dxa"/>
            <w:tcBorders>
              <w:top w:val="single" w:sz="4" w:space="0" w:color="000000"/>
              <w:left w:val="single" w:sz="4" w:space="0" w:color="000000"/>
              <w:bottom w:val="single" w:sz="8" w:space="0" w:color="000000"/>
              <w:right w:val="single" w:sz="4" w:space="0" w:color="000000"/>
            </w:tcBorders>
            <w:vAlign w:val="center"/>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 xml:space="preserve">RA: </w:t>
            </w:r>
            <w:r>
              <w:rPr>
                <w:rFonts w:ascii="Arial" w:eastAsia="Arial MT" w:hAnsi="Arial" w:cs="Arial"/>
                <w:kern w:val="0"/>
                <w:sz w:val="18"/>
                <w:szCs w:val="18"/>
              </w:rPr>
              <w:t>6</w:t>
            </w:r>
          </w:p>
          <w:p w:rsidR="00156974" w:rsidRPr="001C1C7E" w:rsidRDefault="00156974" w:rsidP="003454DF">
            <w:pPr>
              <w:widowControl w:val="0"/>
              <w:suppressAutoHyphens/>
              <w:spacing w:before="120" w:after="120" w:line="360" w:lineRule="auto"/>
              <w:jc w:val="center"/>
              <w:rPr>
                <w:rFonts w:ascii="Arial" w:eastAsia="Arial MT" w:hAnsi="Arial" w:cs="Arial"/>
                <w:kern w:val="0"/>
                <w:sz w:val="18"/>
                <w:szCs w:val="18"/>
              </w:rPr>
            </w:pPr>
            <w:r w:rsidRPr="001C1C7E">
              <w:rPr>
                <w:rFonts w:ascii="Arial" w:eastAsia="Arial MT" w:hAnsi="Arial" w:cs="Arial"/>
                <w:kern w:val="0"/>
                <w:sz w:val="18"/>
                <w:szCs w:val="18"/>
              </w:rPr>
              <w:t>CE: a, b, c, d, e</w:t>
            </w:r>
          </w:p>
        </w:tc>
        <w:tc>
          <w:tcPr>
            <w:tcW w:w="5818" w:type="dxa"/>
            <w:gridSpan w:val="4"/>
            <w:tcBorders>
              <w:top w:val="single" w:sz="4" w:space="0" w:color="000000"/>
              <w:left w:val="single" w:sz="4" w:space="0" w:color="000000"/>
              <w:bottom w:val="single" w:sz="8" w:space="0" w:color="000000"/>
              <w:right w:val="single" w:sz="4" w:space="0" w:color="000000"/>
            </w:tcBorders>
          </w:tcPr>
          <w:p w:rsidR="00156974" w:rsidRPr="001C1C7E" w:rsidRDefault="00156974" w:rsidP="003454DF">
            <w:pPr>
              <w:widowControl w:val="0"/>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
                <w:kern w:val="0"/>
                <w:sz w:val="18"/>
                <w:szCs w:val="18"/>
              </w:rPr>
              <w:t>Instrumentos (procedimientos) de evaluación</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Pr>
                <w:rFonts w:ascii="Arial" w:eastAsia="Arial MT" w:hAnsi="Arial" w:cs="Arial"/>
                <w:bCs/>
                <w:kern w:val="0"/>
                <w:sz w:val="18"/>
                <w:szCs w:val="18"/>
              </w:rPr>
              <w:t>Prueba teórico-práctica</w:t>
            </w:r>
          </w:p>
          <w:p w:rsidR="00156974" w:rsidRPr="001C1C7E" w:rsidRDefault="00156974" w:rsidP="003454DF">
            <w:pPr>
              <w:widowControl w:val="0"/>
              <w:numPr>
                <w:ilvl w:val="0"/>
                <w:numId w:val="5"/>
              </w:numPr>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Cs/>
                <w:kern w:val="0"/>
                <w:sz w:val="18"/>
                <w:szCs w:val="18"/>
              </w:rPr>
              <w:t>Actividades en el aula virtual</w:t>
            </w:r>
          </w:p>
          <w:p w:rsidR="00156974" w:rsidRPr="001C1C7E" w:rsidRDefault="00156974" w:rsidP="003454DF">
            <w:pPr>
              <w:widowControl w:val="0"/>
              <w:suppressAutoHyphens/>
              <w:spacing w:before="120" w:after="120" w:line="360" w:lineRule="auto"/>
              <w:jc w:val="both"/>
              <w:rPr>
                <w:rFonts w:ascii="Arial" w:eastAsia="Arial MT" w:hAnsi="Arial" w:cs="Arial"/>
                <w:bCs/>
                <w:kern w:val="0"/>
                <w:sz w:val="18"/>
                <w:szCs w:val="18"/>
              </w:rPr>
            </w:pPr>
            <w:r w:rsidRPr="001C1C7E">
              <w:rPr>
                <w:rFonts w:ascii="Arial" w:eastAsia="Arial MT" w:hAnsi="Arial" w:cs="Arial"/>
                <w:b/>
                <w:kern w:val="0"/>
                <w:sz w:val="18"/>
                <w:szCs w:val="18"/>
              </w:rPr>
              <w:t>Instrumentos de calificación</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sidRPr="001C1C7E">
              <w:rPr>
                <w:rFonts w:ascii="Arial" w:eastAsia="Arial MT" w:hAnsi="Arial" w:cs="Arial"/>
                <w:bCs/>
                <w:kern w:val="0"/>
                <w:sz w:val="18"/>
                <w:szCs w:val="18"/>
              </w:rPr>
              <w:t xml:space="preserve">Escala numérica </w:t>
            </w:r>
            <w:r>
              <w:rPr>
                <w:rFonts w:ascii="Arial" w:eastAsia="Arial MT" w:hAnsi="Arial" w:cs="Arial"/>
                <w:bCs/>
                <w:kern w:val="0"/>
                <w:sz w:val="18"/>
                <w:szCs w:val="18"/>
              </w:rPr>
              <w:t xml:space="preserve">del 0 al 10. </w:t>
            </w:r>
          </w:p>
          <w:p w:rsidR="00156974" w:rsidRPr="001C1C7E" w:rsidRDefault="00156974" w:rsidP="003454DF">
            <w:pPr>
              <w:widowControl w:val="0"/>
              <w:numPr>
                <w:ilvl w:val="0"/>
                <w:numId w:val="6"/>
              </w:numPr>
              <w:suppressAutoHyphens/>
              <w:spacing w:before="120" w:after="120" w:line="360" w:lineRule="auto"/>
              <w:jc w:val="both"/>
              <w:rPr>
                <w:rFonts w:ascii="Arial" w:eastAsia="Arial MT" w:hAnsi="Arial" w:cs="Arial"/>
                <w:b/>
                <w:kern w:val="0"/>
                <w:sz w:val="18"/>
                <w:szCs w:val="18"/>
              </w:rPr>
            </w:pPr>
            <w:r>
              <w:rPr>
                <w:rFonts w:ascii="Arial" w:eastAsia="Arial MT" w:hAnsi="Arial" w:cs="Arial"/>
                <w:bCs/>
                <w:kern w:val="0"/>
                <w:sz w:val="18"/>
                <w:szCs w:val="18"/>
              </w:rPr>
              <w:t xml:space="preserve">Escala numérica del 0 al 10/ </w:t>
            </w:r>
            <w:r w:rsidRPr="001C1C7E">
              <w:rPr>
                <w:rFonts w:ascii="Arial" w:eastAsia="Arial MT" w:hAnsi="Arial" w:cs="Arial"/>
                <w:bCs/>
                <w:kern w:val="0"/>
                <w:sz w:val="18"/>
                <w:szCs w:val="18"/>
              </w:rPr>
              <w:t>Lista de cotejo</w:t>
            </w:r>
            <w:r>
              <w:rPr>
                <w:rFonts w:ascii="Arial" w:eastAsia="Arial MT" w:hAnsi="Arial" w:cs="Arial"/>
                <w:bCs/>
                <w:kern w:val="0"/>
                <w:sz w:val="18"/>
                <w:szCs w:val="18"/>
              </w:rPr>
              <w:t>/</w:t>
            </w:r>
            <w:r w:rsidRPr="001C1C7E">
              <w:rPr>
                <w:rFonts w:ascii="Arial" w:eastAsia="Arial MT" w:hAnsi="Arial" w:cs="Arial"/>
                <w:bCs/>
                <w:kern w:val="0"/>
                <w:sz w:val="18"/>
                <w:szCs w:val="18"/>
              </w:rPr>
              <w:t xml:space="preserve"> Rúbrica en las actividades del aula virtual</w:t>
            </w:r>
            <w:r>
              <w:rPr>
                <w:rFonts w:ascii="Arial" w:eastAsia="Arial MT" w:hAnsi="Arial" w:cs="Arial"/>
                <w:bCs/>
                <w:kern w:val="0"/>
                <w:sz w:val="18"/>
                <w:szCs w:val="18"/>
              </w:rPr>
              <w:t>.</w:t>
            </w:r>
          </w:p>
        </w:tc>
      </w:tr>
      <w:tr w:rsidR="00156974" w:rsidRPr="001C1C7E" w:rsidTr="003454DF">
        <w:trPr>
          <w:trHeight w:val="227"/>
        </w:trPr>
        <w:tc>
          <w:tcPr>
            <w:tcW w:w="8787" w:type="dxa"/>
            <w:gridSpan w:val="5"/>
            <w:tcBorders>
              <w:top w:val="single" w:sz="8" w:space="0" w:color="000000"/>
              <w:left w:val="single" w:sz="4" w:space="0" w:color="000000"/>
              <w:bottom w:val="single" w:sz="4" w:space="0" w:color="000000"/>
              <w:right w:val="single" w:sz="4" w:space="0" w:color="000000"/>
            </w:tcBorders>
            <w:shd w:val="clear" w:color="auto" w:fill="9CC2E4"/>
          </w:tcPr>
          <w:p w:rsidR="00156974" w:rsidRPr="001C1C7E" w:rsidRDefault="00156974" w:rsidP="003454DF">
            <w:pPr>
              <w:widowControl w:val="0"/>
              <w:suppressAutoHyphens/>
              <w:spacing w:before="114" w:after="120" w:line="360" w:lineRule="auto"/>
              <w:ind w:left="35" w:right="10"/>
              <w:jc w:val="center"/>
              <w:rPr>
                <w:rFonts w:ascii="Arial" w:eastAsia="Arial MT" w:hAnsi="Arial" w:cs="Arial"/>
                <w:b/>
                <w:kern w:val="0"/>
                <w:sz w:val="18"/>
                <w:szCs w:val="18"/>
              </w:rPr>
            </w:pPr>
            <w:r w:rsidRPr="001C1C7E">
              <w:rPr>
                <w:rFonts w:ascii="Arial" w:eastAsia="Arial MT" w:hAnsi="Arial" w:cs="Arial"/>
                <w:b/>
                <w:kern w:val="0"/>
                <w:sz w:val="18"/>
                <w:szCs w:val="18"/>
              </w:rPr>
              <w:t xml:space="preserve">CRITERIOS DE </w:t>
            </w:r>
            <w:r w:rsidRPr="001C1C7E">
              <w:rPr>
                <w:rFonts w:ascii="Arial" w:eastAsia="Arial MT" w:hAnsi="Arial" w:cs="Arial"/>
                <w:b/>
                <w:spacing w:val="-2"/>
                <w:kern w:val="0"/>
                <w:sz w:val="18"/>
                <w:szCs w:val="18"/>
              </w:rPr>
              <w:t>CALIFICACIÓN</w:t>
            </w:r>
          </w:p>
        </w:tc>
      </w:tr>
      <w:tr w:rsidR="00156974" w:rsidRPr="001C1C7E" w:rsidTr="003454DF">
        <w:trPr>
          <w:trHeight w:val="20"/>
        </w:trPr>
        <w:tc>
          <w:tcPr>
            <w:tcW w:w="318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Procedimientos</w:t>
            </w:r>
          </w:p>
        </w:tc>
        <w:tc>
          <w:tcPr>
            <w:tcW w:w="645" w:type="dxa"/>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w:t>
            </w:r>
          </w:p>
        </w:tc>
        <w:tc>
          <w:tcPr>
            <w:tcW w:w="4956" w:type="dxa"/>
            <w:gridSpan w:val="2"/>
            <w:tcBorders>
              <w:top w:val="single" w:sz="4" w:space="0" w:color="000000"/>
              <w:left w:val="single" w:sz="4" w:space="0" w:color="000000"/>
              <w:bottom w:val="single" w:sz="4" w:space="0" w:color="000000"/>
              <w:right w:val="single" w:sz="4" w:space="0" w:color="000000"/>
            </w:tcBorders>
          </w:tcPr>
          <w:p w:rsidR="00156974" w:rsidRPr="001C1C7E" w:rsidRDefault="00156974" w:rsidP="003454DF">
            <w:pPr>
              <w:widowControl w:val="0"/>
              <w:suppressAutoHyphens/>
              <w:spacing w:before="120" w:after="120" w:line="360" w:lineRule="auto"/>
              <w:jc w:val="center"/>
              <w:rPr>
                <w:rFonts w:ascii="Arial" w:eastAsia="Arial MT" w:hAnsi="Arial" w:cs="Arial"/>
                <w:b/>
                <w:kern w:val="0"/>
                <w:sz w:val="18"/>
                <w:szCs w:val="18"/>
              </w:rPr>
            </w:pPr>
            <w:r w:rsidRPr="001C1C7E">
              <w:rPr>
                <w:rFonts w:ascii="Arial" w:eastAsia="Arial MT" w:hAnsi="Arial" w:cs="Arial"/>
                <w:b/>
                <w:kern w:val="0"/>
                <w:sz w:val="18"/>
                <w:szCs w:val="18"/>
              </w:rPr>
              <w:t>Criterios de evaluación</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C800F0">
              <w:rPr>
                <w:rFonts w:ascii="Arial" w:eastAsia="Arial MT" w:hAnsi="Arial" w:cs="Arial"/>
                <w:kern w:val="0"/>
                <w:sz w:val="18"/>
                <w:szCs w:val="18"/>
              </w:rPr>
              <w:t>Prueba teórico-práctica</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kern w:val="0"/>
                <w:sz w:val="18"/>
                <w:szCs w:val="18"/>
              </w:rPr>
            </w:pPr>
            <w:r>
              <w:rPr>
                <w:rFonts w:ascii="Arial" w:eastAsia="Arial MT" w:hAnsi="Arial" w:cs="Arial"/>
                <w:b/>
                <w:spacing w:val="-5"/>
                <w:kern w:val="0"/>
                <w:sz w:val="18"/>
                <w:szCs w:val="18"/>
              </w:rPr>
              <w:t>80%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6</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f, g, h, i</w:t>
            </w:r>
          </w:p>
        </w:tc>
      </w:tr>
      <w:tr w:rsidR="00156974" w:rsidRPr="001C1C7E" w:rsidTr="003454DF">
        <w:trPr>
          <w:trHeight w:val="397"/>
        </w:trPr>
        <w:tc>
          <w:tcPr>
            <w:tcW w:w="318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19"/>
              <w:rPr>
                <w:rFonts w:ascii="Arial" w:eastAsia="Arial MT" w:hAnsi="Arial" w:cs="Arial"/>
                <w:kern w:val="0"/>
                <w:sz w:val="18"/>
                <w:szCs w:val="18"/>
              </w:rPr>
            </w:pPr>
            <w:r w:rsidRPr="001C1C7E">
              <w:rPr>
                <w:rFonts w:ascii="Arial" w:eastAsia="Arial MT" w:hAnsi="Arial" w:cs="Arial"/>
                <w:kern w:val="0"/>
                <w:sz w:val="18"/>
                <w:szCs w:val="18"/>
              </w:rPr>
              <w:t>Actividad en el aula virtual</w:t>
            </w:r>
          </w:p>
        </w:tc>
        <w:tc>
          <w:tcPr>
            <w:tcW w:w="645" w:type="dxa"/>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360" w:lineRule="auto"/>
              <w:ind w:left="16" w:right="4"/>
              <w:jc w:val="center"/>
              <w:rPr>
                <w:rFonts w:ascii="Arial" w:eastAsia="Arial MT" w:hAnsi="Arial" w:cs="Arial"/>
                <w:b/>
                <w:spacing w:val="-5"/>
                <w:kern w:val="0"/>
                <w:sz w:val="18"/>
                <w:szCs w:val="18"/>
              </w:rPr>
            </w:pPr>
            <w:r>
              <w:rPr>
                <w:rFonts w:ascii="Arial" w:eastAsia="Arial MT" w:hAnsi="Arial" w:cs="Arial"/>
                <w:b/>
                <w:spacing w:val="-5"/>
                <w:kern w:val="0"/>
                <w:sz w:val="18"/>
                <w:szCs w:val="18"/>
              </w:rPr>
              <w:t>2</w:t>
            </w:r>
            <w:r w:rsidRPr="001C1C7E">
              <w:rPr>
                <w:rFonts w:ascii="Arial" w:eastAsia="Arial MT" w:hAnsi="Arial" w:cs="Arial"/>
                <w:b/>
                <w:spacing w:val="-5"/>
                <w:kern w:val="0"/>
                <w:sz w:val="18"/>
                <w:szCs w:val="18"/>
              </w:rPr>
              <w:t>0%</w:t>
            </w:r>
          </w:p>
        </w:tc>
        <w:tc>
          <w:tcPr>
            <w:tcW w:w="4956" w:type="dxa"/>
            <w:gridSpan w:val="2"/>
            <w:tcBorders>
              <w:top w:val="single" w:sz="4" w:space="0" w:color="000000"/>
              <w:left w:val="single" w:sz="4" w:space="0" w:color="000000"/>
              <w:bottom w:val="single" w:sz="4" w:space="0" w:color="000000"/>
              <w:right w:val="single" w:sz="4" w:space="0" w:color="000000"/>
            </w:tcBorders>
            <w:vAlign w:val="center"/>
          </w:tcPr>
          <w:p w:rsidR="00156974" w:rsidRPr="001C1C7E" w:rsidRDefault="00156974" w:rsidP="003454DF">
            <w:pPr>
              <w:widowControl w:val="0"/>
              <w:suppressAutoHyphens/>
              <w:spacing w:before="120" w:after="120" w:line="206" w:lineRule="exact"/>
              <w:ind w:left="109"/>
              <w:jc w:val="center"/>
              <w:rPr>
                <w:rFonts w:ascii="Arial" w:eastAsia="Arial MT" w:hAnsi="Arial" w:cs="Arial"/>
                <w:kern w:val="0"/>
                <w:sz w:val="18"/>
                <w:szCs w:val="18"/>
              </w:rPr>
            </w:pPr>
            <w:r w:rsidRPr="001C1C7E">
              <w:rPr>
                <w:rFonts w:ascii="Arial" w:eastAsia="Arial MT" w:hAnsi="Arial" w:cs="Arial"/>
                <w:kern w:val="0"/>
                <w:sz w:val="18"/>
                <w:szCs w:val="18"/>
              </w:rPr>
              <w:t>RA:</w:t>
            </w:r>
            <w:r>
              <w:rPr>
                <w:rFonts w:ascii="Arial" w:eastAsia="Arial MT" w:hAnsi="Arial" w:cs="Arial"/>
                <w:kern w:val="0"/>
                <w:sz w:val="18"/>
                <w:szCs w:val="18"/>
              </w:rPr>
              <w:t>6</w:t>
            </w:r>
            <w:r w:rsidRPr="001C1C7E">
              <w:rPr>
                <w:rFonts w:ascii="Arial" w:eastAsia="Arial MT" w:hAnsi="Arial" w:cs="Arial"/>
                <w:kern w:val="0"/>
                <w:sz w:val="18"/>
                <w:szCs w:val="18"/>
              </w:rPr>
              <w:t xml:space="preserve"> – CE: a, b, c, d, e</w:t>
            </w:r>
            <w:r>
              <w:rPr>
                <w:rFonts w:ascii="Arial" w:eastAsia="Arial MT" w:hAnsi="Arial" w:cs="Arial"/>
                <w:kern w:val="0"/>
                <w:sz w:val="18"/>
                <w:szCs w:val="18"/>
              </w:rPr>
              <w:t xml:space="preserve">, f, g, h, i </w:t>
            </w:r>
          </w:p>
        </w:tc>
      </w:tr>
    </w:tbl>
    <w:p w:rsidR="00702015" w:rsidRDefault="00702015" w:rsidP="001C1C7E">
      <w:pPr>
        <w:suppressAutoHyphens/>
        <w:spacing w:before="120" w:after="120" w:line="360" w:lineRule="auto"/>
        <w:jc w:val="both"/>
        <w:rPr>
          <w:rFonts w:ascii="Arial" w:eastAsia="Arial MT" w:hAnsi="Arial" w:cs="Arial"/>
          <w:b/>
          <w:kern w:val="0"/>
        </w:rPr>
      </w:pPr>
    </w:p>
    <w:p w:rsidR="001C1C7E" w:rsidRPr="001C1C7E" w:rsidRDefault="001C1C7E" w:rsidP="001C1C7E">
      <w:pPr>
        <w:suppressAutoHyphens/>
        <w:spacing w:before="120" w:after="120" w:line="360" w:lineRule="auto"/>
        <w:jc w:val="both"/>
        <w:rPr>
          <w:rFonts w:ascii="Arial" w:eastAsia="Arial MT" w:hAnsi="Arial" w:cs="Arial"/>
          <w:b/>
          <w:kern w:val="0"/>
        </w:rPr>
      </w:pPr>
      <w:r w:rsidRPr="001C1C7E">
        <w:rPr>
          <w:rFonts w:ascii="Arial" w:eastAsia="Arial MT" w:hAnsi="Arial" w:cs="Arial"/>
          <w:b/>
          <w:kern w:val="0"/>
        </w:rPr>
        <w:t>Consideraciones sobre los</w:t>
      </w:r>
      <w:r w:rsidR="009733BD">
        <w:rPr>
          <w:rFonts w:ascii="Arial" w:eastAsia="Arial MT" w:hAnsi="Arial" w:cs="Arial"/>
          <w:b/>
          <w:kern w:val="0"/>
        </w:rPr>
        <w:t xml:space="preserve"> procedimientos,</w:t>
      </w:r>
      <w:r w:rsidRPr="001C1C7E">
        <w:rPr>
          <w:rFonts w:ascii="Arial" w:eastAsia="Arial MT" w:hAnsi="Arial" w:cs="Arial"/>
          <w:b/>
          <w:kern w:val="0"/>
        </w:rPr>
        <w:t xml:space="preserve"> instrumentos de evaluación y </w:t>
      </w:r>
      <w:r w:rsidRPr="001C1C7E">
        <w:rPr>
          <w:rFonts w:ascii="Arial" w:eastAsia="Arial MT" w:hAnsi="Arial" w:cs="Arial"/>
          <w:b/>
          <w:spacing w:val="-2"/>
          <w:kern w:val="0"/>
        </w:rPr>
        <w:t>calificación</w:t>
      </w:r>
      <w:r w:rsidR="009733BD">
        <w:rPr>
          <w:rFonts w:ascii="Arial" w:eastAsia="Arial MT" w:hAnsi="Arial" w:cs="Arial"/>
          <w:b/>
          <w:spacing w:val="-2"/>
          <w:kern w:val="0"/>
        </w:rPr>
        <w:t>.</w:t>
      </w:r>
    </w:p>
    <w:p w:rsidR="001C1C7E" w:rsidRPr="001C1C7E" w:rsidRDefault="00C800F0" w:rsidP="001C1C7E">
      <w:pPr>
        <w:numPr>
          <w:ilvl w:val="0"/>
          <w:numId w:val="7"/>
        </w:numPr>
        <w:suppressAutoHyphens/>
        <w:spacing w:before="120" w:after="120" w:line="360" w:lineRule="auto"/>
        <w:jc w:val="both"/>
        <w:rPr>
          <w:rFonts w:ascii="Arial" w:eastAsia="Arial MT" w:hAnsi="Arial" w:cs="Arial"/>
          <w:kern w:val="0"/>
        </w:rPr>
      </w:pPr>
      <w:r>
        <w:rPr>
          <w:rFonts w:ascii="Arial" w:eastAsia="Arial MT" w:hAnsi="Arial" w:cs="Arial"/>
          <w:kern w:val="0"/>
          <w:u w:val="single"/>
        </w:rPr>
        <w:t>Actividades en el aula virtual</w:t>
      </w:r>
      <w:r w:rsidR="001C1C7E" w:rsidRPr="001C1C7E">
        <w:rPr>
          <w:rFonts w:ascii="Arial" w:eastAsia="Arial MT" w:hAnsi="Arial" w:cs="Arial"/>
          <w:kern w:val="0"/>
        </w:rPr>
        <w:t>: Se utilizarán cuestionarios de respuesta múltiple</w:t>
      </w:r>
      <w:r w:rsidR="00663F46">
        <w:rPr>
          <w:rFonts w:ascii="Arial" w:eastAsia="Arial MT" w:hAnsi="Arial" w:cs="Arial"/>
          <w:kern w:val="0"/>
        </w:rPr>
        <w:t>, simple, verdadero o falso</w:t>
      </w:r>
      <w:r w:rsidR="00372F20">
        <w:rPr>
          <w:rFonts w:ascii="Arial" w:eastAsia="Arial MT" w:hAnsi="Arial" w:cs="Arial"/>
          <w:kern w:val="0"/>
        </w:rPr>
        <w:t xml:space="preserve">, </w:t>
      </w:r>
      <w:r>
        <w:rPr>
          <w:rFonts w:ascii="Arial" w:eastAsia="Arial MT" w:hAnsi="Arial" w:cs="Arial"/>
          <w:kern w:val="0"/>
        </w:rPr>
        <w:t xml:space="preserve">actividades H5p, </w:t>
      </w:r>
      <w:r w:rsidR="001C1C7E" w:rsidRPr="001C1C7E">
        <w:rPr>
          <w:rFonts w:ascii="Arial" w:eastAsia="Arial MT" w:hAnsi="Arial" w:cs="Arial"/>
          <w:kern w:val="0"/>
        </w:rPr>
        <w:t>como base de afianzamiento de los conocimientos teóricos</w:t>
      </w:r>
      <w:r>
        <w:rPr>
          <w:rFonts w:ascii="Arial" w:eastAsia="Arial MT" w:hAnsi="Arial" w:cs="Arial"/>
          <w:kern w:val="0"/>
        </w:rPr>
        <w:t xml:space="preserve"> y prácticos</w:t>
      </w:r>
      <w:r w:rsidR="001C1C7E" w:rsidRPr="001C1C7E">
        <w:rPr>
          <w:rFonts w:ascii="Arial" w:eastAsia="Arial MT" w:hAnsi="Arial" w:cs="Arial"/>
          <w:kern w:val="0"/>
        </w:rPr>
        <w:t xml:space="preserve"> necesarios para la aplicación posterior en tareas procedimentales.</w:t>
      </w:r>
    </w:p>
    <w:p w:rsidR="001C1C7E" w:rsidRPr="001C1C7E" w:rsidRDefault="00AB2411" w:rsidP="001C1C7E">
      <w:pPr>
        <w:numPr>
          <w:ilvl w:val="0"/>
          <w:numId w:val="7"/>
        </w:numPr>
        <w:suppressAutoHyphens/>
        <w:spacing w:before="120" w:after="120" w:line="360" w:lineRule="auto"/>
        <w:jc w:val="both"/>
        <w:rPr>
          <w:rFonts w:ascii="Arial" w:eastAsia="Arial MT" w:hAnsi="Arial" w:cs="Arial"/>
          <w:kern w:val="0"/>
        </w:rPr>
      </w:pPr>
      <w:r>
        <w:rPr>
          <w:rFonts w:ascii="Arial" w:eastAsia="Arial MT" w:hAnsi="Arial" w:cs="Arial"/>
          <w:kern w:val="0"/>
          <w:u w:val="single"/>
        </w:rPr>
        <w:t>Pruebas teórico-prácticas</w:t>
      </w:r>
      <w:r w:rsidR="001C1C7E" w:rsidRPr="001C1C7E">
        <w:rPr>
          <w:rFonts w:ascii="Arial" w:eastAsia="Arial MT" w:hAnsi="Arial" w:cs="Arial"/>
          <w:kern w:val="0"/>
        </w:rPr>
        <w:t xml:space="preserve">: </w:t>
      </w:r>
    </w:p>
    <w:p w:rsidR="001C1C7E" w:rsidRPr="001C1C7E" w:rsidRDefault="001C1C7E" w:rsidP="001C1C7E">
      <w:pPr>
        <w:numPr>
          <w:ilvl w:val="1"/>
          <w:numId w:val="7"/>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Orden y limpieza.</w:t>
      </w:r>
    </w:p>
    <w:p w:rsidR="001C1C7E" w:rsidRDefault="001C1C7E" w:rsidP="001C1C7E">
      <w:pPr>
        <w:numPr>
          <w:ilvl w:val="1"/>
          <w:numId w:val="7"/>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Vocabulario técnico.</w:t>
      </w:r>
    </w:p>
    <w:p w:rsidR="001C1C7E" w:rsidRDefault="00663F46" w:rsidP="001C1C7E">
      <w:pPr>
        <w:numPr>
          <w:ilvl w:val="1"/>
          <w:numId w:val="7"/>
        </w:numPr>
        <w:suppressAutoHyphens/>
        <w:spacing w:before="120" w:after="120" w:line="360" w:lineRule="auto"/>
        <w:jc w:val="both"/>
        <w:rPr>
          <w:rFonts w:ascii="Arial" w:eastAsia="Arial MT" w:hAnsi="Arial" w:cs="Arial"/>
          <w:kern w:val="0"/>
        </w:rPr>
      </w:pPr>
      <w:r>
        <w:rPr>
          <w:rFonts w:ascii="Arial" w:eastAsia="Arial MT" w:hAnsi="Arial" w:cs="Arial"/>
          <w:kern w:val="0"/>
        </w:rPr>
        <w:t xml:space="preserve">Ortografía atendiendo a las normas aprobadas por el departamento en sus objetivos. </w:t>
      </w:r>
    </w:p>
    <w:p w:rsidR="00C800F0" w:rsidRPr="00663F46" w:rsidRDefault="00C800F0" w:rsidP="001C1C7E">
      <w:pPr>
        <w:numPr>
          <w:ilvl w:val="1"/>
          <w:numId w:val="7"/>
        </w:numPr>
        <w:suppressAutoHyphens/>
        <w:spacing w:before="120" w:after="120" w:line="360" w:lineRule="auto"/>
        <w:jc w:val="both"/>
        <w:rPr>
          <w:rFonts w:ascii="Arial" w:eastAsia="Arial MT" w:hAnsi="Arial" w:cs="Arial"/>
          <w:kern w:val="0"/>
        </w:rPr>
      </w:pPr>
      <w:r>
        <w:rPr>
          <w:rFonts w:ascii="Arial" w:eastAsia="Arial MT" w:hAnsi="Arial" w:cs="Arial"/>
          <w:kern w:val="0"/>
        </w:rPr>
        <w:t>Cálculos</w:t>
      </w:r>
      <w:r w:rsidR="009733BD">
        <w:rPr>
          <w:rFonts w:ascii="Arial" w:eastAsia="Arial MT" w:hAnsi="Arial" w:cs="Arial"/>
          <w:kern w:val="0"/>
        </w:rPr>
        <w:t xml:space="preserve"> y metodología en la resolución</w:t>
      </w:r>
      <w:r>
        <w:rPr>
          <w:rFonts w:ascii="Arial" w:eastAsia="Arial MT" w:hAnsi="Arial" w:cs="Arial"/>
          <w:kern w:val="0"/>
        </w:rPr>
        <w:t xml:space="preserve"> correctos. </w:t>
      </w:r>
    </w:p>
    <w:p w:rsidR="00663F46" w:rsidRDefault="00663F46" w:rsidP="001C1C7E">
      <w:pPr>
        <w:suppressAutoHyphens/>
        <w:spacing w:before="120" w:after="120" w:line="360" w:lineRule="auto"/>
        <w:contextualSpacing/>
        <w:jc w:val="both"/>
        <w:outlineLvl w:val="0"/>
        <w:rPr>
          <w:rFonts w:ascii="Arial" w:eastAsia="Arial" w:hAnsi="Arial" w:cs="Arial"/>
          <w:b/>
          <w:bCs/>
          <w:kern w:val="0"/>
        </w:rPr>
      </w:pPr>
      <w:bookmarkStart w:id="27" w:name="_Toc211764319"/>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r w:rsidRPr="001C1C7E">
        <w:rPr>
          <w:rFonts w:ascii="Arial" w:eastAsia="Arial" w:hAnsi="Arial" w:cs="Arial"/>
          <w:b/>
          <w:bCs/>
          <w:kern w:val="0"/>
        </w:rPr>
        <w:t>METODOLOGÍA DIDÁCTICA</w:t>
      </w:r>
      <w:bookmarkEnd w:id="27"/>
    </w:p>
    <w:p w:rsidR="00663F46" w:rsidRPr="001C1C7E" w:rsidRDefault="00663F46"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67" w:after="120" w:line="360" w:lineRule="auto"/>
        <w:jc w:val="both"/>
        <w:rPr>
          <w:rFonts w:ascii="Arial" w:eastAsia="Arial MT" w:hAnsi="Arial" w:cs="Arial"/>
          <w:bCs/>
          <w:kern w:val="0"/>
        </w:rPr>
      </w:pPr>
      <w:r w:rsidRPr="001C1C7E">
        <w:rPr>
          <w:rFonts w:ascii="Arial" w:eastAsia="Arial MT" w:hAnsi="Arial" w:cs="Arial"/>
          <w:bCs/>
          <w:kern w:val="0"/>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p>
    <w:p w:rsidR="001C1C7E" w:rsidRPr="001C1C7E" w:rsidRDefault="001C1C7E" w:rsidP="001C1C7E">
      <w:pPr>
        <w:suppressAutoHyphens/>
        <w:spacing w:before="120" w:after="120" w:line="360" w:lineRule="auto"/>
        <w:jc w:val="both"/>
        <w:rPr>
          <w:rFonts w:ascii="Arial" w:eastAsia="Arial MT" w:hAnsi="Arial" w:cs="Arial MT"/>
          <w:kern w:val="0"/>
        </w:rPr>
      </w:pPr>
    </w:p>
    <w:p w:rsidR="001C1C7E" w:rsidRPr="001C1C7E" w:rsidRDefault="001C1C7E" w:rsidP="001C1C7E">
      <w:pPr>
        <w:suppressAutoHyphens/>
        <w:spacing w:before="120" w:after="120" w:line="360" w:lineRule="auto"/>
        <w:jc w:val="both"/>
        <w:outlineLvl w:val="1"/>
        <w:rPr>
          <w:rFonts w:ascii="Arial" w:eastAsia="Arial" w:hAnsi="Arial" w:cs="Arial"/>
          <w:b/>
          <w:bCs/>
          <w:kern w:val="0"/>
          <w:szCs w:val="24"/>
        </w:rPr>
      </w:pPr>
      <w:bookmarkStart w:id="28" w:name="_Toc179833516"/>
      <w:bookmarkStart w:id="29" w:name="_Toc211764320"/>
      <w:r w:rsidRPr="001C1C7E">
        <w:rPr>
          <w:rFonts w:ascii="Arial" w:eastAsia="Arial" w:hAnsi="Arial" w:cs="Arial"/>
          <w:b/>
          <w:bCs/>
          <w:kern w:val="0"/>
          <w:szCs w:val="24"/>
        </w:rPr>
        <w:t>PRINCIPIOS METODOLÓGICOS</w:t>
      </w:r>
      <w:bookmarkEnd w:id="28"/>
      <w:bookmarkEnd w:id="29"/>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La metodología se caracteriza por ser:</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Interactiva y contextualizada, considerando los conocimientos previos del alumnado como punto de partida para la adquisición de nuevos aprendizajes y adecuación del lenguaje a las características del alumnado.</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Basada en la comunicación y retroalimentación profesorado-alumnado.</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Capaz de atender a la diversidad. Tendrá en cuenta las circunstancias concretas del grupo (procedencia, edad, intereses…).</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lastRenderedPageBreak/>
        <w:t>Integrará los aspectos científicos, tecnológicos y organizativos que en cada caso corresponda, con el fin de que el alumno adquiera una visión global de los procesos productivos propios de la actividad profesional.</w:t>
      </w:r>
    </w:p>
    <w:p w:rsidR="001C1C7E" w:rsidRPr="001C1C7E" w:rsidRDefault="001C1C7E" w:rsidP="001C1C7E">
      <w:pPr>
        <w:numPr>
          <w:ilvl w:val="0"/>
          <w:numId w:val="9"/>
        </w:num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contenidos se impartirán de manera secuenciada, intercalando las exposiciones teóricas con la realización de actividades y prácticas individuales o en grupos, con el fin de que el alumno adquiera una visión lógica y adecuada de los procesos inherentes al manejo de las hojas de cálculo.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Fomentará la autonomía y responsabilidad del alumnado.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Tratará de motivar al alumno.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Permitirá relacionar los contenidos teóricos con la práctica.</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Favorecerá el trabajo en equipo.</w:t>
      </w:r>
    </w:p>
    <w:p w:rsidR="001C1C7E" w:rsidRPr="001C1C7E" w:rsidRDefault="001C1C7E" w:rsidP="001C1C7E">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Fomentará el hábito de lectura.</w:t>
      </w:r>
    </w:p>
    <w:p w:rsidR="001C1C7E" w:rsidRPr="001C1C7E" w:rsidRDefault="001C1C7E" w:rsidP="003F4204">
      <w:pPr>
        <w:numPr>
          <w:ilvl w:val="0"/>
          <w:numId w:val="9"/>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Intentará mejorar la ortografía</w:t>
      </w:r>
      <w:r w:rsidR="00002A31">
        <w:rPr>
          <w:rFonts w:ascii="Arial" w:eastAsia="Arial MT" w:hAnsi="Arial" w:cs="Arial"/>
          <w:color w:val="000000"/>
          <w:kern w:val="0"/>
        </w:rPr>
        <w:t xml:space="preserve"> y la comprensión lectora. </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En el proceso de enseñanza–aprendizaje, se llevarán a cabo diversos tipos de actividades:</w:t>
      </w:r>
    </w:p>
    <w:p w:rsidR="001C1C7E" w:rsidRPr="001C1C7E" w:rsidRDefault="001C1C7E" w:rsidP="001C1C7E">
      <w:pPr>
        <w:numPr>
          <w:ilvl w:val="0"/>
          <w:numId w:val="10"/>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Actividades de iniciación y de motivación:</w:t>
      </w:r>
      <w:r w:rsidRPr="001C1C7E">
        <w:rPr>
          <w:rFonts w:ascii="Arial" w:eastAsia="Arial MT" w:hAnsi="Arial" w:cs="Arial"/>
          <w:kern w:val="0"/>
        </w:rPr>
        <w:t xml:space="preserve"> para recordar y asentar conocimientos previos de los alumnos en relación con la unidad a introducir. Sirven para incentivar al alumno y ponerlo en una situación activa ante los nuevos aprendizajes.</w:t>
      </w:r>
    </w:p>
    <w:p w:rsidR="001C1C7E" w:rsidRPr="001C1C7E" w:rsidRDefault="001C1C7E" w:rsidP="001C1C7E">
      <w:pPr>
        <w:numPr>
          <w:ilvl w:val="0"/>
          <w:numId w:val="10"/>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Actividades de desarrollo y aprendizaje:</w:t>
      </w:r>
      <w:r w:rsidRPr="001C1C7E">
        <w:rPr>
          <w:rFonts w:ascii="Arial" w:eastAsia="Arial MT" w:hAnsi="Arial" w:cs="Arial"/>
          <w:kern w:val="0"/>
        </w:rPr>
        <w:t xml:space="preserve"> sirven para que el alumno adquiera nuevos conceptos, procedimientos y actitudes y desarrolle habilidades y destrezas técnicas propias de su profesión. Dentro de estas actividades se incluye:</w:t>
      </w:r>
    </w:p>
    <w:p w:rsidR="001C1C7E" w:rsidRPr="001C1C7E" w:rsidRDefault="001C1C7E" w:rsidP="001C1C7E">
      <w:pPr>
        <w:numPr>
          <w:ilvl w:val="0"/>
          <w:numId w:val="8"/>
        </w:numPr>
        <w:suppressAutoHyphens/>
        <w:spacing w:before="120" w:after="0" w:line="360" w:lineRule="auto"/>
        <w:ind w:left="1276" w:hanging="283"/>
        <w:jc w:val="both"/>
        <w:rPr>
          <w:rFonts w:ascii="Arial" w:eastAsia="Arial MT" w:hAnsi="Arial" w:cs="Arial"/>
          <w:kern w:val="0"/>
        </w:rPr>
      </w:pPr>
      <w:r w:rsidRPr="001C1C7E">
        <w:rPr>
          <w:rFonts w:ascii="Arial" w:eastAsia="Arial MT" w:hAnsi="Arial" w:cs="Arial"/>
          <w:color w:val="000000"/>
          <w:kern w:val="0"/>
        </w:rPr>
        <w:t>Una explicación teórica por parte del profesor que podrá emplear medios audiovisuales como complemento.</w:t>
      </w:r>
    </w:p>
    <w:p w:rsidR="001C1C7E" w:rsidRPr="001C1C7E" w:rsidRDefault="001C1C7E" w:rsidP="001C1C7E">
      <w:pPr>
        <w:numPr>
          <w:ilvl w:val="0"/>
          <w:numId w:val="8"/>
        </w:numPr>
        <w:suppressAutoHyphens/>
        <w:spacing w:before="120" w:after="0" w:line="360" w:lineRule="auto"/>
        <w:ind w:left="1276" w:hanging="283"/>
        <w:jc w:val="both"/>
        <w:rPr>
          <w:rFonts w:ascii="Arial" w:eastAsia="Arial MT" w:hAnsi="Arial" w:cs="Arial"/>
          <w:kern w:val="0"/>
        </w:rPr>
      </w:pPr>
      <w:r w:rsidRPr="001C1C7E">
        <w:rPr>
          <w:rFonts w:ascii="Arial" w:eastAsia="Arial MT" w:hAnsi="Arial" w:cs="Arial"/>
          <w:color w:val="000000"/>
          <w:kern w:val="0"/>
        </w:rPr>
        <w:t>Realización de trabajos específicos que estén relacionados con los contenidos del módulo, para que el alumno se acostumbre a la búsqueda, elaboración y tratamiento de la información de distintas fuentes. Estos trabajos se realizarán individualmente o en pequeños grupos para favorecer el trabajo en equipo.</w:t>
      </w:r>
    </w:p>
    <w:p w:rsidR="001C1C7E" w:rsidRPr="001C1C7E" w:rsidRDefault="001C1C7E" w:rsidP="001C1C7E">
      <w:pPr>
        <w:numPr>
          <w:ilvl w:val="0"/>
          <w:numId w:val="11"/>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Actividades procedimentales:</w:t>
      </w:r>
      <w:r w:rsidRPr="001C1C7E">
        <w:rPr>
          <w:rFonts w:ascii="Arial" w:eastAsia="Arial MT" w:hAnsi="Arial" w:cs="Arial"/>
          <w:kern w:val="0"/>
        </w:rPr>
        <w:t xml:space="preserve"> Realización de actividades prácticas, donde se desarrollarán y realizarán los aspectos procedimentales de las unidades. Se </w:t>
      </w:r>
      <w:r w:rsidRPr="001C1C7E">
        <w:rPr>
          <w:rFonts w:ascii="Arial" w:eastAsia="Arial MT" w:hAnsi="Arial" w:cs="Arial"/>
          <w:kern w:val="0"/>
        </w:rPr>
        <w:lastRenderedPageBreak/>
        <w:t xml:space="preserve">llevarán a cabo de forma individual, en pareja o en grupo, dependiendo del grado de dificultad de las mismas y de los medios materiales disponibles en el aula. </w:t>
      </w:r>
    </w:p>
    <w:p w:rsidR="001C1C7E" w:rsidRDefault="001C1C7E" w:rsidP="001C1C7E">
      <w:pPr>
        <w:numPr>
          <w:ilvl w:val="0"/>
          <w:numId w:val="11"/>
        </w:num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 xml:space="preserve">Actividades de consolidación: </w:t>
      </w:r>
      <w:bookmarkStart w:id="30" w:name="_Hlk211410712"/>
      <w:r w:rsidRPr="001C1C7E">
        <w:rPr>
          <w:rFonts w:ascii="Arial" w:eastAsia="Arial MT" w:hAnsi="Arial" w:cs="Arial"/>
          <w:kern w:val="0"/>
        </w:rPr>
        <w:t>Se fomentará todo lo posible la lectura, el uso de diferente bibliografía y de diferentes páginas de internet de contenido técnico para la realización de las actividades. Asimismo, consideramos que el fomento de la lectura, en el que haremos hincapié, ayudará considerablemente a la mejora de la ortografía y del idioma, dado que los alumnos en algunos casos no tienen el castellano como lengua materna.</w:t>
      </w:r>
      <w:bookmarkEnd w:id="30"/>
    </w:p>
    <w:p w:rsidR="003150DD" w:rsidRPr="003150DD" w:rsidRDefault="003150DD" w:rsidP="003150DD">
      <w:pPr>
        <w:suppressAutoHyphens/>
        <w:spacing w:before="120" w:after="120" w:line="360" w:lineRule="auto"/>
        <w:ind w:left="720"/>
        <w:jc w:val="both"/>
        <w:rPr>
          <w:rFonts w:ascii="Arial" w:eastAsia="Arial MT" w:hAnsi="Arial" w:cs="Arial"/>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1" w:name="_Toc179833517"/>
      <w:bookmarkStart w:id="32" w:name="_Toc211764321"/>
      <w:r w:rsidRPr="001C1C7E">
        <w:rPr>
          <w:rFonts w:ascii="Arial" w:eastAsia="Arial" w:hAnsi="Arial" w:cs="Arial"/>
          <w:b/>
          <w:bCs/>
          <w:kern w:val="0"/>
        </w:rPr>
        <w:t xml:space="preserve">ORGANZACIÓN DE LOS DESDOBLES Y </w:t>
      </w:r>
      <w:r w:rsidRPr="001C1C7E">
        <w:rPr>
          <w:rFonts w:ascii="Arial" w:eastAsia="Arial" w:hAnsi="Arial" w:cs="Arial"/>
          <w:b/>
          <w:bCs/>
          <w:spacing w:val="-2"/>
          <w:kern w:val="0"/>
        </w:rPr>
        <w:t>APOYOS</w:t>
      </w:r>
      <w:bookmarkEnd w:id="31"/>
      <w:bookmarkEnd w:id="32"/>
    </w:p>
    <w:p w:rsidR="001C1C7E" w:rsidRDefault="001C1C7E" w:rsidP="003150DD">
      <w:pPr>
        <w:suppressAutoHyphens/>
        <w:spacing w:before="120" w:after="120" w:line="360" w:lineRule="auto"/>
        <w:jc w:val="both"/>
        <w:rPr>
          <w:rFonts w:ascii="Arial" w:eastAsia="Arial MT" w:hAnsi="Arial" w:cs="Arial"/>
          <w:spacing w:val="-2"/>
          <w:kern w:val="0"/>
        </w:rPr>
      </w:pPr>
      <w:r w:rsidRPr="001C1C7E">
        <w:rPr>
          <w:rFonts w:ascii="Arial" w:eastAsia="Arial MT" w:hAnsi="Arial" w:cs="Arial"/>
          <w:kern w:val="0"/>
        </w:rPr>
        <w:t xml:space="preserve">Para este módulo profesional no se contemplan apoyos ni </w:t>
      </w:r>
      <w:r w:rsidRPr="001C1C7E">
        <w:rPr>
          <w:rFonts w:ascii="Arial" w:eastAsia="Arial MT" w:hAnsi="Arial" w:cs="Arial"/>
          <w:spacing w:val="-2"/>
          <w:kern w:val="0"/>
        </w:rPr>
        <w:t>desdobles</w:t>
      </w:r>
      <w:r w:rsidR="003150DD">
        <w:rPr>
          <w:rFonts w:ascii="Arial" w:eastAsia="Arial MT" w:hAnsi="Arial" w:cs="Arial"/>
          <w:spacing w:val="-2"/>
          <w:kern w:val="0"/>
        </w:rPr>
        <w:t>.</w:t>
      </w:r>
    </w:p>
    <w:p w:rsidR="003150DD" w:rsidRPr="001C1C7E" w:rsidRDefault="003150DD" w:rsidP="003150DD">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3" w:name="_Toc211764322"/>
      <w:r w:rsidRPr="001C1C7E">
        <w:rPr>
          <w:rFonts w:ascii="Arial" w:eastAsia="Arial" w:hAnsi="Arial" w:cs="Arial"/>
          <w:b/>
          <w:bCs/>
          <w:kern w:val="0"/>
        </w:rPr>
        <w:t xml:space="preserve">ESPACIOS, MATERIALES, TEXTOS Y </w:t>
      </w:r>
      <w:r w:rsidRPr="001C1C7E">
        <w:rPr>
          <w:rFonts w:ascii="Arial" w:eastAsia="Arial" w:hAnsi="Arial" w:cs="Arial"/>
          <w:b/>
          <w:bCs/>
          <w:spacing w:val="-2"/>
          <w:kern w:val="0"/>
        </w:rPr>
        <w:t>RECURSOS</w:t>
      </w:r>
      <w:bookmarkEnd w:id="33"/>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materiales y recursos que pueden ser de utilidad para impartir este módulo</w:t>
      </w:r>
      <w:r w:rsidRPr="001C1C7E">
        <w:rPr>
          <w:rFonts w:ascii="Arial" w:eastAsia="Arial MT" w:hAnsi="Arial" w:cs="Arial"/>
          <w:spacing w:val="-4"/>
          <w:kern w:val="0"/>
        </w:rPr>
        <w:t xml:space="preserve"> son:</w:t>
      </w:r>
    </w:p>
    <w:p w:rsidR="001C1C7E" w:rsidRPr="001C1C7E" w:rsidRDefault="001C1C7E" w:rsidP="001C1C7E">
      <w:pPr>
        <w:numPr>
          <w:ilvl w:val="0"/>
          <w:numId w:val="12"/>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 xml:space="preserve">Libros de consulta, y apuntes facilitados por el profesor. Entre la bibliografía de consulta y/o profundización para este Módulo Profesional se recomienda </w:t>
      </w:r>
      <w:r w:rsidR="003F4204">
        <w:rPr>
          <w:rFonts w:ascii="Arial" w:eastAsia="Arial MT" w:hAnsi="Arial" w:cs="Arial"/>
          <w:color w:val="000000"/>
          <w:kern w:val="0"/>
        </w:rPr>
        <w:t xml:space="preserve">Contabilidad y Fiscalidad de Editorial Mac Graw. </w:t>
      </w:r>
      <w:r w:rsidR="00372F20">
        <w:rPr>
          <w:rFonts w:ascii="Arial" w:eastAsia="Arial MT" w:hAnsi="Arial" w:cs="Arial"/>
          <w:color w:val="000000"/>
          <w:kern w:val="0"/>
        </w:rPr>
        <w:t>ISBN 978-84-486-4750-0.</w:t>
      </w:r>
    </w:p>
    <w:p w:rsidR="001C1C7E" w:rsidRPr="003150DD" w:rsidRDefault="001C1C7E" w:rsidP="003150DD">
      <w:pPr>
        <w:numPr>
          <w:ilvl w:val="0"/>
          <w:numId w:val="12"/>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Recursos TIC: pizarra virtual, acceso a los recursos de Educamadrid que se facilitan en Empieza, (Cloud, mediateca, aula virtual, Comparti2, correo</w:t>
      </w:r>
    </w:p>
    <w:p w:rsidR="001C1C7E" w:rsidRDefault="001C1C7E" w:rsidP="001C1C7E">
      <w:pPr>
        <w:suppressAutoHyphens/>
        <w:spacing w:before="120" w:after="120" w:line="360" w:lineRule="auto"/>
        <w:jc w:val="both"/>
        <w:rPr>
          <w:rFonts w:ascii="Arial" w:eastAsia="Arial MT" w:hAnsi="Arial" w:cs="Arial MT"/>
          <w:kern w:val="0"/>
        </w:rPr>
      </w:pPr>
      <w:r w:rsidRPr="001C1C7E">
        <w:rPr>
          <w:rFonts w:ascii="Arial" w:eastAsia="Arial MT" w:hAnsi="Arial" w:cs="Arial"/>
          <w:kern w:val="0"/>
        </w:rPr>
        <w:t xml:space="preserve">El espacio utilizado </w:t>
      </w:r>
      <w:r w:rsidR="003549B6">
        <w:rPr>
          <w:rFonts w:ascii="Arial" w:eastAsia="Arial MT" w:hAnsi="Arial" w:cs="Arial"/>
          <w:kern w:val="0"/>
        </w:rPr>
        <w:t>s</w:t>
      </w:r>
      <w:r w:rsidR="009733BD">
        <w:rPr>
          <w:rFonts w:ascii="Arial" w:eastAsia="Arial MT" w:hAnsi="Arial" w:cs="Arial"/>
          <w:kern w:val="0"/>
        </w:rPr>
        <w:t>e corresponde con varias</w:t>
      </w:r>
      <w:r w:rsidR="003549B6">
        <w:rPr>
          <w:rFonts w:ascii="Arial" w:eastAsia="Arial MT" w:hAnsi="Arial" w:cs="Arial"/>
          <w:kern w:val="0"/>
        </w:rPr>
        <w:t xml:space="preserve"> aulas del centro </w:t>
      </w:r>
      <w:r w:rsidR="00002A31">
        <w:rPr>
          <w:rFonts w:ascii="Arial" w:eastAsia="Arial MT" w:hAnsi="Arial" w:cs="Arial"/>
          <w:kern w:val="0"/>
        </w:rPr>
        <w:t xml:space="preserve">equipadas </w:t>
      </w:r>
      <w:r w:rsidR="003549B6">
        <w:rPr>
          <w:rFonts w:ascii="Arial" w:eastAsia="Arial MT" w:hAnsi="Arial" w:cs="Arial"/>
          <w:kern w:val="0"/>
        </w:rPr>
        <w:t xml:space="preserve">con </w:t>
      </w:r>
      <w:r w:rsidR="00002A31">
        <w:rPr>
          <w:rFonts w:ascii="Arial" w:eastAsia="Arial MT" w:hAnsi="Arial" w:cs="Arial"/>
          <w:kern w:val="0"/>
        </w:rPr>
        <w:t>ordenadores</w:t>
      </w:r>
      <w:r w:rsidR="000C0BEE">
        <w:rPr>
          <w:rFonts w:ascii="Arial" w:eastAsia="Arial MT" w:hAnsi="Arial" w:cs="Arial"/>
          <w:kern w:val="0"/>
        </w:rPr>
        <w:t xml:space="preserve"> que tienen instalados</w:t>
      </w:r>
      <w:r w:rsidR="003549B6">
        <w:rPr>
          <w:rFonts w:ascii="Arial" w:eastAsia="Arial MT" w:hAnsi="Arial" w:cs="Arial"/>
          <w:kern w:val="0"/>
        </w:rPr>
        <w:t xml:space="preserve"> aplicaciones específicas de gestión contable. </w:t>
      </w:r>
    </w:p>
    <w:p w:rsidR="000C0BEE" w:rsidRPr="000C0BEE" w:rsidRDefault="000C0BEE" w:rsidP="001C1C7E">
      <w:pPr>
        <w:suppressAutoHyphens/>
        <w:spacing w:before="120" w:after="120" w:line="360" w:lineRule="auto"/>
        <w:jc w:val="both"/>
        <w:rPr>
          <w:rFonts w:ascii="Arial" w:eastAsia="Arial MT" w:hAnsi="Arial" w:cs="Arial MT"/>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4" w:name="_Toc211764323"/>
      <w:r w:rsidRPr="001C1C7E">
        <w:rPr>
          <w:rFonts w:ascii="Arial" w:eastAsia="Arial" w:hAnsi="Arial" w:cs="Arial"/>
          <w:b/>
          <w:bCs/>
          <w:kern w:val="0"/>
        </w:rPr>
        <w:t>MEDIDAS DE ATENCIÓN A LA DIVERSIDAD PARA ALUMNOS CON NECESIDAD ESPECÍFICA DE APOYO EDUCATIVO</w:t>
      </w:r>
      <w:bookmarkEnd w:id="34"/>
    </w:p>
    <w:p w:rsidR="001C1C7E" w:rsidRPr="001C1C7E" w:rsidRDefault="001C1C7E" w:rsidP="001C1C7E">
      <w:pPr>
        <w:tabs>
          <w:tab w:val="left" w:pos="3019"/>
        </w:tabs>
        <w:suppressAutoHyphens/>
        <w:spacing w:before="120" w:after="120" w:line="360" w:lineRule="auto"/>
        <w:jc w:val="both"/>
        <w:rPr>
          <w:rFonts w:ascii="Arial" w:eastAsia="Arial MT" w:hAnsi="Arial" w:cs="Arial"/>
          <w:kern w:val="0"/>
        </w:rPr>
      </w:pPr>
      <w:r w:rsidRPr="001C1C7E">
        <w:rPr>
          <w:rFonts w:ascii="Arial" w:eastAsia="Arial MT" w:hAnsi="Arial" w:cs="Arial"/>
          <w:kern w:val="0"/>
        </w:rPr>
        <w:t>Las medidas de atención a la diversidad para alumnos ACNEAE estarán enmarcadas dentro de lo previsto en el artículo 41 de la Orden 893/2022, de 21 de abril, de la Consejería de Educación, Universidades, Ciencia y Portavocía, que indica:</w:t>
      </w:r>
    </w:p>
    <w:p w:rsidR="001C1C7E" w:rsidRPr="001C1C7E" w:rsidRDefault="001C1C7E" w:rsidP="001C1C7E">
      <w:pPr>
        <w:numPr>
          <w:ilvl w:val="0"/>
          <w:numId w:val="14"/>
        </w:numPr>
        <w:tabs>
          <w:tab w:val="left" w:pos="284"/>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Las medidas metodológicas irán encaminadas a facilitar que el alumnado pueda alcanzar las citadas competencias y podrán incluir, dentro de las posibilidades organizativas del centro, las siguientes:</w:t>
      </w:r>
    </w:p>
    <w:p w:rsidR="001C1C7E" w:rsidRPr="001C1C7E" w:rsidRDefault="001C1C7E" w:rsidP="001C1C7E">
      <w:pPr>
        <w:numPr>
          <w:ilvl w:val="0"/>
          <w:numId w:val="13"/>
        </w:numPr>
        <w:tabs>
          <w:tab w:val="left" w:pos="709"/>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lastRenderedPageBreak/>
        <w:t>Utilización de medios técnicos e informáticos para facilitar el desarrollo de las actividades formativas en casos de dificultad en la motricidad fina o déficit visual.</w:t>
      </w:r>
    </w:p>
    <w:p w:rsidR="001C1C7E" w:rsidRPr="001C1C7E" w:rsidRDefault="001C1C7E" w:rsidP="001C1C7E">
      <w:pPr>
        <w:numPr>
          <w:ilvl w:val="0"/>
          <w:numId w:val="13"/>
        </w:numPr>
        <w:tabs>
          <w:tab w:val="left" w:pos="709"/>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Utilización de los recursos técnicos para los casos de déficit auditivo.</w:t>
      </w:r>
    </w:p>
    <w:p w:rsidR="001C1C7E" w:rsidRPr="001C1C7E" w:rsidRDefault="001C1C7E" w:rsidP="001C1C7E">
      <w:pPr>
        <w:numPr>
          <w:ilvl w:val="0"/>
          <w:numId w:val="13"/>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Adaptación de los accesos, espacios y mobiliario en los casos de presentar dificultades de movilidad.</w:t>
      </w:r>
    </w:p>
    <w:p w:rsidR="001C1C7E" w:rsidRPr="001C1C7E" w:rsidRDefault="001C1C7E" w:rsidP="001C1C7E">
      <w:pPr>
        <w:numPr>
          <w:ilvl w:val="0"/>
          <w:numId w:val="13"/>
        </w:numPr>
        <w:tabs>
          <w:tab w:val="left" w:pos="709"/>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Otras medidas que permitan la realización de las actividades formativas y que a juicio del equipo docente resulten de aplicación.</w:t>
      </w:r>
    </w:p>
    <w:p w:rsidR="001C1C7E" w:rsidRPr="001C1C7E" w:rsidRDefault="001C1C7E" w:rsidP="001C1C7E">
      <w:pPr>
        <w:numPr>
          <w:ilvl w:val="0"/>
          <w:numId w:val="14"/>
        </w:numPr>
        <w:tabs>
          <w:tab w:val="left" w:pos="284"/>
        </w:tabs>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Estas medidas en ningún caso impedirán la adquisición de la competencia general y las competencias profesionales, personales y sociales que capacitan para la obtención del título de formación profesional o, en su caso, acreditación académica.</w:t>
      </w:r>
    </w:p>
    <w:p w:rsidR="001C1C7E" w:rsidRDefault="001C1C7E" w:rsidP="003150DD">
      <w:pPr>
        <w:tabs>
          <w:tab w:val="left" w:pos="3019"/>
        </w:tabs>
        <w:suppressAutoHyphens/>
        <w:spacing w:before="120" w:after="120" w:line="360" w:lineRule="auto"/>
        <w:jc w:val="both"/>
        <w:rPr>
          <w:rFonts w:ascii="Arial" w:eastAsia="Arial MT" w:hAnsi="Arial" w:cs="Arial"/>
          <w:kern w:val="0"/>
        </w:rPr>
      </w:pPr>
      <w:r w:rsidRPr="001C1C7E">
        <w:rPr>
          <w:rFonts w:ascii="Arial" w:eastAsia="Arial MT" w:hAnsi="Arial" w:cs="Arial"/>
          <w:kern w:val="0"/>
        </w:rPr>
        <w:t xml:space="preserve">Se han ajustado al alumnado matriculado en el centro en la actualidad, aumentando el tiempo de realización de los exámenes y adaptando en tamaño, estilo y tipo de fuente los enunciados, separando las preguntas con espacios en blanco y facilitando hojas en blanco a dicho alumnado. Se ha informado al tutor </w:t>
      </w:r>
      <w:r w:rsidR="003549B6">
        <w:rPr>
          <w:rFonts w:ascii="Arial" w:eastAsia="Arial MT" w:hAnsi="Arial" w:cs="Arial"/>
          <w:kern w:val="0"/>
        </w:rPr>
        <w:t xml:space="preserve">correspondiente </w:t>
      </w:r>
      <w:r w:rsidRPr="001C1C7E">
        <w:rPr>
          <w:rFonts w:ascii="Arial" w:eastAsia="Arial MT" w:hAnsi="Arial" w:cs="Arial"/>
          <w:kern w:val="0"/>
        </w:rPr>
        <w:t>de las adaptaciones</w:t>
      </w:r>
      <w:r w:rsidR="003549B6">
        <w:rPr>
          <w:rFonts w:ascii="Arial" w:eastAsia="Arial MT" w:hAnsi="Arial" w:cs="Arial"/>
          <w:kern w:val="0"/>
        </w:rPr>
        <w:t xml:space="preserve"> metodológicas</w:t>
      </w:r>
      <w:r w:rsidRPr="001C1C7E">
        <w:rPr>
          <w:rFonts w:ascii="Arial" w:eastAsia="Arial MT" w:hAnsi="Arial" w:cs="Arial"/>
          <w:kern w:val="0"/>
        </w:rPr>
        <w:t xml:space="preserve"> y se ha cumplimentado y entregado en Jefatura de Estudios el informe correspondiente. (Anexo VI “Registro de medidas específicas acordadas para el alumno con necesidades educativas asociadas a dificultades específicas de aprendizaje”).</w:t>
      </w:r>
    </w:p>
    <w:p w:rsidR="003150DD" w:rsidRPr="003150DD" w:rsidRDefault="003150DD" w:rsidP="003150DD">
      <w:pPr>
        <w:tabs>
          <w:tab w:val="left" w:pos="3019"/>
        </w:tabs>
        <w:suppressAutoHyphens/>
        <w:spacing w:before="120" w:after="120" w:line="360" w:lineRule="auto"/>
        <w:jc w:val="both"/>
        <w:rPr>
          <w:rFonts w:ascii="Arial" w:eastAsia="Arial MT" w:hAnsi="Arial" w:cs="Arial"/>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35" w:name="_Toc211764324"/>
      <w:r w:rsidRPr="001C1C7E">
        <w:rPr>
          <w:rFonts w:ascii="Arial" w:eastAsia="Arial" w:hAnsi="Arial" w:cs="Arial"/>
          <w:b/>
          <w:bCs/>
          <w:kern w:val="0"/>
        </w:rPr>
        <w:t>EVALUACIÓN</w:t>
      </w:r>
      <w:bookmarkEnd w:id="35"/>
    </w:p>
    <w:p w:rsidR="003639AE" w:rsidRPr="001C1C7E" w:rsidRDefault="003639AE"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36" w:name="_Toc211764325"/>
      <w:r w:rsidRPr="001C1C7E">
        <w:rPr>
          <w:rFonts w:ascii="Arial" w:eastAsia="Arial" w:hAnsi="Arial" w:cs="Arial"/>
          <w:b/>
          <w:bCs/>
          <w:kern w:val="0"/>
          <w:sz w:val="20"/>
        </w:rPr>
        <w:t>CARACTERÍSTICAS DE LA EVALUACIÓN</w:t>
      </w:r>
      <w:bookmarkEnd w:id="36"/>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Según lo dispuesto en el artículo 30 de la Orden 893/2022, de 21 de abril, de la Consejería de Educación, Universidades, Ciencia y Portavocía, se establece, con carácter general, lo siguiente:</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La evaluación de los alumnos será CRITERIAL: se realizará según los criterios de evaluación establecidos para los resultados de aprendizaje del módulo.</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La evaluación será de carácter teórico-práctica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Los alumnos disponen de dos convocatorias por curso: ordinaria y extraordinaria.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lastRenderedPageBreak/>
        <w:t>La evaluación durante el periodo lectivo se llevará a cabo mediante la evaluación continua durante dos evaluaciones que conducirán a la calificación final del módulo en convocatoria ordinaria.</w:t>
      </w:r>
    </w:p>
    <w:p w:rsidR="001C1C7E" w:rsidRPr="001707DD" w:rsidRDefault="001C1C7E" w:rsidP="001707DD">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 xml:space="preserve">Para la aplicación de la evaluación continua es imprescindible la asistencia regular. Dadas las horas asignadas al módulo, a los alumnos que superen </w:t>
      </w:r>
      <w:r w:rsidRPr="001707DD">
        <w:rPr>
          <w:rFonts w:ascii="Arial" w:eastAsia="Arial MT" w:hAnsi="Arial" w:cs="Arial"/>
          <w:color w:val="000000"/>
          <w:kern w:val="0"/>
        </w:rPr>
        <w:t xml:space="preserve">faltas de asistencia (15% de las </w:t>
      </w:r>
      <w:r w:rsidR="003549B6" w:rsidRPr="001707DD">
        <w:rPr>
          <w:rFonts w:ascii="Arial" w:eastAsia="Arial MT" w:hAnsi="Arial" w:cs="Arial"/>
          <w:color w:val="000000"/>
          <w:kern w:val="0"/>
        </w:rPr>
        <w:t>1</w:t>
      </w:r>
      <w:r w:rsidR="00B54F3A" w:rsidRPr="001707DD">
        <w:rPr>
          <w:rFonts w:ascii="Arial" w:eastAsia="Arial MT" w:hAnsi="Arial" w:cs="Arial"/>
          <w:color w:val="000000"/>
          <w:kern w:val="0"/>
        </w:rPr>
        <w:t>5</w:t>
      </w:r>
      <w:r w:rsidR="003549B6" w:rsidRPr="001707DD">
        <w:rPr>
          <w:rFonts w:ascii="Arial" w:eastAsia="Arial MT" w:hAnsi="Arial" w:cs="Arial"/>
          <w:color w:val="000000"/>
          <w:kern w:val="0"/>
        </w:rPr>
        <w:t>0</w:t>
      </w:r>
      <w:r w:rsidRPr="001707DD">
        <w:rPr>
          <w:rFonts w:ascii="Arial" w:eastAsia="Arial MT" w:hAnsi="Arial" w:cs="Arial"/>
          <w:color w:val="000000"/>
          <w:kern w:val="0"/>
        </w:rPr>
        <w:t xml:space="preserve"> horas del módulo), en aplicación de lo dispuesto en el Plan de Convivencia del centro, no se les podrá aplicar la evaluación continua y será calificado como “No evaluado” (NE) en la evaluación parcial y posteriores a la pérdida de la evaluación continua. Aquellos resultados de aprendizaje que hubiera superado y aquellos trabajos realizados antes de la pérdida de la evaluación continua, le serán tenidos en cuenta.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El alumnado que se encuentre en esta situación será evaluado y calificado en las sesiones finales de evaluación ordinaria a partir de los resultados que obtenga en los procedimientos de evaluación.</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Cuando un alumno no supere alguno de los RA se le entregará un informe que oriente sobre la mejora de su aprendizaje y le permita su superación.</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Los alumnos que no superen el módulo en la convocatoria ordinaria deberán presentarse a la convocatoria extraordinaria.</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Cuando un alumno no supere el módulo, se le entregará un informe que le oriente sobre la mejora de su aprendizaje y le permita su superación.</w:t>
      </w:r>
    </w:p>
    <w:p w:rsidR="001C1C7E" w:rsidRPr="001C1C7E" w:rsidRDefault="001C1C7E" w:rsidP="001C1C7E">
      <w:pPr>
        <w:numPr>
          <w:ilvl w:val="0"/>
          <w:numId w:val="15"/>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En cualquier caso, las decisiones sobre la evaluación ordinaria y extraordinaria tendrán que estar en consonancia con las decisiones que se hayan incorporado sobre evaluación en la programación del ciclo formativo.</w:t>
      </w:r>
    </w:p>
    <w:p w:rsidR="001C1C7E" w:rsidRPr="001C1C7E" w:rsidRDefault="001C1C7E" w:rsidP="001C1C7E">
      <w:pPr>
        <w:suppressAutoHyphens/>
        <w:spacing w:before="120" w:after="120" w:line="360" w:lineRule="auto"/>
        <w:jc w:val="both"/>
        <w:rPr>
          <w:rFonts w:ascii="Arial" w:eastAsia="Arial MT" w:hAnsi="Arial" w:cs="Arial MT"/>
          <w:kern w:val="0"/>
        </w:rPr>
      </w:pPr>
      <w:bookmarkStart w:id="37" w:name="_heading=h.37m2jsg"/>
      <w:bookmarkEnd w:id="37"/>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38" w:name="_Toc211764326"/>
      <w:r w:rsidRPr="001C1C7E">
        <w:rPr>
          <w:rFonts w:ascii="Arial" w:eastAsia="Arial" w:hAnsi="Arial" w:cs="Arial"/>
          <w:b/>
          <w:bCs/>
          <w:kern w:val="0"/>
          <w:sz w:val="20"/>
        </w:rPr>
        <w:t>EVALUACIÓN ORDINARIA: PROCEDIMIENTOS DE EVALUACIÓN CONTÍNUA Y CRITERIOS DE CALIFICACIÓN</w:t>
      </w:r>
      <w:bookmarkEnd w:id="38"/>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procedimientos de evaluación y los instrumentos de calificación que van a utilizarse a lo largo del curso son:</w:t>
      </w:r>
    </w:p>
    <w:p w:rsidR="001C1C7E" w:rsidRPr="001C1C7E" w:rsidRDefault="00F744A9" w:rsidP="001C1C7E">
      <w:pPr>
        <w:numPr>
          <w:ilvl w:val="0"/>
          <w:numId w:val="16"/>
        </w:numPr>
        <w:suppressAutoHyphens/>
        <w:spacing w:before="120" w:after="0" w:line="360" w:lineRule="auto"/>
        <w:jc w:val="both"/>
        <w:rPr>
          <w:rFonts w:ascii="Arial" w:eastAsia="Arial MT" w:hAnsi="Arial" w:cs="Arial"/>
          <w:kern w:val="0"/>
        </w:rPr>
      </w:pPr>
      <w:r>
        <w:rPr>
          <w:rFonts w:ascii="Arial" w:eastAsia="Arial MT" w:hAnsi="Arial" w:cs="Arial"/>
          <w:color w:val="000000"/>
          <w:kern w:val="0"/>
        </w:rPr>
        <w:t>Actividades del aula virtual</w:t>
      </w:r>
      <w:r w:rsidR="001C1C7E" w:rsidRPr="001C1C7E">
        <w:rPr>
          <w:rFonts w:ascii="Arial" w:eastAsia="Arial MT" w:hAnsi="Arial" w:cs="Arial"/>
          <w:color w:val="000000"/>
          <w:kern w:val="0"/>
        </w:rPr>
        <w:t>:  Escala numérica</w:t>
      </w:r>
      <w:r w:rsidR="00A205E4">
        <w:rPr>
          <w:rFonts w:ascii="Arial" w:eastAsia="Arial MT" w:hAnsi="Arial" w:cs="Arial"/>
          <w:color w:val="000000"/>
          <w:kern w:val="0"/>
        </w:rPr>
        <w:t>, lista de cotejo o</w:t>
      </w:r>
      <w:r>
        <w:rPr>
          <w:rFonts w:ascii="Arial" w:eastAsia="Arial MT" w:hAnsi="Arial" w:cs="Arial"/>
          <w:color w:val="000000"/>
          <w:kern w:val="0"/>
        </w:rPr>
        <w:t xml:space="preserve"> rúbrica</w:t>
      </w:r>
      <w:r w:rsidR="00A205E4">
        <w:rPr>
          <w:rFonts w:ascii="Arial" w:eastAsia="Arial MT" w:hAnsi="Arial" w:cs="Arial"/>
          <w:color w:val="000000"/>
          <w:kern w:val="0"/>
        </w:rPr>
        <w:t>.</w:t>
      </w:r>
    </w:p>
    <w:p w:rsidR="001C1C7E" w:rsidRPr="003549B6" w:rsidRDefault="003549B6" w:rsidP="001C1C7E">
      <w:pPr>
        <w:numPr>
          <w:ilvl w:val="0"/>
          <w:numId w:val="16"/>
        </w:numPr>
        <w:suppressAutoHyphens/>
        <w:spacing w:before="120" w:after="0" w:line="360" w:lineRule="auto"/>
        <w:jc w:val="both"/>
        <w:rPr>
          <w:rFonts w:ascii="Arial" w:eastAsia="Arial MT" w:hAnsi="Arial" w:cs="Arial"/>
          <w:kern w:val="0"/>
        </w:rPr>
      </w:pPr>
      <w:r>
        <w:rPr>
          <w:rFonts w:ascii="Arial" w:eastAsia="Arial MT" w:hAnsi="Arial" w:cs="Arial"/>
          <w:color w:val="000000"/>
          <w:kern w:val="0"/>
        </w:rPr>
        <w:t xml:space="preserve">Pruebas teórico-prácticas. Escala numérica. </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En cada Unidad de trabajo se incluyen los criterios de calificación para cada RA.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lastRenderedPageBreak/>
        <w:t>En cada Unidad de trabajo se definen los procedimientos de evaluación y los instrumentos de calificación para la evaluación de los RA, según los criterios de evaluación que comprenden.</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instrumentos utilizados incluyen los CRITERIOS DE CALIFICACIÓN acordados en el departamento, según consta en la programación del ciclo formativo:</w:t>
      </w:r>
    </w:p>
    <w:p w:rsidR="001C1C7E" w:rsidRPr="001C1C7E" w:rsidRDefault="001C1C7E" w:rsidP="001C1C7E">
      <w:pPr>
        <w:numPr>
          <w:ilvl w:val="0"/>
          <w:numId w:val="18"/>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Respeto a las normas de higiene y seguridad.</w:t>
      </w:r>
    </w:p>
    <w:p w:rsidR="001C1C7E" w:rsidRPr="00646A6E" w:rsidRDefault="001C1C7E" w:rsidP="001C1C7E">
      <w:pPr>
        <w:numPr>
          <w:ilvl w:val="0"/>
          <w:numId w:val="18"/>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Trabajo responsable en el aula.</w:t>
      </w:r>
    </w:p>
    <w:p w:rsidR="001C1C7E" w:rsidRPr="00646A6E" w:rsidRDefault="001C1C7E" w:rsidP="00646A6E">
      <w:pPr>
        <w:numPr>
          <w:ilvl w:val="0"/>
          <w:numId w:val="18"/>
        </w:numPr>
        <w:suppressAutoHyphens/>
        <w:spacing w:before="120" w:after="0" w:line="360" w:lineRule="auto"/>
        <w:jc w:val="both"/>
        <w:rPr>
          <w:rFonts w:ascii="Arial" w:eastAsia="Arial MT" w:hAnsi="Arial" w:cs="Arial"/>
          <w:kern w:val="0"/>
        </w:rPr>
      </w:pPr>
      <w:r w:rsidRPr="00646A6E">
        <w:rPr>
          <w:rFonts w:ascii="Arial" w:eastAsia="Arial MT" w:hAnsi="Arial" w:cs="Arial"/>
          <w:color w:val="000000"/>
          <w:kern w:val="0"/>
        </w:rPr>
        <w:t>Corrección ortográfica.</w:t>
      </w:r>
      <w:r w:rsidR="00646A6E" w:rsidRPr="00646A6E">
        <w:rPr>
          <w:rFonts w:ascii="Arial" w:eastAsia="Google Sans Text" w:hAnsi="Arial" w:cs="Arial"/>
          <w:color w:val="000000"/>
          <w:kern w:val="0"/>
          <w:lang w:eastAsia="es-ES"/>
        </w:rPr>
        <w:t xml:space="preserve"> Se establece en el departamento que en cualquier prueba o tarea se descontarán 0,10 puntos por cada error ortográfico con un máximo de 2 puntos.</w:t>
      </w:r>
    </w:p>
    <w:p w:rsidR="001C1C7E" w:rsidRPr="00646A6E" w:rsidRDefault="001C1C7E" w:rsidP="001C1C7E">
      <w:pPr>
        <w:numPr>
          <w:ilvl w:val="0"/>
          <w:numId w:val="18"/>
        </w:numPr>
        <w:suppressAutoHyphens/>
        <w:spacing w:before="120" w:after="0" w:line="360" w:lineRule="auto"/>
        <w:jc w:val="both"/>
        <w:rPr>
          <w:rFonts w:ascii="Arial" w:eastAsia="Arial MT" w:hAnsi="Arial" w:cs="Arial"/>
          <w:kern w:val="0"/>
        </w:rPr>
      </w:pPr>
      <w:r w:rsidRPr="00646A6E">
        <w:rPr>
          <w:rFonts w:ascii="Arial" w:eastAsia="Arial MT" w:hAnsi="Arial" w:cs="Arial"/>
          <w:color w:val="000000"/>
          <w:kern w:val="0"/>
        </w:rPr>
        <w:t>Cumplimiento de fechas en la entrega de prácticas en el aula.</w:t>
      </w:r>
    </w:p>
    <w:p w:rsidR="001C1C7E" w:rsidRPr="00646A6E" w:rsidRDefault="001C1C7E" w:rsidP="001C1C7E">
      <w:pPr>
        <w:suppressAutoHyphens/>
        <w:spacing w:before="120" w:after="0" w:line="360" w:lineRule="auto"/>
        <w:jc w:val="both"/>
        <w:rPr>
          <w:rFonts w:ascii="Arial" w:eastAsia="Arial MT" w:hAnsi="Arial" w:cs="Arial"/>
          <w:kern w:val="0"/>
        </w:rPr>
      </w:pPr>
    </w:p>
    <w:p w:rsidR="001C1C7E" w:rsidRPr="001707DD" w:rsidRDefault="001C1C7E" w:rsidP="001707DD">
      <w:pPr>
        <w:suppressAutoHyphens/>
        <w:spacing w:before="120" w:after="120" w:line="360" w:lineRule="auto"/>
        <w:jc w:val="both"/>
        <w:outlineLvl w:val="1"/>
        <w:rPr>
          <w:rFonts w:ascii="Arial" w:eastAsia="Arial" w:hAnsi="Arial" w:cs="Arial"/>
          <w:b/>
          <w:bCs/>
          <w:kern w:val="0"/>
          <w:sz w:val="20"/>
        </w:rPr>
      </w:pPr>
      <w:bookmarkStart w:id="39" w:name="_heading=h.1mrcu09"/>
      <w:bookmarkStart w:id="40" w:name="_Toc211764327"/>
      <w:bookmarkEnd w:id="39"/>
      <w:r w:rsidRPr="001C1C7E">
        <w:rPr>
          <w:rFonts w:ascii="Arial" w:eastAsia="Arial" w:hAnsi="Arial" w:cs="Arial"/>
          <w:b/>
          <w:bCs/>
          <w:kern w:val="0"/>
          <w:sz w:val="20"/>
        </w:rPr>
        <w:t>EVALUACIÓN ORDINARIA: PROCESO DE EVALUACIÓN Y CALIFICACIÓN EN LA EVALUACIÓN ORDINARIA</w:t>
      </w:r>
      <w:bookmarkEnd w:id="40"/>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u w:val="single"/>
        </w:rPr>
        <w:t>Calificaci</w:t>
      </w:r>
      <w:r w:rsidRPr="001C1C7E">
        <w:rPr>
          <w:rFonts w:ascii="Arial" w:eastAsia="Calibri" w:hAnsi="Arial" w:cs="Arial"/>
          <w:kern w:val="0"/>
          <w:u w:val="single"/>
        </w:rPr>
        <w:t>ó</w:t>
      </w:r>
      <w:r w:rsidRPr="001C1C7E">
        <w:rPr>
          <w:rFonts w:ascii="Arial" w:eastAsia="Arial MT" w:hAnsi="Arial" w:cs="Arial"/>
          <w:kern w:val="0"/>
          <w:u w:val="single"/>
        </w:rPr>
        <w:t>n de cada evaluaci</w:t>
      </w:r>
      <w:r w:rsidRPr="001C1C7E">
        <w:rPr>
          <w:rFonts w:ascii="Arial" w:eastAsia="Calibri" w:hAnsi="Arial" w:cs="Arial"/>
          <w:kern w:val="0"/>
          <w:u w:val="single"/>
        </w:rPr>
        <w:t>ó</w:t>
      </w:r>
      <w:r w:rsidRPr="001C1C7E">
        <w:rPr>
          <w:rFonts w:ascii="Arial" w:eastAsia="Arial MT" w:hAnsi="Arial" w:cs="Arial"/>
          <w:kern w:val="0"/>
          <w:u w:val="single"/>
        </w:rPr>
        <w:t>n</w:t>
      </w:r>
      <w:r w:rsidRPr="001C1C7E">
        <w:rPr>
          <w:rFonts w:ascii="Arial" w:eastAsia="Arial MT" w:hAnsi="Arial" w:cs="Arial"/>
          <w:kern w:val="0"/>
        </w:rPr>
        <w:t>: La calificaci</w:t>
      </w:r>
      <w:r w:rsidRPr="001C1C7E">
        <w:rPr>
          <w:rFonts w:ascii="Arial" w:eastAsia="Calibri" w:hAnsi="Arial" w:cs="Arial"/>
          <w:kern w:val="0"/>
        </w:rPr>
        <w:t>ó</w:t>
      </w:r>
      <w:r w:rsidRPr="001C1C7E">
        <w:rPr>
          <w:rFonts w:ascii="Arial" w:eastAsia="Arial MT" w:hAnsi="Arial" w:cs="Arial"/>
          <w:kern w:val="0"/>
        </w:rPr>
        <w:t>n de cada evaluaci</w:t>
      </w:r>
      <w:r w:rsidRPr="001C1C7E">
        <w:rPr>
          <w:rFonts w:ascii="Arial" w:eastAsia="Calibri" w:hAnsi="Arial" w:cs="Arial"/>
          <w:kern w:val="0"/>
        </w:rPr>
        <w:t>ó</w:t>
      </w:r>
      <w:r w:rsidRPr="001C1C7E">
        <w:rPr>
          <w:rFonts w:ascii="Arial" w:eastAsia="Arial MT" w:hAnsi="Arial" w:cs="Arial"/>
          <w:kern w:val="0"/>
        </w:rPr>
        <w:t>n ser</w:t>
      </w:r>
      <w:r w:rsidRPr="001C1C7E">
        <w:rPr>
          <w:rFonts w:ascii="Arial" w:eastAsia="Calibri" w:hAnsi="Arial" w:cs="Arial"/>
          <w:kern w:val="0"/>
        </w:rPr>
        <w:t>á</w:t>
      </w:r>
      <w:r w:rsidRPr="001C1C7E">
        <w:rPr>
          <w:rFonts w:ascii="Arial" w:eastAsia="Arial MT" w:hAnsi="Arial" w:cs="Arial"/>
          <w:kern w:val="0"/>
        </w:rPr>
        <w:t>, la calculada seg</w:t>
      </w:r>
      <w:r w:rsidRPr="001C1C7E">
        <w:rPr>
          <w:rFonts w:ascii="Arial" w:eastAsia="Calibri" w:hAnsi="Arial" w:cs="Arial"/>
          <w:kern w:val="0"/>
        </w:rPr>
        <w:t>ú</w:t>
      </w:r>
      <w:r w:rsidRPr="001C1C7E">
        <w:rPr>
          <w:rFonts w:ascii="Arial" w:eastAsia="Arial MT" w:hAnsi="Arial" w:cs="Arial"/>
          <w:kern w:val="0"/>
        </w:rPr>
        <w:t>n los RA y CE trabajados en cada evaluaci</w:t>
      </w:r>
      <w:r w:rsidRPr="001C1C7E">
        <w:rPr>
          <w:rFonts w:ascii="Arial" w:eastAsia="Calibri" w:hAnsi="Arial" w:cs="Arial"/>
          <w:kern w:val="0"/>
        </w:rPr>
        <w:t>ó</w:t>
      </w:r>
      <w:r w:rsidRPr="001C1C7E">
        <w:rPr>
          <w:rFonts w:ascii="Arial" w:eastAsia="Arial MT" w:hAnsi="Arial" w:cs="Arial"/>
          <w:kern w:val="0"/>
        </w:rPr>
        <w:t>n. Es decir, seg</w:t>
      </w:r>
      <w:r w:rsidRPr="001C1C7E">
        <w:rPr>
          <w:rFonts w:ascii="Arial" w:eastAsia="Calibri" w:hAnsi="Arial" w:cs="Arial"/>
          <w:kern w:val="0"/>
        </w:rPr>
        <w:t>ú</w:t>
      </w:r>
      <w:r w:rsidRPr="001C1C7E">
        <w:rPr>
          <w:rFonts w:ascii="Arial" w:eastAsia="Arial MT" w:hAnsi="Arial" w:cs="Arial"/>
          <w:kern w:val="0"/>
        </w:rPr>
        <w:t>n los porcentajes:</w:t>
      </w:r>
    </w:p>
    <w:tbl>
      <w:tblPr>
        <w:tblW w:w="1531" w:type="dxa"/>
        <w:jc w:val="center"/>
        <w:tblLayout w:type="fixed"/>
        <w:tblLook w:val="04A0"/>
      </w:tblPr>
      <w:tblGrid>
        <w:gridCol w:w="1531"/>
      </w:tblGrid>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bookmarkStart w:id="41" w:name="_Hlk212579529"/>
            <w:r w:rsidRPr="001C1C7E">
              <w:rPr>
                <w:rFonts w:ascii="Arial" w:eastAsia="Arial MT" w:hAnsi="Arial" w:cs="Arial"/>
                <w:kern w:val="0"/>
              </w:rPr>
              <w:t xml:space="preserve">RA 1: </w:t>
            </w:r>
            <w:r w:rsidR="00F744A9">
              <w:rPr>
                <w:rFonts w:ascii="Arial" w:eastAsia="Arial MT" w:hAnsi="Arial" w:cs="Arial"/>
                <w:kern w:val="0"/>
              </w:rPr>
              <w:t>40%</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2: </w:t>
            </w:r>
            <w:r w:rsidR="00F744A9">
              <w:rPr>
                <w:rFonts w:ascii="Arial" w:eastAsia="Arial MT" w:hAnsi="Arial" w:cs="Arial"/>
                <w:kern w:val="0"/>
              </w:rPr>
              <w:t>25%</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3: </w:t>
            </w:r>
            <w:r w:rsidR="00F744A9">
              <w:rPr>
                <w:rFonts w:ascii="Arial" w:eastAsia="Arial MT" w:hAnsi="Arial" w:cs="Arial"/>
                <w:kern w:val="0"/>
              </w:rPr>
              <w:t>10%</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4: </w:t>
            </w:r>
            <w:r w:rsidR="00F744A9">
              <w:rPr>
                <w:rFonts w:ascii="Arial" w:eastAsia="Arial MT" w:hAnsi="Arial" w:cs="Arial"/>
                <w:kern w:val="0"/>
              </w:rPr>
              <w:t>10%</w:t>
            </w:r>
          </w:p>
        </w:tc>
      </w:tr>
      <w:tr w:rsidR="001C1C7E"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1C1C7E" w:rsidRPr="001C1C7E" w:rsidRDefault="001C1C7E" w:rsidP="001C1C7E">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5: </w:t>
            </w:r>
            <w:r w:rsidR="00F744A9">
              <w:rPr>
                <w:rFonts w:ascii="Arial" w:eastAsia="Arial MT" w:hAnsi="Arial" w:cs="Arial"/>
                <w:kern w:val="0"/>
              </w:rPr>
              <w:t>10%</w:t>
            </w:r>
          </w:p>
        </w:tc>
      </w:tr>
      <w:tr w:rsidR="00F744A9" w:rsidRPr="001C1C7E" w:rsidTr="005D7A17">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F744A9" w:rsidRPr="001C1C7E" w:rsidRDefault="00F744A9" w:rsidP="001C1C7E">
            <w:pPr>
              <w:widowControl w:val="0"/>
              <w:suppressAutoHyphens/>
              <w:spacing w:before="120" w:after="0" w:line="360" w:lineRule="auto"/>
              <w:jc w:val="center"/>
              <w:rPr>
                <w:rFonts w:ascii="Arial" w:eastAsia="Arial MT" w:hAnsi="Arial" w:cs="Arial"/>
                <w:kern w:val="0"/>
              </w:rPr>
            </w:pPr>
            <w:r>
              <w:rPr>
                <w:rFonts w:ascii="Arial" w:eastAsia="Arial MT" w:hAnsi="Arial" w:cs="Arial"/>
                <w:kern w:val="0"/>
              </w:rPr>
              <w:t>RA 6:  5%</w:t>
            </w:r>
          </w:p>
        </w:tc>
      </w:tr>
      <w:bookmarkEnd w:id="41"/>
    </w:tbl>
    <w:p w:rsidR="001C1C7E" w:rsidRPr="001C1C7E" w:rsidRDefault="001C1C7E"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jc w:val="both"/>
        <w:rPr>
          <w:rFonts w:ascii="Arial" w:eastAsia="Arial MT" w:hAnsi="Arial" w:cs="Arial"/>
          <w:color w:val="000000"/>
          <w:kern w:val="0"/>
        </w:rPr>
      </w:pPr>
      <w:bookmarkStart w:id="42" w:name="_heading=h.46r0co2"/>
      <w:bookmarkEnd w:id="42"/>
      <w:r w:rsidRPr="001C1C7E">
        <w:rPr>
          <w:rFonts w:ascii="Arial" w:eastAsia="Arial MT" w:hAnsi="Arial" w:cs="Arial"/>
          <w:color w:val="000000"/>
          <w:kern w:val="0"/>
        </w:rPr>
        <w:t>Con la parte proporcional de los CE trabajados de cada RA en cada evaluaci</w:t>
      </w:r>
      <w:r w:rsidRPr="001C1C7E">
        <w:rPr>
          <w:rFonts w:ascii="Arial" w:eastAsia="Calibri" w:hAnsi="Arial" w:cs="Arial"/>
          <w:color w:val="000000"/>
          <w:kern w:val="0"/>
        </w:rPr>
        <w:t>ó</w:t>
      </w:r>
      <w:r w:rsidRPr="001C1C7E">
        <w:rPr>
          <w:rFonts w:ascii="Arial" w:eastAsia="Arial MT" w:hAnsi="Arial" w:cs="Arial"/>
          <w:color w:val="000000"/>
          <w:kern w:val="0"/>
        </w:rPr>
        <w:t>n.</w:t>
      </w:r>
    </w:p>
    <w:p w:rsidR="00F744A9"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bCs/>
          <w:kern w:val="0"/>
        </w:rPr>
        <w:t>Para superar una evaluaci</w:t>
      </w:r>
      <w:r w:rsidRPr="001C1C7E">
        <w:rPr>
          <w:rFonts w:ascii="Arial" w:eastAsia="Calibri" w:hAnsi="Arial" w:cs="Arial"/>
          <w:bCs/>
          <w:kern w:val="0"/>
        </w:rPr>
        <w:t>ó</w:t>
      </w:r>
      <w:r w:rsidRPr="001C1C7E">
        <w:rPr>
          <w:rFonts w:ascii="Arial" w:eastAsia="Arial MT" w:hAnsi="Arial" w:cs="Arial"/>
          <w:bCs/>
          <w:kern w:val="0"/>
        </w:rPr>
        <w:t>n</w:t>
      </w:r>
      <w:r w:rsidRPr="001C1C7E">
        <w:rPr>
          <w:rFonts w:ascii="Arial" w:eastAsia="Arial MT" w:hAnsi="Arial" w:cs="Arial"/>
          <w:kern w:val="0"/>
        </w:rPr>
        <w:t xml:space="preserve"> todos los RA incluidos en la misma deben estar superados. Debido a esto, aunque la media de las calificaciones de los RA fuera 5 o superior, </w:t>
      </w:r>
      <w:r w:rsidRPr="001C1C7E">
        <w:rPr>
          <w:rFonts w:ascii="Arial" w:eastAsia="Arial MT" w:hAnsi="Arial" w:cs="Arial"/>
          <w:bCs/>
          <w:kern w:val="0"/>
        </w:rPr>
        <w:t>si uno o más RA no es superado, la calificaci</w:t>
      </w:r>
      <w:r w:rsidRPr="001C1C7E">
        <w:rPr>
          <w:rFonts w:ascii="Arial" w:eastAsia="Calibri" w:hAnsi="Arial" w:cs="Arial"/>
          <w:bCs/>
          <w:kern w:val="0"/>
        </w:rPr>
        <w:t>ó</w:t>
      </w:r>
      <w:r w:rsidRPr="001C1C7E">
        <w:rPr>
          <w:rFonts w:ascii="Arial" w:eastAsia="Arial MT" w:hAnsi="Arial" w:cs="Arial"/>
          <w:bCs/>
          <w:kern w:val="0"/>
        </w:rPr>
        <w:t>n en la evaluaci</w:t>
      </w:r>
      <w:r w:rsidRPr="001C1C7E">
        <w:rPr>
          <w:rFonts w:ascii="Arial" w:eastAsia="Calibri" w:hAnsi="Arial" w:cs="Arial"/>
          <w:bCs/>
          <w:kern w:val="0"/>
        </w:rPr>
        <w:t>ó</w:t>
      </w:r>
      <w:r w:rsidRPr="001C1C7E">
        <w:rPr>
          <w:rFonts w:ascii="Arial" w:eastAsia="Arial MT" w:hAnsi="Arial" w:cs="Arial"/>
          <w:bCs/>
          <w:kern w:val="0"/>
        </w:rPr>
        <w:t>n será4.</w:t>
      </w:r>
      <w:r w:rsidRPr="001C1C7E">
        <w:rPr>
          <w:rFonts w:ascii="Arial" w:eastAsia="Arial MT" w:hAnsi="Arial" w:cs="Arial"/>
          <w:kern w:val="0"/>
        </w:rPr>
        <w:t xml:space="preserve"> El alumno deber</w:t>
      </w:r>
      <w:r w:rsidRPr="001C1C7E">
        <w:rPr>
          <w:rFonts w:ascii="Arial" w:eastAsia="Calibri" w:hAnsi="Arial" w:cs="Arial"/>
          <w:kern w:val="0"/>
        </w:rPr>
        <w:t xml:space="preserve">á </w:t>
      </w:r>
      <w:r w:rsidRPr="001C1C7E">
        <w:rPr>
          <w:rFonts w:ascii="Arial" w:eastAsia="Arial MT" w:hAnsi="Arial" w:cs="Arial"/>
          <w:kern w:val="0"/>
        </w:rPr>
        <w:t>superar el o los RA no superados.</w:t>
      </w:r>
    </w:p>
    <w:p w:rsidR="001C1C7E" w:rsidRPr="001C1C7E" w:rsidRDefault="00F744A9" w:rsidP="001C1C7E">
      <w:pPr>
        <w:suppressAutoHyphens/>
        <w:spacing w:before="120" w:after="120" w:line="360" w:lineRule="auto"/>
        <w:jc w:val="both"/>
        <w:rPr>
          <w:rFonts w:ascii="Arial" w:eastAsia="Arial MT" w:hAnsi="Arial" w:cs="Arial"/>
          <w:kern w:val="0"/>
        </w:rPr>
      </w:pPr>
      <w:r>
        <w:rPr>
          <w:rFonts w:ascii="Arial" w:eastAsia="Arial MT" w:hAnsi="Arial" w:cs="Arial"/>
          <w:kern w:val="0"/>
        </w:rPr>
        <w:t>Los alumnos deben aprobar con un 5 tanto las pruebas teórico-prácticas como la actividad en el aula virtual</w:t>
      </w:r>
      <w:r w:rsidR="00A205E4">
        <w:rPr>
          <w:rFonts w:ascii="Arial" w:eastAsia="Arial MT" w:hAnsi="Arial" w:cs="Arial"/>
          <w:kern w:val="0"/>
        </w:rPr>
        <w:t xml:space="preserve"> para poder hacer media</w:t>
      </w:r>
      <w:r>
        <w:rPr>
          <w:rFonts w:ascii="Arial" w:eastAsia="Arial MT" w:hAnsi="Arial" w:cs="Arial"/>
          <w:kern w:val="0"/>
        </w:rPr>
        <w:t xml:space="preserve">. </w:t>
      </w:r>
      <w:r w:rsidR="00A205E4">
        <w:rPr>
          <w:rFonts w:ascii="Arial" w:eastAsia="Arial MT" w:hAnsi="Arial" w:cs="Arial"/>
          <w:kern w:val="0"/>
        </w:rPr>
        <w:t>No obstante, p</w:t>
      </w:r>
      <w:r>
        <w:rPr>
          <w:rFonts w:ascii="Arial" w:eastAsia="Arial MT" w:hAnsi="Arial" w:cs="Arial"/>
          <w:kern w:val="0"/>
        </w:rPr>
        <w:t xml:space="preserve">odrá hacerse media </w:t>
      </w:r>
      <w:r>
        <w:rPr>
          <w:rFonts w:ascii="Arial" w:eastAsia="Arial MT" w:hAnsi="Arial" w:cs="Arial"/>
          <w:kern w:val="0"/>
        </w:rPr>
        <w:lastRenderedPageBreak/>
        <w:t>con la prueba teórico práctica si</w:t>
      </w:r>
      <w:r w:rsidR="003B427F">
        <w:rPr>
          <w:rFonts w:ascii="Arial" w:eastAsia="Arial MT" w:hAnsi="Arial" w:cs="Arial"/>
          <w:kern w:val="0"/>
        </w:rPr>
        <w:t xml:space="preserve"> el alumno</w:t>
      </w:r>
      <w:r>
        <w:rPr>
          <w:rFonts w:ascii="Arial" w:eastAsia="Arial MT" w:hAnsi="Arial" w:cs="Arial"/>
          <w:kern w:val="0"/>
        </w:rPr>
        <w:t xml:space="preserve"> ha entregado en plazo al menos el 80% de las actividades propuestas y la media de las mismas supera los 4 puntos. </w:t>
      </w: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43" w:name="_heading=h.2lwamvv"/>
      <w:bookmarkStart w:id="44" w:name="_Toc211764328"/>
      <w:bookmarkEnd w:id="43"/>
      <w:r w:rsidRPr="001C1C7E">
        <w:rPr>
          <w:rFonts w:ascii="Arial" w:eastAsia="Arial" w:hAnsi="Arial" w:cs="Arial"/>
          <w:b/>
          <w:bCs/>
          <w:kern w:val="0"/>
          <w:sz w:val="20"/>
        </w:rPr>
        <w:t>RECUPERACIONES</w:t>
      </w:r>
      <w:bookmarkEnd w:id="44"/>
    </w:p>
    <w:p w:rsidR="001C1C7E" w:rsidRPr="001C1C7E" w:rsidRDefault="001C1C7E" w:rsidP="001C1C7E">
      <w:pPr>
        <w:suppressAutoHyphens/>
        <w:spacing w:before="60" w:after="120" w:line="360" w:lineRule="auto"/>
        <w:jc w:val="both"/>
        <w:rPr>
          <w:rFonts w:ascii="Arial" w:eastAsia="Arial MT" w:hAnsi="Arial" w:cs="Arial"/>
          <w:kern w:val="0"/>
        </w:rPr>
      </w:pPr>
      <w:r w:rsidRPr="001C1C7E">
        <w:rPr>
          <w:rFonts w:ascii="Arial" w:eastAsia="Arial MT" w:hAnsi="Arial" w:cs="Arial"/>
          <w:kern w:val="0"/>
        </w:rPr>
        <w:t>Para aquellos estudiantes que deban recuperar algún RA no superado durante el curso, se realizará una prueba de recuperación en cada evaluación que consistirá en una prueba escrita teórico-práctica. Si no consiguieran alcanzar los RA en estas recuperaciones, deberán ser evaluados nuevamente de esos RA pendientes en las pruebas de la convocatoria final ordinaria (mes de junio).</w:t>
      </w:r>
    </w:p>
    <w:p w:rsidR="001C1C7E" w:rsidRPr="001C1C7E" w:rsidRDefault="001C1C7E" w:rsidP="001C1C7E">
      <w:pPr>
        <w:suppressAutoHyphens/>
        <w:spacing w:before="60" w:after="120" w:line="360" w:lineRule="auto"/>
        <w:jc w:val="both"/>
        <w:rPr>
          <w:rFonts w:ascii="Arial" w:eastAsia="Arial MT" w:hAnsi="Arial" w:cs="Arial"/>
          <w:kern w:val="0"/>
        </w:rPr>
      </w:pPr>
      <w:r w:rsidRPr="001C1C7E">
        <w:rPr>
          <w:rFonts w:ascii="Arial" w:eastAsia="Arial MT" w:hAnsi="Arial" w:cs="Arial"/>
          <w:kern w:val="0"/>
        </w:rPr>
        <w:t xml:space="preserve">El alumno que no supere las pruebas de la convocatoria final ordinaria accederá a la </w:t>
      </w:r>
      <w:r w:rsidRPr="001C1C7E">
        <w:rPr>
          <w:rFonts w:ascii="Arial" w:eastAsia="Arial MT" w:hAnsi="Arial" w:cs="Arial"/>
          <w:bCs/>
          <w:kern w:val="0"/>
        </w:rPr>
        <w:t>convocatoria extraordinaria (mes de junio)</w:t>
      </w:r>
      <w:r w:rsidRPr="001C1C7E">
        <w:rPr>
          <w:rFonts w:ascii="Arial" w:eastAsia="Arial MT" w:hAnsi="Arial" w:cs="Arial"/>
          <w:kern w:val="0"/>
        </w:rPr>
        <w:t xml:space="preserve"> únicamente con aquellos RA no superados y se evaluará mediante una </w:t>
      </w:r>
      <w:r w:rsidR="00F744A9">
        <w:rPr>
          <w:rFonts w:ascii="Arial" w:eastAsia="Arial MT" w:hAnsi="Arial" w:cs="Arial"/>
          <w:kern w:val="0"/>
        </w:rPr>
        <w:t xml:space="preserve">única </w:t>
      </w:r>
      <w:r w:rsidRPr="001C1C7E">
        <w:rPr>
          <w:rFonts w:ascii="Arial" w:eastAsia="Arial MT" w:hAnsi="Arial" w:cs="Arial"/>
          <w:kern w:val="0"/>
        </w:rPr>
        <w:t>prueba teórico-práctica.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bCs/>
          <w:kern w:val="0"/>
        </w:rPr>
        <w:t>Las pruebas de recuperación se calificarán de 0-10.</w:t>
      </w:r>
      <w:r w:rsidRPr="001C1C7E">
        <w:rPr>
          <w:rFonts w:ascii="Arial" w:eastAsia="Arial MT" w:hAnsi="Arial" w:cs="Arial"/>
          <w:kern w:val="0"/>
        </w:rPr>
        <w:t xml:space="preserve"> La calificación obtenida en la recuperación/prueba final para cada RA sustituirá a la anterior obtenida en ese RA y será tenida en cuenta para el cálculo de la nota final.</w:t>
      </w:r>
    </w:p>
    <w:p w:rsidR="003549B6" w:rsidRPr="001C1C7E" w:rsidRDefault="001C1C7E" w:rsidP="003549B6">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estos alumnos habrá disponibles actividades de refuerzo y se les atenderá en el periodo extraordinario del mes de junio.</w:t>
      </w: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45" w:name="_Hlk1805844261"/>
      <w:bookmarkStart w:id="46" w:name="_heading=h.111kx3o"/>
      <w:bookmarkStart w:id="47" w:name="_Toc211764329"/>
      <w:bookmarkEnd w:id="45"/>
      <w:bookmarkEnd w:id="46"/>
      <w:r w:rsidRPr="001C1C7E">
        <w:rPr>
          <w:rFonts w:ascii="Arial" w:eastAsia="Arial" w:hAnsi="Arial" w:cs="Arial"/>
          <w:b/>
          <w:bCs/>
          <w:kern w:val="0"/>
          <w:sz w:val="20"/>
        </w:rPr>
        <w:t>CALIFICACIÓN FINAL DEL MÓDULO</w:t>
      </w:r>
      <w:bookmarkEnd w:id="47"/>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superar el módulo: todos los resultados de aprendizaje deben estar superados.</w:t>
      </w:r>
    </w:p>
    <w:p w:rsid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b/>
          <w:kern w:val="0"/>
        </w:rPr>
        <w:t>Para los alumnos con todos los resultados de aprendizaje superados:</w:t>
      </w:r>
      <w:r w:rsidRPr="001C1C7E">
        <w:rPr>
          <w:rFonts w:ascii="Arial" w:eastAsia="Arial MT" w:hAnsi="Arial" w:cs="Arial"/>
          <w:kern w:val="0"/>
        </w:rPr>
        <w:t xml:space="preserve"> La calificación final será la suma ponderada de las calificaciones obtenidas en los resultados de aprendizaje, de acuerdo con los criterios de evaluación, trabajados durante todo el curso, concretados en las UNIDADES DE TRABAJO:</w:t>
      </w:r>
    </w:p>
    <w:tbl>
      <w:tblPr>
        <w:tblW w:w="1531" w:type="dxa"/>
        <w:jc w:val="center"/>
        <w:tblLayout w:type="fixed"/>
        <w:tblLook w:val="04A0"/>
      </w:tblPr>
      <w:tblGrid>
        <w:gridCol w:w="1531"/>
      </w:tblGrid>
      <w:tr w:rsidR="003150DD" w:rsidRPr="001C1C7E" w:rsidTr="006E3D12">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3150DD" w:rsidRPr="001C1C7E" w:rsidRDefault="003150DD" w:rsidP="006E3D12">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1: </w:t>
            </w:r>
            <w:r>
              <w:rPr>
                <w:rFonts w:ascii="Arial" w:eastAsia="Arial MT" w:hAnsi="Arial" w:cs="Arial"/>
                <w:kern w:val="0"/>
              </w:rPr>
              <w:t>40%</w:t>
            </w:r>
          </w:p>
        </w:tc>
      </w:tr>
      <w:tr w:rsidR="003150DD" w:rsidRPr="001C1C7E" w:rsidTr="006E3D12">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3150DD" w:rsidRPr="001C1C7E" w:rsidRDefault="003150DD" w:rsidP="006E3D12">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2: </w:t>
            </w:r>
            <w:r>
              <w:rPr>
                <w:rFonts w:ascii="Arial" w:eastAsia="Arial MT" w:hAnsi="Arial" w:cs="Arial"/>
                <w:kern w:val="0"/>
              </w:rPr>
              <w:t>25%</w:t>
            </w:r>
          </w:p>
        </w:tc>
      </w:tr>
      <w:tr w:rsidR="003150DD" w:rsidRPr="001C1C7E" w:rsidTr="006E3D12">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3150DD" w:rsidRPr="001C1C7E" w:rsidRDefault="003150DD" w:rsidP="006E3D12">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3: </w:t>
            </w:r>
            <w:r>
              <w:rPr>
                <w:rFonts w:ascii="Arial" w:eastAsia="Arial MT" w:hAnsi="Arial" w:cs="Arial"/>
                <w:kern w:val="0"/>
              </w:rPr>
              <w:t>10%</w:t>
            </w:r>
          </w:p>
        </w:tc>
      </w:tr>
      <w:tr w:rsidR="003150DD" w:rsidRPr="001C1C7E" w:rsidTr="006E3D12">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3150DD" w:rsidRPr="001C1C7E" w:rsidRDefault="003150DD" w:rsidP="006E3D12">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4: </w:t>
            </w:r>
            <w:r>
              <w:rPr>
                <w:rFonts w:ascii="Arial" w:eastAsia="Arial MT" w:hAnsi="Arial" w:cs="Arial"/>
                <w:kern w:val="0"/>
              </w:rPr>
              <w:t>10%</w:t>
            </w:r>
          </w:p>
        </w:tc>
      </w:tr>
      <w:tr w:rsidR="003150DD" w:rsidRPr="001C1C7E" w:rsidTr="006E3D12">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3150DD" w:rsidRPr="001C1C7E" w:rsidRDefault="003150DD" w:rsidP="006E3D12">
            <w:pPr>
              <w:widowControl w:val="0"/>
              <w:suppressAutoHyphens/>
              <w:spacing w:before="120" w:after="0" w:line="360" w:lineRule="auto"/>
              <w:jc w:val="center"/>
              <w:rPr>
                <w:rFonts w:ascii="Arial" w:eastAsia="Arial MT" w:hAnsi="Arial" w:cs="Arial"/>
                <w:kern w:val="0"/>
              </w:rPr>
            </w:pPr>
            <w:r w:rsidRPr="001C1C7E">
              <w:rPr>
                <w:rFonts w:ascii="Arial" w:eastAsia="Arial MT" w:hAnsi="Arial" w:cs="Arial"/>
                <w:kern w:val="0"/>
              </w:rPr>
              <w:t xml:space="preserve">RA 5: </w:t>
            </w:r>
            <w:r>
              <w:rPr>
                <w:rFonts w:ascii="Arial" w:eastAsia="Arial MT" w:hAnsi="Arial" w:cs="Arial"/>
                <w:kern w:val="0"/>
              </w:rPr>
              <w:t>10%</w:t>
            </w:r>
          </w:p>
        </w:tc>
      </w:tr>
      <w:tr w:rsidR="003150DD" w:rsidRPr="001C1C7E" w:rsidTr="006E3D12">
        <w:trPr>
          <w:jc w:val="center"/>
        </w:trPr>
        <w:tc>
          <w:tcPr>
            <w:tcW w:w="1531" w:type="dxa"/>
            <w:tcBorders>
              <w:top w:val="single" w:sz="4" w:space="0" w:color="000000"/>
              <w:left w:val="single" w:sz="4" w:space="0" w:color="000000"/>
              <w:bottom w:val="single" w:sz="4" w:space="0" w:color="000000"/>
              <w:right w:val="single" w:sz="4" w:space="0" w:color="000000"/>
            </w:tcBorders>
            <w:vAlign w:val="center"/>
          </w:tcPr>
          <w:p w:rsidR="003150DD" w:rsidRPr="001C1C7E" w:rsidRDefault="003150DD" w:rsidP="006E3D12">
            <w:pPr>
              <w:widowControl w:val="0"/>
              <w:suppressAutoHyphens/>
              <w:spacing w:before="120" w:after="0" w:line="360" w:lineRule="auto"/>
              <w:jc w:val="center"/>
              <w:rPr>
                <w:rFonts w:ascii="Arial" w:eastAsia="Arial MT" w:hAnsi="Arial" w:cs="Arial"/>
                <w:kern w:val="0"/>
              </w:rPr>
            </w:pPr>
            <w:r>
              <w:rPr>
                <w:rFonts w:ascii="Arial" w:eastAsia="Arial MT" w:hAnsi="Arial" w:cs="Arial"/>
                <w:kern w:val="0"/>
              </w:rPr>
              <w:t>RA 6:  5%</w:t>
            </w:r>
          </w:p>
        </w:tc>
      </w:tr>
    </w:tbl>
    <w:p w:rsidR="001C1C7E" w:rsidRPr="001C1C7E" w:rsidRDefault="001C1C7E" w:rsidP="001C1C7E">
      <w:pPr>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Se realizará un redondeo matemático para obtener la calificación final de 1-10 puntos.</w:t>
      </w: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48" w:name="_heading=h.3l18frh"/>
      <w:bookmarkStart w:id="49" w:name="_Toc211764330"/>
      <w:bookmarkEnd w:id="48"/>
      <w:r w:rsidRPr="001C1C7E">
        <w:rPr>
          <w:rFonts w:ascii="Arial" w:eastAsia="Arial" w:hAnsi="Arial" w:cs="Arial"/>
          <w:b/>
          <w:bCs/>
          <w:kern w:val="0"/>
          <w:sz w:val="20"/>
        </w:rPr>
        <w:lastRenderedPageBreak/>
        <w:t>EVALUACIÓN ORDINARIA: PROCEDIMIENTO DE EVALUACIÓN PARA ALUMNOS A LOS QUE NO SE PUEDE APLICAR LA EVALUACIÓN CONTINUA</w:t>
      </w:r>
      <w:bookmarkEnd w:id="49"/>
    </w:p>
    <w:p w:rsidR="001C1C7E" w:rsidRPr="001C1C7E" w:rsidRDefault="001C1C7E" w:rsidP="00A851B0">
      <w:pPr>
        <w:suppressAutoHyphens/>
        <w:spacing w:before="120" w:after="120" w:line="360" w:lineRule="auto"/>
        <w:ind w:left="708" w:hanging="708"/>
        <w:jc w:val="both"/>
        <w:rPr>
          <w:rFonts w:ascii="Arial" w:eastAsia="Arial MT" w:hAnsi="Arial" w:cs="Arial"/>
          <w:kern w:val="0"/>
        </w:rPr>
      </w:pPr>
      <w:r w:rsidRPr="001C1C7E">
        <w:rPr>
          <w:rFonts w:ascii="Arial" w:eastAsia="Arial MT" w:hAnsi="Arial" w:cs="Arial"/>
          <w:kern w:val="0"/>
        </w:rPr>
        <w:t>Las Normas de organización, funcionamiento y convivencia del centro indican que, alumnos que superen el 15% de faltas de asistencia a horas de formación de un módulo</w:t>
      </w:r>
      <w:r w:rsidR="00F744A9">
        <w:rPr>
          <w:rFonts w:ascii="Arial" w:eastAsia="Arial MT" w:hAnsi="Arial" w:cs="Arial"/>
          <w:kern w:val="0"/>
        </w:rPr>
        <w:t xml:space="preserve"> podrán </w:t>
      </w:r>
      <w:r w:rsidRPr="001C1C7E">
        <w:rPr>
          <w:rFonts w:ascii="Arial" w:eastAsia="Arial MT" w:hAnsi="Arial" w:cs="Arial"/>
          <w:kern w:val="0"/>
        </w:rPr>
        <w:t xml:space="preserve">perder el derecho a la evaluación continua. De acuerdo con esto, cuando un alumno acumule </w:t>
      </w:r>
      <w:r w:rsidR="00A851B0">
        <w:rPr>
          <w:rFonts w:ascii="Arial" w:eastAsia="Arial MT" w:hAnsi="Arial" w:cs="Arial"/>
          <w:kern w:val="0"/>
        </w:rPr>
        <w:t xml:space="preserve">23 </w:t>
      </w:r>
      <w:r w:rsidRPr="001C1C7E">
        <w:rPr>
          <w:rFonts w:ascii="Arial" w:eastAsia="Arial MT" w:hAnsi="Arial" w:cs="Arial"/>
          <w:kern w:val="0"/>
        </w:rPr>
        <w:t xml:space="preserve">horas de ausencia a clase del módulo </w:t>
      </w:r>
      <w:r w:rsidR="003549B6">
        <w:rPr>
          <w:rFonts w:ascii="Arial" w:eastAsia="Arial MT" w:hAnsi="Arial" w:cs="Arial"/>
          <w:kern w:val="0"/>
        </w:rPr>
        <w:t>CONTABILIDAD Y FISCALIDAD</w:t>
      </w:r>
      <w:r w:rsidRPr="001C1C7E">
        <w:rPr>
          <w:rFonts w:ascii="Arial" w:eastAsia="Arial MT" w:hAnsi="Arial" w:cs="Arial"/>
          <w:kern w:val="0"/>
        </w:rPr>
        <w:t>, no se le podrá aplicar</w:t>
      </w:r>
      <w:r w:rsidR="00F744A9">
        <w:rPr>
          <w:rFonts w:ascii="Arial" w:eastAsia="Arial MT" w:hAnsi="Arial" w:cs="Arial"/>
          <w:kern w:val="0"/>
        </w:rPr>
        <w:t xml:space="preserve">, con carácter </w:t>
      </w:r>
      <w:r w:rsidR="00451B55">
        <w:rPr>
          <w:rFonts w:ascii="Arial" w:eastAsia="Arial MT" w:hAnsi="Arial" w:cs="Arial"/>
          <w:kern w:val="0"/>
        </w:rPr>
        <w:t xml:space="preserve">general, </w:t>
      </w:r>
      <w:r w:rsidR="00451B55" w:rsidRPr="001C1C7E">
        <w:rPr>
          <w:rFonts w:ascii="Arial" w:eastAsia="Arial MT" w:hAnsi="Arial" w:cs="Arial"/>
          <w:kern w:val="0"/>
        </w:rPr>
        <w:t>la</w:t>
      </w:r>
      <w:r w:rsidRPr="001C1C7E">
        <w:rPr>
          <w:rFonts w:ascii="Arial" w:eastAsia="Arial MT" w:hAnsi="Arial" w:cs="Arial"/>
          <w:kern w:val="0"/>
        </w:rPr>
        <w:t xml:space="preserve"> evaluación continua y tendrá la consideración de “No evaluado” (NE) en las evaluaciones parciales siguientes.</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el cómputo de horas de inasistencia, se tendrán en cuenta tanto las faltas injustificadas como las justificadas, puesto que la pérdida del derecho a la evaluación continua se establece ante la dificultad que supone para el profesorado la evaluación cuando se produce una ausencia del alumno en las actividades formativas que impida determinar si este ha alcanzado o no los resultados de aprendizaje.</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No obstante, aunque esto ocurriera, el alumno sigue manteniendo la obligación de asistir a todas las actividades del módulo.</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alumnos que pierdan el derecho a la evaluación continua deberán realizar las pruebas finales de evaluación del mes de junio con aquellos RA que no hayan sido superados antes de perder el derecho a evaluación continua y los no evaluados por haber perdido el derecho a esta evaluación.</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Como el resto de los alumnos, deberán superar todos los RA para poder superar el módulo.</w:t>
      </w:r>
    </w:p>
    <w:p w:rsidR="001C1C7E" w:rsidRPr="001C1C7E" w:rsidRDefault="001C1C7E" w:rsidP="001C1C7E">
      <w:pPr>
        <w:suppressAutoHyphens/>
        <w:spacing w:before="120" w:after="120" w:line="360" w:lineRule="auto"/>
        <w:jc w:val="both"/>
        <w:outlineLvl w:val="1"/>
        <w:rPr>
          <w:rFonts w:ascii="Arial" w:eastAsia="Arial" w:hAnsi="Arial" w:cs="Arial"/>
          <w:b/>
          <w:bCs/>
          <w:kern w:val="0"/>
          <w:sz w:val="20"/>
        </w:rPr>
      </w:pPr>
      <w:bookmarkStart w:id="50" w:name="_heading=h.206ipza"/>
      <w:bookmarkStart w:id="51" w:name="_Toc211764331"/>
      <w:bookmarkEnd w:id="50"/>
      <w:r w:rsidRPr="001C1C7E">
        <w:rPr>
          <w:rFonts w:ascii="Arial" w:eastAsia="Arial" w:hAnsi="Arial" w:cs="Arial"/>
          <w:b/>
          <w:bCs/>
          <w:kern w:val="0"/>
          <w:sz w:val="20"/>
        </w:rPr>
        <w:t>EVALUACIÓN EXTRAORDINARIA: PROCEDIMIENTO DE EVALUACIÓN EN CONVOCATORIA EXTRAORDINARIA</w:t>
      </w:r>
      <w:bookmarkEnd w:id="51"/>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 xml:space="preserve">Los alumnos que no superen el módulo en la convocatoria ordinaria deberán presentarse a la convocatoria extraordinaria, realizando una </w:t>
      </w:r>
      <w:r w:rsidR="00F744A9">
        <w:rPr>
          <w:rFonts w:ascii="Arial" w:eastAsia="Arial MT" w:hAnsi="Arial" w:cs="Arial"/>
          <w:kern w:val="0"/>
        </w:rPr>
        <w:t xml:space="preserve">única </w:t>
      </w:r>
      <w:r w:rsidRPr="001C1C7E">
        <w:rPr>
          <w:rFonts w:ascii="Arial" w:eastAsia="Arial MT" w:hAnsi="Arial" w:cs="Arial"/>
          <w:kern w:val="0"/>
        </w:rPr>
        <w:t>prueba extraordinaria de evaluación en junio que consistirá en una prueba teórico-práctica.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Todos los alumnos que deban realizar la prueba extraordinaria habrán recibido un informe para orientar la mejora de su aprendizaje para que puedan superar el módulo.</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La prueba extraordinaria será única para todos los alumnos matriculados en el módulo en la misma modalidad.</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La prueba incorporará todos los RA no superados del módulo y podrá estar compuesta de varias partes. Cada alumno realizará aquellas partes relacionadas con los RA no superados.</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lastRenderedPageBreak/>
        <w:t>La calificación final del módulo será obtenida por la aplicación de los porcentajes establecidos para cada RA, siguiendo los mismos criterios aplicados durante el curso.</w:t>
      </w:r>
    </w:p>
    <w:p w:rsid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Los alumnos con calificación inferior a 5, o con algún RA no superado, no habrán superado el módulo.</w:t>
      </w:r>
    </w:p>
    <w:p w:rsidR="003549B6" w:rsidRDefault="003549B6" w:rsidP="001C1C7E">
      <w:pPr>
        <w:suppressAutoHyphens/>
        <w:spacing w:before="120" w:after="120" w:line="360" w:lineRule="auto"/>
        <w:jc w:val="both"/>
        <w:rPr>
          <w:rFonts w:ascii="Arial" w:eastAsia="Arial MT" w:hAnsi="Arial" w:cs="Arial"/>
          <w:kern w:val="0"/>
        </w:rPr>
      </w:pPr>
    </w:p>
    <w:p w:rsidR="00F744A9" w:rsidRDefault="00F744A9" w:rsidP="001C1C7E">
      <w:pPr>
        <w:suppressAutoHyphens/>
        <w:spacing w:before="120" w:after="120" w:line="360" w:lineRule="auto"/>
        <w:jc w:val="both"/>
        <w:rPr>
          <w:rFonts w:ascii="Arial" w:eastAsia="Arial MT" w:hAnsi="Arial" w:cs="Arial"/>
          <w:kern w:val="0"/>
        </w:rPr>
      </w:pPr>
    </w:p>
    <w:p w:rsidR="00F744A9" w:rsidRDefault="00F744A9" w:rsidP="001C1C7E">
      <w:pPr>
        <w:suppressAutoHyphens/>
        <w:spacing w:before="120" w:after="120" w:line="360" w:lineRule="auto"/>
        <w:jc w:val="both"/>
        <w:rPr>
          <w:rFonts w:ascii="Arial" w:eastAsia="Arial MT" w:hAnsi="Arial" w:cs="Arial"/>
          <w:kern w:val="0"/>
        </w:rPr>
      </w:pPr>
    </w:p>
    <w:p w:rsidR="00F744A9" w:rsidRPr="001C1C7E" w:rsidRDefault="00F744A9" w:rsidP="001C1C7E">
      <w:pPr>
        <w:suppressAutoHyphens/>
        <w:spacing w:before="120" w:after="120" w:line="360" w:lineRule="auto"/>
        <w:jc w:val="both"/>
        <w:rPr>
          <w:rFonts w:ascii="Arial" w:eastAsia="Arial MT" w:hAnsi="Arial" w:cs="Arial"/>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2" w:name="_Toc211764332"/>
      <w:r w:rsidRPr="001C1C7E">
        <w:rPr>
          <w:rFonts w:ascii="Arial" w:eastAsia="Arial" w:hAnsi="Arial" w:cs="Arial"/>
          <w:b/>
          <w:bCs/>
          <w:kern w:val="0"/>
        </w:rPr>
        <w:t>SISTEMA DE RECUPERACIÓN PARA ALUMNOS CON EL MÓDULO PENDIENTE</w:t>
      </w:r>
      <w:bookmarkEnd w:id="52"/>
    </w:p>
    <w:p w:rsidR="003549B6" w:rsidRDefault="003549B6" w:rsidP="001C1C7E">
      <w:pPr>
        <w:suppressAutoHyphens/>
        <w:spacing w:before="120" w:after="120" w:line="360" w:lineRule="auto"/>
        <w:contextualSpacing/>
        <w:jc w:val="both"/>
        <w:outlineLvl w:val="0"/>
        <w:rPr>
          <w:rFonts w:ascii="Arial" w:eastAsia="Arial" w:hAnsi="Arial" w:cs="Arial"/>
          <w:b/>
          <w:bCs/>
          <w:kern w:val="0"/>
        </w:rPr>
      </w:pPr>
    </w:p>
    <w:p w:rsidR="003549B6" w:rsidRPr="003549B6" w:rsidRDefault="003549B6" w:rsidP="001C1C7E">
      <w:pPr>
        <w:suppressAutoHyphens/>
        <w:spacing w:before="120" w:after="120" w:line="360" w:lineRule="auto"/>
        <w:contextualSpacing/>
        <w:jc w:val="both"/>
        <w:outlineLvl w:val="0"/>
        <w:rPr>
          <w:rFonts w:ascii="Arial" w:eastAsia="Arial" w:hAnsi="Arial" w:cs="Arial"/>
          <w:kern w:val="0"/>
        </w:rPr>
      </w:pPr>
      <w:r w:rsidRPr="003549B6">
        <w:rPr>
          <w:rFonts w:ascii="Arial" w:eastAsia="Arial" w:hAnsi="Arial" w:cs="Arial"/>
          <w:kern w:val="0"/>
        </w:rPr>
        <w:t>Los alumnos con el módulo pendiente de otros años tendrán derecho a un seguimiento por parte del profesor asignado por el centro para este módulo y serán convocados a una prueba única, de contenidos teórico/prácticos, en la fecha establecida por Jefatura de Estudios que será publicada oficialmente.</w:t>
      </w:r>
    </w:p>
    <w:p w:rsidR="003549B6" w:rsidRPr="001C1C7E" w:rsidRDefault="003549B6" w:rsidP="001C1C7E">
      <w:pPr>
        <w:suppressAutoHyphens/>
        <w:spacing w:before="120" w:after="120" w:line="360" w:lineRule="auto"/>
        <w:contextualSpacing/>
        <w:jc w:val="both"/>
        <w:outlineLvl w:val="0"/>
        <w:rPr>
          <w:rFonts w:ascii="Arial" w:eastAsia="Arial" w:hAnsi="Arial" w:cs="Arial"/>
          <w:b/>
          <w:bCs/>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3" w:name="_heading=h.4k668n3"/>
      <w:bookmarkStart w:id="54" w:name="_Toc211764333"/>
      <w:bookmarkEnd w:id="53"/>
      <w:r w:rsidRPr="001C1C7E">
        <w:rPr>
          <w:rFonts w:ascii="Arial" w:eastAsia="Arial" w:hAnsi="Arial" w:cs="Arial"/>
          <w:b/>
          <w:bCs/>
          <w:kern w:val="0"/>
        </w:rPr>
        <w:t>MEDIDAS PARA ALUMNOS CON NECESIDAD ESPECÍFICA DE APOYO EDUCATIVO</w:t>
      </w:r>
      <w:bookmarkEnd w:id="54"/>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Siempre estarán enmarcadas dentro de lo previsto en el artículo 41 de la Orden 893/2022, de 21 de abril, de la Consejería de Educación, Universidades, Ciencia y Portavocía.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El equipo docente, coordinado por los profesores tutores y con el asesoramiento, en su caso, de los profesionales de la orientación educativa, han determinado para los alumnos con NEAE el tipo de medidas en los procedimientos de evaluación, durante el primer mes de clase o en el momento en el que el alumno acredite documentalmente la existencia de necesidades específicas. En cualquier caso, los procedimientos de evaluación acordados deben garantizar la adquisición de las competencias profesionales, personales y sociales, así como de la competencia general del título</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Para los alumnos que tengan acreditada esta necesidad se han adoptado las medidas en los procedimientos de evaluación:</w:t>
      </w:r>
    </w:p>
    <w:p w:rsidR="001C1C7E" w:rsidRPr="001C1C7E" w:rsidRDefault="001C1C7E" w:rsidP="001C1C7E">
      <w:pPr>
        <w:numPr>
          <w:ilvl w:val="0"/>
          <w:numId w:val="17"/>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t>Adaptación del formato de examen en pruebas escritas: aumento de tamaño del texto, hojas separadas, mayor espacio, … Para alumnos con déficit visual, TEA, DEA, TDAH, dislexia y otros.</w:t>
      </w:r>
    </w:p>
    <w:p w:rsidR="001C1C7E" w:rsidRPr="001C1C7E" w:rsidRDefault="001C1C7E" w:rsidP="001C1C7E">
      <w:pPr>
        <w:numPr>
          <w:ilvl w:val="0"/>
          <w:numId w:val="17"/>
        </w:numPr>
        <w:suppressAutoHyphens/>
        <w:spacing w:before="120" w:after="0" w:line="360" w:lineRule="auto"/>
        <w:jc w:val="both"/>
        <w:rPr>
          <w:rFonts w:ascii="Arial" w:eastAsia="Arial MT" w:hAnsi="Arial" w:cs="Arial"/>
          <w:kern w:val="0"/>
        </w:rPr>
      </w:pPr>
      <w:r w:rsidRPr="001C1C7E">
        <w:rPr>
          <w:rFonts w:ascii="Arial" w:eastAsia="Arial MT" w:hAnsi="Arial" w:cs="Arial"/>
          <w:color w:val="000000"/>
          <w:kern w:val="0"/>
        </w:rPr>
        <w:lastRenderedPageBreak/>
        <w:t>Adaptación de tiempos: hasta un 25% para alumnos TEA, DEA, TDAH, dislexia.</w:t>
      </w:r>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 xml:space="preserve">La concreción para cada alumno </w:t>
      </w:r>
      <w:r w:rsidR="003549B6">
        <w:rPr>
          <w:rFonts w:ascii="Arial" w:eastAsia="Arial MT" w:hAnsi="Arial" w:cs="Arial"/>
          <w:kern w:val="0"/>
        </w:rPr>
        <w:t>quedará reflejada</w:t>
      </w:r>
      <w:r w:rsidRPr="001C1C7E">
        <w:rPr>
          <w:rFonts w:ascii="Arial" w:eastAsia="Arial MT" w:hAnsi="Arial" w:cs="Arial"/>
          <w:kern w:val="0"/>
        </w:rPr>
        <w:t xml:space="preserve"> en el </w:t>
      </w:r>
      <w:bookmarkStart w:id="55" w:name="_Hlk180583201"/>
      <w:r w:rsidRPr="001C1C7E">
        <w:rPr>
          <w:rFonts w:ascii="Arial" w:eastAsia="Arial MT" w:hAnsi="Arial" w:cs="Arial"/>
          <w:kern w:val="0"/>
        </w:rPr>
        <w:t>Anexo VI ”Registro de medidas específicas acordadas para el alumno con necesidades educativas asociadas a dificultades específicas de aprendizaje”.</w:t>
      </w:r>
      <w:bookmarkEnd w:id="55"/>
    </w:p>
    <w:p w:rsidR="001C1C7E" w:rsidRPr="001C1C7E" w:rsidRDefault="001C1C7E" w:rsidP="001C1C7E">
      <w:pPr>
        <w:suppressAutoHyphens/>
        <w:spacing w:before="120" w:after="120" w:line="360" w:lineRule="auto"/>
        <w:jc w:val="both"/>
        <w:rPr>
          <w:rFonts w:ascii="Arial" w:eastAsia="Arial MT" w:hAnsi="Arial" w:cs="Arial"/>
          <w:kern w:val="0"/>
        </w:rPr>
      </w:pPr>
      <w:r w:rsidRPr="001C1C7E">
        <w:rPr>
          <w:rFonts w:ascii="Arial" w:eastAsia="Arial MT" w:hAnsi="Arial" w:cs="Arial"/>
          <w:kern w:val="0"/>
        </w:rPr>
        <w:t>En las sesiones de evaluación se realizará la valoración individualizada de las medidas adoptadas para cada alumno y, tras cada evaluación, se le facilitará un informe que le oriente sobre la mejora de su aprendizaje y su itinerario formativo y profesional.</w:t>
      </w:r>
    </w:p>
    <w:p w:rsidR="001C1C7E" w:rsidRPr="001C1C7E" w:rsidRDefault="001C1C7E" w:rsidP="001C1C7E">
      <w:pPr>
        <w:suppressAutoHyphens/>
        <w:spacing w:before="120" w:after="120" w:line="360" w:lineRule="auto"/>
        <w:jc w:val="both"/>
        <w:rPr>
          <w:rFonts w:ascii="Arial" w:eastAsia="Arial MT" w:hAnsi="Arial" w:cs="Arial"/>
          <w:kern w:val="0"/>
        </w:rPr>
      </w:pPr>
    </w:p>
    <w:p w:rsid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56" w:name="_heading=h.2zbgiuw"/>
      <w:bookmarkStart w:id="57" w:name="_Toc211764334"/>
      <w:bookmarkEnd w:id="56"/>
      <w:r w:rsidRPr="001C1C7E">
        <w:rPr>
          <w:rFonts w:ascii="Arial" w:eastAsia="Arial" w:hAnsi="Arial" w:cs="Arial"/>
          <w:b/>
          <w:bCs/>
          <w:kern w:val="0"/>
        </w:rPr>
        <w:t>CALENDARIO DE EVALUACIONES PARCIALES, FINAL ORDINARIA Y FINAL EXTRAORDINARIA</w:t>
      </w:r>
      <w:bookmarkEnd w:id="57"/>
    </w:p>
    <w:tbl>
      <w:tblPr>
        <w:tblStyle w:val="TableNormal1"/>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188"/>
        <w:gridCol w:w="3326"/>
      </w:tblGrid>
      <w:tr w:rsidR="00A851B0" w:rsidRPr="00A851B0" w:rsidTr="00A851B0">
        <w:trPr>
          <w:trHeight w:val="384"/>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PRIMERAEVALUACIÓN</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 xml:space="preserve">26 </w:t>
            </w:r>
            <w:r>
              <w:rPr>
                <w:rFonts w:ascii="Arial" w:eastAsia="Arial MT" w:hAnsi="Arial" w:cs="Arial"/>
              </w:rPr>
              <w:t>n</w:t>
            </w:r>
            <w:r w:rsidRPr="00A851B0">
              <w:rPr>
                <w:rFonts w:ascii="Arial" w:eastAsia="Arial MT" w:hAnsi="Arial" w:cs="Arial"/>
              </w:rPr>
              <w:t>oviembre 2025</w:t>
            </w:r>
          </w:p>
        </w:tc>
      </w:tr>
      <w:tr w:rsidR="00A851B0" w:rsidRPr="00A851B0" w:rsidTr="00A851B0">
        <w:trPr>
          <w:trHeight w:val="386"/>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SEGUNDAEVALUACIÓN</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 xml:space="preserve">12 </w:t>
            </w:r>
            <w:r>
              <w:rPr>
                <w:rFonts w:ascii="Arial" w:eastAsia="Arial MT" w:hAnsi="Arial" w:cs="Arial"/>
              </w:rPr>
              <w:t>m</w:t>
            </w:r>
            <w:r w:rsidRPr="00A851B0">
              <w:rPr>
                <w:rFonts w:ascii="Arial" w:eastAsia="Arial MT" w:hAnsi="Arial" w:cs="Arial"/>
              </w:rPr>
              <w:t>arzo 2026</w:t>
            </w:r>
          </w:p>
        </w:tc>
      </w:tr>
      <w:tr w:rsidR="00A851B0" w:rsidRPr="00A851B0" w:rsidTr="00A851B0">
        <w:trPr>
          <w:trHeight w:val="383"/>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EVALUACIÓNFINALORDINARIA</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09 Junio 2026</w:t>
            </w:r>
          </w:p>
        </w:tc>
      </w:tr>
      <w:tr w:rsidR="00A851B0" w:rsidRPr="00A851B0" w:rsidTr="00A851B0">
        <w:trPr>
          <w:trHeight w:val="385"/>
        </w:trPr>
        <w:tc>
          <w:tcPr>
            <w:tcW w:w="3047" w:type="pct"/>
            <w:shd w:val="clear" w:color="auto" w:fill="DAE9F7" w:themeFill="text2" w:themeFillTint="1A"/>
          </w:tcPr>
          <w:p w:rsidR="00A851B0" w:rsidRPr="00A851B0" w:rsidRDefault="00A851B0" w:rsidP="00A851B0">
            <w:pPr>
              <w:spacing w:before="120" w:line="360" w:lineRule="auto"/>
              <w:jc w:val="both"/>
              <w:rPr>
                <w:rFonts w:ascii="Arial" w:eastAsia="Arial MT" w:hAnsi="Arial" w:cs="Arial"/>
              </w:rPr>
            </w:pPr>
            <w:r w:rsidRPr="00A851B0">
              <w:rPr>
                <w:rFonts w:ascii="Arial" w:eastAsia="Arial MT" w:hAnsi="Arial" w:cs="Arial"/>
              </w:rPr>
              <w:t>EVALUACIÓNFINALEXTRAORDINARIA</w:t>
            </w:r>
          </w:p>
        </w:tc>
        <w:tc>
          <w:tcPr>
            <w:tcW w:w="1953" w:type="pct"/>
            <w:shd w:val="clear" w:color="auto" w:fill="F2F2F2"/>
          </w:tcPr>
          <w:p w:rsidR="00A851B0" w:rsidRPr="00A851B0" w:rsidRDefault="00A851B0" w:rsidP="00A851B0">
            <w:pPr>
              <w:spacing w:before="120" w:line="360" w:lineRule="auto"/>
              <w:jc w:val="center"/>
              <w:rPr>
                <w:rFonts w:ascii="Arial" w:eastAsia="Arial MT" w:hAnsi="Arial" w:cs="Arial"/>
              </w:rPr>
            </w:pPr>
            <w:r w:rsidRPr="00A851B0">
              <w:rPr>
                <w:rFonts w:ascii="Arial" w:eastAsia="Arial MT" w:hAnsi="Arial" w:cs="Arial"/>
              </w:rPr>
              <w:t>18 junio 2026</w:t>
            </w:r>
          </w:p>
        </w:tc>
      </w:tr>
    </w:tbl>
    <w:p w:rsidR="001C1C7E" w:rsidRPr="001C1C7E" w:rsidRDefault="001C1C7E" w:rsidP="001C1C7E">
      <w:pPr>
        <w:widowControl w:val="0"/>
        <w:suppressAutoHyphens/>
        <w:spacing w:before="120" w:after="120" w:line="360" w:lineRule="auto"/>
        <w:jc w:val="both"/>
        <w:rPr>
          <w:rFonts w:ascii="Arial" w:eastAsia="Arial MT" w:hAnsi="Arial" w:cs="Arial"/>
          <w:kern w:val="0"/>
        </w:rPr>
      </w:pPr>
      <w:bookmarkStart w:id="58" w:name="_heading=h.f7vetbcntaj2"/>
      <w:bookmarkStart w:id="59" w:name="_heading=h.30j0zll"/>
      <w:bookmarkEnd w:id="58"/>
      <w:bookmarkEnd w:id="59"/>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60" w:name="_heading=h.3znysh7"/>
      <w:bookmarkStart w:id="61" w:name="_Toc211764335"/>
      <w:bookmarkEnd w:id="60"/>
      <w:r w:rsidRPr="001C1C7E">
        <w:rPr>
          <w:rFonts w:ascii="Arial" w:eastAsia="Arial" w:hAnsi="Arial" w:cs="Arial"/>
          <w:b/>
          <w:bCs/>
          <w:kern w:val="0"/>
        </w:rPr>
        <w:t>MEDIDAS PARA EVALUAR LA APLICACIÓN DE LA PROGRAMACIÓN DIDÁCTICA Y LA PRÁCTICA DOCENTE</w:t>
      </w:r>
      <w:bookmarkEnd w:id="61"/>
    </w:p>
    <w:p w:rsidR="001C1C7E" w:rsidRDefault="001C1C7E" w:rsidP="001C1C7E">
      <w:pPr>
        <w:widowControl w:val="0"/>
        <w:suppressAutoHyphens/>
        <w:spacing w:before="120" w:after="120" w:line="360" w:lineRule="auto"/>
        <w:jc w:val="both"/>
        <w:rPr>
          <w:rFonts w:ascii="Arial" w:eastAsia="Arial MT" w:hAnsi="Arial" w:cs="Arial"/>
          <w:kern w:val="0"/>
        </w:rPr>
      </w:pPr>
      <w:bookmarkStart w:id="62" w:name="_heading=h.qsh70q"/>
      <w:bookmarkEnd w:id="62"/>
      <w:r w:rsidRPr="001C1C7E">
        <w:rPr>
          <w:rFonts w:ascii="Arial" w:eastAsia="Arial MT" w:hAnsi="Arial" w:cs="Arial"/>
          <w:kern w:val="0"/>
        </w:rPr>
        <w:t xml:space="preserve">Todo el profesorado responsable de las diferentes materias o módulos deberá, después de cada evaluación, cumplimentar el modelo </w:t>
      </w:r>
      <w:r w:rsidRPr="001C1C7E">
        <w:rPr>
          <w:rFonts w:ascii="Arial" w:eastAsia="Arial MT" w:hAnsi="Arial" w:cs="Arial"/>
          <w:b/>
          <w:kern w:val="0"/>
        </w:rPr>
        <w:t>“0144 evaluación práctica docente”</w:t>
      </w:r>
      <w:r w:rsidRPr="001C1C7E">
        <w:rPr>
          <w:rFonts w:ascii="Arial" w:eastAsia="Arial MT" w:hAnsi="Arial" w:cs="Arial"/>
          <w:kern w:val="0"/>
        </w:rPr>
        <w:t xml:space="preserve"> que enviará al responsable del departamento para el correspondiente informe de resultados y grado de cumplimiento de la programación.</w:t>
      </w:r>
    </w:p>
    <w:p w:rsidR="003150DD" w:rsidRPr="001C1C7E" w:rsidRDefault="003150DD" w:rsidP="001C1C7E">
      <w:pPr>
        <w:widowControl w:val="0"/>
        <w:suppressAutoHyphens/>
        <w:spacing w:before="120" w:after="120" w:line="360" w:lineRule="auto"/>
        <w:jc w:val="both"/>
        <w:rPr>
          <w:rFonts w:ascii="Arial" w:eastAsia="Arial MT" w:hAnsi="Arial" w:cs="Arial"/>
          <w:kern w:val="0"/>
        </w:rPr>
      </w:pPr>
    </w:p>
    <w:p w:rsidR="001C1C7E" w:rsidRPr="001C1C7E" w:rsidRDefault="001C1C7E" w:rsidP="001C1C7E">
      <w:pPr>
        <w:suppressAutoHyphens/>
        <w:spacing w:before="120" w:after="120" w:line="360" w:lineRule="auto"/>
        <w:contextualSpacing/>
        <w:jc w:val="both"/>
        <w:outlineLvl w:val="0"/>
        <w:rPr>
          <w:rFonts w:ascii="Arial" w:eastAsia="Arial" w:hAnsi="Arial" w:cs="Arial"/>
          <w:b/>
          <w:bCs/>
          <w:kern w:val="0"/>
        </w:rPr>
      </w:pPr>
      <w:bookmarkStart w:id="63" w:name="_heading=h.2et92p0"/>
      <w:bookmarkStart w:id="64" w:name="_Toc211764336"/>
      <w:bookmarkEnd w:id="63"/>
      <w:r w:rsidRPr="001C1C7E">
        <w:rPr>
          <w:rFonts w:ascii="Arial" w:eastAsia="Arial" w:hAnsi="Arial" w:cs="Arial"/>
          <w:b/>
          <w:bCs/>
          <w:kern w:val="0"/>
        </w:rPr>
        <w:t>GARANTÍAS PARA UNA EVALUACIÓN OBJETIVA</w:t>
      </w:r>
      <w:bookmarkEnd w:id="64"/>
    </w:p>
    <w:p w:rsidR="001C1C7E" w:rsidRPr="001C1C7E" w:rsidRDefault="001C1C7E" w:rsidP="001C1C7E">
      <w:pPr>
        <w:widowControl w:val="0"/>
        <w:suppressAutoHyphens/>
        <w:spacing w:before="120" w:after="120" w:line="360" w:lineRule="auto"/>
        <w:jc w:val="both"/>
        <w:rPr>
          <w:rFonts w:ascii="Arial" w:eastAsia="Arial MT" w:hAnsi="Arial" w:cs="Arial"/>
          <w:kern w:val="0"/>
        </w:rPr>
      </w:pPr>
      <w:r w:rsidRPr="001C1C7E">
        <w:rPr>
          <w:rFonts w:ascii="Arial" w:eastAsia="Arial MT" w:hAnsi="Arial" w:cs="Arial"/>
          <w:kern w:val="0"/>
        </w:rPr>
        <w:t>A través de la página Web del centro, las familias y los alumnos dispondrán de esta programación.</w:t>
      </w:r>
    </w:p>
    <w:p w:rsidR="001C1C7E" w:rsidRPr="001C1C7E" w:rsidRDefault="001C1C7E" w:rsidP="001C1C7E">
      <w:pPr>
        <w:widowControl w:val="0"/>
        <w:suppressAutoHyphens/>
        <w:spacing w:before="120" w:after="120" w:line="360" w:lineRule="auto"/>
        <w:jc w:val="both"/>
        <w:rPr>
          <w:rFonts w:ascii="Arial" w:eastAsia="Arial MT" w:hAnsi="Arial" w:cs="Arial"/>
          <w:kern w:val="0"/>
        </w:rPr>
      </w:pPr>
    </w:p>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p w:rsidR="001C1C7E" w:rsidRDefault="001C1C7E"/>
    <w:sectPr w:rsidR="001C1C7E" w:rsidSect="002161E7">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793" w:rsidRDefault="00D15793" w:rsidP="001C1C7E">
      <w:pPr>
        <w:spacing w:after="0" w:line="240" w:lineRule="auto"/>
      </w:pPr>
      <w:r>
        <w:separator/>
      </w:r>
    </w:p>
  </w:endnote>
  <w:endnote w:type="continuationSeparator" w:id="1">
    <w:p w:rsidR="00D15793" w:rsidRDefault="00D15793" w:rsidP="001C1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1"/>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roman"/>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sig w:usb0="00000000" w:usb1="00000000" w:usb2="00000000" w:usb3="00000000" w:csb0="00000000" w:csb1="00000000"/>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Google Sans Text">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Default="00B014FC">
    <w:pPr>
      <w:pStyle w:val="Textoindependiente"/>
      <w:spacing w:line="2" w:lineRule="auto"/>
      <w:ind w:firstLine="0"/>
      <w:rPr>
        <w:sz w:val="18"/>
        <w:szCs w:val="18"/>
      </w:rPr>
    </w:pPr>
    <w:r w:rsidRPr="00B014FC">
      <w:rPr>
        <w:noProof/>
      </w:rPr>
      <w:pict>
        <v:rect id="Rectángulo 5" o:spid="_x0000_s1028" style="position:absolute;left:0;text-align:left;margin-left:540.95pt;margin-top:796.5pt;width:16.35pt;height:11.2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" o:allowincell="f" filled="f" stroked="f" strokeweight="0">
          <v:textbox inset="0,0,0,0">
            <w:txbxContent>
              <w:p w:rsidR="00702015" w:rsidRDefault="00702015">
                <w:pPr>
                  <w:pStyle w:val="Encabezado"/>
                  <w:rPr>
                    <w:color w:val="000000"/>
                  </w:rPr>
                </w:pPr>
              </w:p>
            </w:txbxContent>
          </v:textbox>
          <w10:wrap anchorx="page" anchory="page"/>
        </v:rect>
      </w:pict>
    </w:r>
    <w:r w:rsidR="00702015">
      <w:rPr>
        <w:sz w:val="18"/>
        <w:szCs w:val="18"/>
      </w:rPr>
      <w:t>IES JOSEFINA ALDECOA. Administración y Gestión. /Contabilidad y Fiscalidad / 2025-2026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Pr="00F57905" w:rsidRDefault="00B014FC" w:rsidP="00956432">
    <w:pPr>
      <w:pStyle w:val="Textoindependiente"/>
      <w:spacing w:line="2" w:lineRule="auto"/>
      <w:ind w:firstLine="0"/>
      <w:jc w:val="center"/>
      <w:rPr>
        <w:rFonts w:cs="Arial"/>
        <w:sz w:val="16"/>
        <w:szCs w:val="16"/>
      </w:rPr>
    </w:pPr>
    <w:r>
      <w:rPr>
        <w:rFonts w:cs="Arial"/>
        <w:noProof/>
        <w:sz w:val="16"/>
        <w:szCs w:val="16"/>
      </w:rPr>
      <w:pict>
        <v:rect id="Rectángulo 3" o:spid="_x0000_s1029" style="position:absolute;left:0;text-align:left;margin-left:540.95pt;margin-top:796.5pt;width:16.35pt;height:11.2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" o:allowincell="f" filled="f" stroked="f" strokeweight="0">
          <v:textbox inset="0,0,0,0">
            <w:txbxContent>
              <w:p w:rsidR="00702015" w:rsidRDefault="00702015" w:rsidP="00956432">
                <w:pPr>
                  <w:pStyle w:val="Encabezado"/>
                  <w:rPr>
                    <w:color w:val="000000"/>
                  </w:rPr>
                </w:pPr>
              </w:p>
            </w:txbxContent>
          </v:textbox>
          <w10:wrap anchorx="page" anchory="page"/>
        </v:rect>
      </w:pict>
    </w:r>
    <w:r w:rsidR="00702015" w:rsidRPr="00F57905">
      <w:rPr>
        <w:rFonts w:cs="Arial"/>
        <w:sz w:val="16"/>
        <w:szCs w:val="16"/>
      </w:rPr>
      <w:t>IES JOSEFINA ALDECOA. Administración y Gestión / Contabilidad y Fiscalidad / Curso 2025-2026</w:t>
    </w:r>
  </w:p>
  <w:p w:rsidR="00702015" w:rsidRPr="00F57905" w:rsidRDefault="00702015" w:rsidP="00956432">
    <w:pPr>
      <w:pStyle w:val="Piedepgina"/>
      <w:tabs>
        <w:tab w:val="left" w:pos="7410"/>
      </w:tabs>
      <w:jc w:val="center"/>
      <w:rPr>
        <w:rFonts w:ascii="Arial" w:hAnsi="Arial" w:cs="Arial"/>
        <w:sz w:val="16"/>
        <w:szCs w:val="16"/>
      </w:rPr>
    </w:pPr>
    <w:r w:rsidRPr="00F57905">
      <w:rPr>
        <w:rFonts w:ascii="Arial" w:hAnsi="Arial" w:cs="Arial"/>
        <w:color w:val="156082" w:themeColor="accent1"/>
        <w:sz w:val="16"/>
        <w:szCs w:val="16"/>
      </w:rPr>
      <w:t xml:space="preserve">Página. </w:t>
    </w:r>
    <w:r w:rsidR="00B014FC" w:rsidRPr="00F57905">
      <w:rPr>
        <w:rFonts w:ascii="Arial" w:hAnsi="Arial" w:cs="Arial"/>
        <w:color w:val="156082" w:themeColor="accent1"/>
        <w:sz w:val="16"/>
        <w:szCs w:val="16"/>
      </w:rPr>
      <w:fldChar w:fldCharType="begin"/>
    </w:r>
    <w:r w:rsidRPr="00F57905">
      <w:rPr>
        <w:rFonts w:ascii="Arial" w:hAnsi="Arial" w:cs="Arial"/>
        <w:color w:val="156082" w:themeColor="accent1"/>
        <w:sz w:val="16"/>
        <w:szCs w:val="16"/>
      </w:rPr>
      <w:instrText>PAGE  \* Arabic</w:instrText>
    </w:r>
    <w:r w:rsidR="00B014FC" w:rsidRPr="00F57905">
      <w:rPr>
        <w:rFonts w:ascii="Arial" w:hAnsi="Arial" w:cs="Arial"/>
        <w:color w:val="156082" w:themeColor="accent1"/>
        <w:sz w:val="16"/>
        <w:szCs w:val="16"/>
      </w:rPr>
      <w:fldChar w:fldCharType="separate"/>
    </w:r>
    <w:r w:rsidR="00AD4934">
      <w:rPr>
        <w:rFonts w:ascii="Arial" w:hAnsi="Arial" w:cs="Arial"/>
        <w:noProof/>
        <w:color w:val="156082" w:themeColor="accent1"/>
        <w:sz w:val="16"/>
        <w:szCs w:val="16"/>
      </w:rPr>
      <w:t>1</w:t>
    </w:r>
    <w:r w:rsidR="00B014FC" w:rsidRPr="00F57905">
      <w:rPr>
        <w:rFonts w:ascii="Arial" w:hAnsi="Arial" w:cs="Arial"/>
        <w:color w:val="156082" w:themeColor="accent1"/>
        <w:sz w:val="16"/>
        <w:szCs w:val="16"/>
      </w:rPr>
      <w:fldChar w:fldCharType="end"/>
    </w:r>
  </w:p>
  <w:p w:rsidR="00702015" w:rsidRPr="0085145E" w:rsidRDefault="00702015" w:rsidP="00F57905">
    <w:pPr>
      <w:pStyle w:val="Textoindependiente"/>
      <w:tabs>
        <w:tab w:val="left" w:pos="7500"/>
      </w:tabs>
      <w:spacing w:line="2" w:lineRule="auto"/>
      <w:ind w:firstLine="0"/>
      <w:rPr>
        <w:color w:val="4C94D8" w:themeColor="text2" w:themeTint="80"/>
        <w:sz w:val="14"/>
        <w:szCs w:val="14"/>
      </w:rPr>
    </w:pPr>
  </w:p>
  <w:p w:rsidR="00702015" w:rsidRDefault="00702015">
    <w:pPr>
      <w:tabs>
        <w:tab w:val="left" w:pos="2632"/>
      </w:tabs>
      <w:spacing w:line="203" w:lineRule="exact"/>
      <w:ind w:left="-993"/>
      <w:rPr>
        <w:rFonts w:cs="Arial"/>
        <w:sz w:val="20"/>
      </w:rPr>
    </w:pPr>
    <w:r>
      <w:rPr>
        <w:rFonts w:cs="Arial"/>
        <w:sz w:val="20"/>
      </w:rPr>
      <w:tab/>
    </w:r>
  </w:p>
  <w:p w:rsidR="00702015" w:rsidRDefault="00702015">
    <w:pPr>
      <w:pStyle w:val="Piedepgina"/>
      <w:tabs>
        <w:tab w:val="clear" w:pos="4252"/>
        <w:tab w:val="clear" w:pos="8504"/>
        <w:tab w:val="left" w:pos="6753"/>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Pr="00F57905" w:rsidRDefault="00B014FC" w:rsidP="00F57905">
    <w:pPr>
      <w:pStyle w:val="Textoindependiente"/>
      <w:spacing w:line="2" w:lineRule="auto"/>
      <w:ind w:firstLine="0"/>
      <w:jc w:val="center"/>
      <w:rPr>
        <w:rFonts w:cs="Arial"/>
        <w:sz w:val="16"/>
        <w:szCs w:val="16"/>
      </w:rPr>
    </w:pPr>
    <w:r>
      <w:rPr>
        <w:rFonts w:cs="Arial"/>
        <w:noProof/>
        <w:sz w:val="16"/>
        <w:szCs w:val="16"/>
      </w:rPr>
      <w:pict>
        <v:rect id="Rectángulo 1" o:spid="_x0000_s1030" style="position:absolute;left:0;text-align:left;margin-left:540.95pt;margin-top:796.5pt;width:16.35pt;height:11.2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" o:allowincell="f" filled="f" stroked="f" strokeweight="0">
          <v:textbox inset="0,0,0,0">
            <w:txbxContent>
              <w:p w:rsidR="00702015" w:rsidRDefault="00702015" w:rsidP="00F57905">
                <w:pPr>
                  <w:pStyle w:val="Encabezado"/>
                  <w:rPr>
                    <w:color w:val="000000"/>
                  </w:rPr>
                </w:pPr>
              </w:p>
            </w:txbxContent>
          </v:textbox>
          <w10:wrap anchorx="page" anchory="page"/>
        </v:rect>
      </w:pict>
    </w:r>
    <w:r w:rsidR="00702015" w:rsidRPr="00F57905">
      <w:rPr>
        <w:rFonts w:cs="Arial"/>
        <w:sz w:val="16"/>
        <w:szCs w:val="16"/>
      </w:rPr>
      <w:t>IES JOSEFINA ALDECOA. Administración y Gestión / Contabilidad y Fiscalidad / Curso 2025-2026</w:t>
    </w:r>
  </w:p>
  <w:p w:rsidR="00702015" w:rsidRPr="00F57905" w:rsidRDefault="00702015" w:rsidP="00F57905">
    <w:pPr>
      <w:pStyle w:val="Piedepgina"/>
      <w:tabs>
        <w:tab w:val="left" w:pos="7410"/>
      </w:tabs>
      <w:jc w:val="center"/>
      <w:rPr>
        <w:rFonts w:ascii="Arial" w:hAnsi="Arial" w:cs="Arial"/>
        <w:sz w:val="16"/>
        <w:szCs w:val="16"/>
      </w:rPr>
    </w:pPr>
    <w:r w:rsidRPr="00F57905">
      <w:rPr>
        <w:rFonts w:ascii="Arial" w:hAnsi="Arial" w:cs="Arial"/>
        <w:color w:val="156082" w:themeColor="accent1"/>
        <w:sz w:val="16"/>
        <w:szCs w:val="16"/>
      </w:rPr>
      <w:t xml:space="preserve">Página. </w:t>
    </w:r>
    <w:r w:rsidR="00B014FC" w:rsidRPr="00F57905">
      <w:rPr>
        <w:rFonts w:ascii="Arial" w:hAnsi="Arial" w:cs="Arial"/>
        <w:color w:val="156082" w:themeColor="accent1"/>
        <w:sz w:val="16"/>
        <w:szCs w:val="16"/>
      </w:rPr>
      <w:fldChar w:fldCharType="begin"/>
    </w:r>
    <w:r w:rsidRPr="00F57905">
      <w:rPr>
        <w:rFonts w:ascii="Arial" w:hAnsi="Arial" w:cs="Arial"/>
        <w:color w:val="156082" w:themeColor="accent1"/>
        <w:sz w:val="16"/>
        <w:szCs w:val="16"/>
      </w:rPr>
      <w:instrText>PAGE  \* Arabic</w:instrText>
    </w:r>
    <w:r w:rsidR="00B014FC" w:rsidRPr="00F57905">
      <w:rPr>
        <w:rFonts w:ascii="Arial" w:hAnsi="Arial" w:cs="Arial"/>
        <w:color w:val="156082" w:themeColor="accent1"/>
        <w:sz w:val="16"/>
        <w:szCs w:val="16"/>
      </w:rPr>
      <w:fldChar w:fldCharType="separate"/>
    </w:r>
    <w:r w:rsidR="00AD4934">
      <w:rPr>
        <w:rFonts w:ascii="Arial" w:hAnsi="Arial" w:cs="Arial"/>
        <w:noProof/>
        <w:color w:val="156082" w:themeColor="accent1"/>
        <w:sz w:val="16"/>
        <w:szCs w:val="16"/>
      </w:rPr>
      <w:t>4</w:t>
    </w:r>
    <w:r w:rsidR="00B014FC" w:rsidRPr="00F57905">
      <w:rPr>
        <w:rFonts w:ascii="Arial" w:hAnsi="Arial" w:cs="Arial"/>
        <w:color w:val="156082" w:themeColor="accent1"/>
        <w:sz w:val="16"/>
        <w:szCs w:val="16"/>
      </w:rPr>
      <w:fldChar w:fldCharType="end"/>
    </w:r>
  </w:p>
  <w:p w:rsidR="00702015" w:rsidRPr="00F57905" w:rsidRDefault="00702015">
    <w:pPr>
      <w:pStyle w:val="Textoindependiente"/>
      <w:spacing w:line="2" w:lineRule="auto"/>
      <w:ind w:firstLine="0"/>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793" w:rsidRDefault="00D15793" w:rsidP="001C1C7E">
      <w:pPr>
        <w:spacing w:after="0" w:line="240" w:lineRule="auto"/>
      </w:pPr>
      <w:r>
        <w:separator/>
      </w:r>
    </w:p>
  </w:footnote>
  <w:footnote w:type="continuationSeparator" w:id="1">
    <w:p w:rsidR="00D15793" w:rsidRDefault="00D15793" w:rsidP="001C1C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15" w:rsidRDefault="00702015">
    <w:r>
      <w:rPr>
        <w:noProof/>
        <w:lang w:eastAsia="es-ES"/>
      </w:rPr>
      <w:drawing>
        <wp:anchor distT="0" distB="0" distL="0" distR="0" simplePos="0" relativeHeight="251655680" behindDoc="1" locked="0" layoutInCell="0" allowOverlap="1">
          <wp:simplePos x="0" y="0"/>
          <wp:positionH relativeFrom="column">
            <wp:posOffset>4798695</wp:posOffset>
          </wp:positionH>
          <wp:positionV relativeFrom="paragraph">
            <wp:posOffset>-266065</wp:posOffset>
          </wp:positionV>
          <wp:extent cx="724535" cy="581660"/>
          <wp:effectExtent l="0" t="0" r="0" b="0"/>
          <wp:wrapSquare wrapText="bothSides"/>
          <wp:docPr id="1810486412"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6"/>
                  <pic:cNvPicPr>
                    <a:picLocks noChangeAspect="1" noChangeArrowheads="1"/>
                  </pic:cNvPicPr>
                </pic:nvPicPr>
                <pic:blipFill>
                  <a:blip r:embed="rId1"/>
                  <a:stretch>
                    <a:fillRect/>
                  </a:stretch>
                </pic:blipFill>
                <pic:spPr bwMode="auto">
                  <a:xfrm>
                    <a:off x="0" y="0"/>
                    <a:ext cx="724535" cy="581660"/>
                  </a:xfrm>
                  <a:prstGeom prst="rect">
                    <a:avLst/>
                  </a:prstGeom>
                </pic:spPr>
              </pic:pic>
            </a:graphicData>
          </a:graphic>
        </wp:anchor>
      </w:drawing>
    </w:r>
    <w:r>
      <w:rPr>
        <w:noProof/>
        <w:lang w:eastAsia="es-ES"/>
      </w:rPr>
      <w:drawing>
        <wp:anchor distT="0" distB="0" distL="0" distR="0" simplePos="0" relativeHeight="251656704" behindDoc="1" locked="0" layoutInCell="0" allowOverlap="1">
          <wp:simplePos x="0" y="0"/>
          <wp:positionH relativeFrom="column">
            <wp:posOffset>2398395</wp:posOffset>
          </wp:positionH>
          <wp:positionV relativeFrom="paragraph">
            <wp:posOffset>-323215</wp:posOffset>
          </wp:positionV>
          <wp:extent cx="724535" cy="638810"/>
          <wp:effectExtent l="0" t="0" r="0" b="0"/>
          <wp:wrapNone/>
          <wp:docPr id="194307393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2"/>
                  <a:stretch>
                    <a:fillRect/>
                  </a:stretch>
                </pic:blipFill>
                <pic:spPr bwMode="auto">
                  <a:xfrm>
                    <a:off x="0" y="0"/>
                    <a:ext cx="724535" cy="638810"/>
                  </a:xfrm>
                  <a:prstGeom prst="rect">
                    <a:avLst/>
                  </a:prstGeom>
                </pic:spPr>
              </pic:pic>
            </a:graphicData>
          </a:graphic>
        </wp:anchor>
      </w:drawing>
    </w:r>
    <w:r>
      <w:t xml:space="preserve">    IES Josefina Aldecoa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6B4"/>
    <w:multiLevelType w:val="multilevel"/>
    <w:tmpl w:val="3554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BC1449"/>
    <w:multiLevelType w:val="multilevel"/>
    <w:tmpl w:val="DF6E0E8A"/>
    <w:lvl w:ilvl="0">
      <w:start w:val="1"/>
      <w:numFmt w:val="lowerLetter"/>
      <w:lvlText w:val="%1)"/>
      <w:lvlJc w:val="left"/>
      <w:pPr>
        <w:tabs>
          <w:tab w:val="num" w:pos="0"/>
        </w:tabs>
        <w:ind w:left="720" w:hanging="360"/>
      </w:pPr>
    </w:lvl>
    <w:lvl w:ilvl="1">
      <w:start w:val="2"/>
      <w:numFmt w:val="bullet"/>
      <w:lvlText w:val="•"/>
      <w:lvlJc w:val="left"/>
      <w:pPr>
        <w:tabs>
          <w:tab w:val="num" w:pos="0"/>
        </w:tabs>
        <w:ind w:left="1800" w:hanging="720"/>
      </w:pPr>
      <w:rPr>
        <w:rFonts w:ascii="Arial" w:hAnsi="Arial" w:cs="Arial" w:hint="default"/>
      </w:rPr>
    </w:lvl>
    <w:lvl w:ilvl="2">
      <w:numFmt w:val="bullet"/>
      <w:lvlText w:val="-"/>
      <w:lvlJc w:val="left"/>
      <w:pPr>
        <w:tabs>
          <w:tab w:val="num" w:pos="0"/>
        </w:tabs>
        <w:ind w:left="2700" w:hanging="720"/>
      </w:pPr>
      <w:rPr>
        <w:rFonts w:ascii="Arial" w:hAnsi="Arial" w:cs="Aria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2D42804"/>
    <w:multiLevelType w:val="multilevel"/>
    <w:tmpl w:val="D506D4A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nsid w:val="056805FA"/>
    <w:multiLevelType w:val="multilevel"/>
    <w:tmpl w:val="EBB2CFEA"/>
    <w:lvl w:ilvl="0">
      <w:start w:val="1"/>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4">
    <w:nsid w:val="072C4ECB"/>
    <w:multiLevelType w:val="hybridMultilevel"/>
    <w:tmpl w:val="04CE9484"/>
    <w:lvl w:ilvl="0" w:tplc="C9541724">
      <w:start w:val="8"/>
      <w:numFmt w:val="lowerLetter"/>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094E136D"/>
    <w:multiLevelType w:val="multilevel"/>
    <w:tmpl w:val="F17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635A89"/>
    <w:multiLevelType w:val="multilevel"/>
    <w:tmpl w:val="FBB033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nsid w:val="096C2345"/>
    <w:multiLevelType w:val="multilevel"/>
    <w:tmpl w:val="94922B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nsid w:val="0A9F1B35"/>
    <w:multiLevelType w:val="hybridMultilevel"/>
    <w:tmpl w:val="AD2E46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B573E2A"/>
    <w:multiLevelType w:val="hybridMultilevel"/>
    <w:tmpl w:val="C060D2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C68230E"/>
    <w:multiLevelType w:val="multilevel"/>
    <w:tmpl w:val="35B828E4"/>
    <w:lvl w:ilvl="0">
      <w:start w:val="1"/>
      <w:numFmt w:val="decimal"/>
      <w:lvlText w:val="%1."/>
      <w:lvlJc w:val="left"/>
      <w:pPr>
        <w:tabs>
          <w:tab w:val="num" w:pos="0"/>
        </w:tabs>
        <w:ind w:left="775" w:hanging="360"/>
      </w:p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11">
    <w:nsid w:val="0E435DC6"/>
    <w:multiLevelType w:val="multilevel"/>
    <w:tmpl w:val="5E92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EC5401A"/>
    <w:multiLevelType w:val="multilevel"/>
    <w:tmpl w:val="C39C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802F9C"/>
    <w:multiLevelType w:val="multilevel"/>
    <w:tmpl w:val="3DA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4EC50BF"/>
    <w:multiLevelType w:val="multilevel"/>
    <w:tmpl w:val="0A0602A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175D0233"/>
    <w:multiLevelType w:val="hybridMultilevel"/>
    <w:tmpl w:val="05D4D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89F4820"/>
    <w:multiLevelType w:val="multilevel"/>
    <w:tmpl w:val="7EB2D9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18BC250E"/>
    <w:multiLevelType w:val="multilevel"/>
    <w:tmpl w:val="853A85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1C3E1D8B"/>
    <w:multiLevelType w:val="multilevel"/>
    <w:tmpl w:val="2304AF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231E0118"/>
    <w:multiLevelType w:val="multilevel"/>
    <w:tmpl w:val="37AA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DBC2FFA"/>
    <w:multiLevelType w:val="multilevel"/>
    <w:tmpl w:val="9F1C6D42"/>
    <w:lvl w:ilvl="0">
      <w:start w:val="1"/>
      <w:numFmt w:val="bullet"/>
      <w:lvlText w:val=""/>
      <w:lvlJc w:val="left"/>
      <w:pPr>
        <w:tabs>
          <w:tab w:val="num" w:pos="0"/>
        </w:tabs>
        <w:ind w:left="2215" w:hanging="360"/>
      </w:pPr>
      <w:rPr>
        <w:rFonts w:ascii="Symbol" w:hAnsi="Symbol" w:cs="Symbol" w:hint="default"/>
      </w:rPr>
    </w:lvl>
    <w:lvl w:ilvl="1">
      <w:start w:val="1"/>
      <w:numFmt w:val="bullet"/>
      <w:lvlText w:val="o"/>
      <w:lvlJc w:val="left"/>
      <w:pPr>
        <w:tabs>
          <w:tab w:val="num" w:pos="0"/>
        </w:tabs>
        <w:ind w:left="2935" w:hanging="360"/>
      </w:pPr>
      <w:rPr>
        <w:rFonts w:ascii="Courier New" w:hAnsi="Courier New" w:cs="Courier New" w:hint="default"/>
      </w:rPr>
    </w:lvl>
    <w:lvl w:ilvl="2">
      <w:start w:val="1"/>
      <w:numFmt w:val="bullet"/>
      <w:lvlText w:val=""/>
      <w:lvlJc w:val="left"/>
      <w:pPr>
        <w:tabs>
          <w:tab w:val="num" w:pos="0"/>
        </w:tabs>
        <w:ind w:left="3655" w:hanging="360"/>
      </w:pPr>
      <w:rPr>
        <w:rFonts w:ascii="Wingdings" w:hAnsi="Wingdings" w:cs="Wingdings" w:hint="default"/>
      </w:rPr>
    </w:lvl>
    <w:lvl w:ilvl="3">
      <w:start w:val="1"/>
      <w:numFmt w:val="bullet"/>
      <w:lvlText w:val=""/>
      <w:lvlJc w:val="left"/>
      <w:pPr>
        <w:tabs>
          <w:tab w:val="num" w:pos="0"/>
        </w:tabs>
        <w:ind w:left="4375" w:hanging="360"/>
      </w:pPr>
      <w:rPr>
        <w:rFonts w:ascii="Symbol" w:hAnsi="Symbol" w:cs="Symbol" w:hint="default"/>
      </w:rPr>
    </w:lvl>
    <w:lvl w:ilvl="4">
      <w:start w:val="1"/>
      <w:numFmt w:val="bullet"/>
      <w:lvlText w:val="o"/>
      <w:lvlJc w:val="left"/>
      <w:pPr>
        <w:tabs>
          <w:tab w:val="num" w:pos="0"/>
        </w:tabs>
        <w:ind w:left="5095" w:hanging="360"/>
      </w:pPr>
      <w:rPr>
        <w:rFonts w:ascii="Courier New" w:hAnsi="Courier New" w:cs="Courier New" w:hint="default"/>
      </w:rPr>
    </w:lvl>
    <w:lvl w:ilvl="5">
      <w:start w:val="1"/>
      <w:numFmt w:val="bullet"/>
      <w:lvlText w:val=""/>
      <w:lvlJc w:val="left"/>
      <w:pPr>
        <w:tabs>
          <w:tab w:val="num" w:pos="0"/>
        </w:tabs>
        <w:ind w:left="5815" w:hanging="360"/>
      </w:pPr>
      <w:rPr>
        <w:rFonts w:ascii="Wingdings" w:hAnsi="Wingdings" w:cs="Wingdings" w:hint="default"/>
      </w:rPr>
    </w:lvl>
    <w:lvl w:ilvl="6">
      <w:start w:val="1"/>
      <w:numFmt w:val="bullet"/>
      <w:lvlText w:val=""/>
      <w:lvlJc w:val="left"/>
      <w:pPr>
        <w:tabs>
          <w:tab w:val="num" w:pos="0"/>
        </w:tabs>
        <w:ind w:left="6535" w:hanging="360"/>
      </w:pPr>
      <w:rPr>
        <w:rFonts w:ascii="Symbol" w:hAnsi="Symbol" w:cs="Symbol" w:hint="default"/>
      </w:rPr>
    </w:lvl>
    <w:lvl w:ilvl="7">
      <w:start w:val="1"/>
      <w:numFmt w:val="bullet"/>
      <w:lvlText w:val="o"/>
      <w:lvlJc w:val="left"/>
      <w:pPr>
        <w:tabs>
          <w:tab w:val="num" w:pos="0"/>
        </w:tabs>
        <w:ind w:left="7255" w:hanging="360"/>
      </w:pPr>
      <w:rPr>
        <w:rFonts w:ascii="Courier New" w:hAnsi="Courier New" w:cs="Courier New" w:hint="default"/>
      </w:rPr>
    </w:lvl>
    <w:lvl w:ilvl="8">
      <w:start w:val="1"/>
      <w:numFmt w:val="bullet"/>
      <w:lvlText w:val=""/>
      <w:lvlJc w:val="left"/>
      <w:pPr>
        <w:tabs>
          <w:tab w:val="num" w:pos="0"/>
        </w:tabs>
        <w:ind w:left="7975" w:hanging="360"/>
      </w:pPr>
      <w:rPr>
        <w:rFonts w:ascii="Wingdings" w:hAnsi="Wingdings" w:cs="Wingdings" w:hint="default"/>
      </w:rPr>
    </w:lvl>
  </w:abstractNum>
  <w:abstractNum w:abstractNumId="21">
    <w:nsid w:val="32A366F9"/>
    <w:multiLevelType w:val="multilevel"/>
    <w:tmpl w:val="58DA40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3386494F"/>
    <w:multiLevelType w:val="multilevel"/>
    <w:tmpl w:val="6DAAAA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7A15748"/>
    <w:multiLevelType w:val="multilevel"/>
    <w:tmpl w:val="4A1A39F4"/>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24">
    <w:nsid w:val="403A3C11"/>
    <w:multiLevelType w:val="multilevel"/>
    <w:tmpl w:val="4DC0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0595248"/>
    <w:multiLevelType w:val="multilevel"/>
    <w:tmpl w:val="B6E03E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424E7447"/>
    <w:multiLevelType w:val="hybridMultilevel"/>
    <w:tmpl w:val="B826F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471545E"/>
    <w:multiLevelType w:val="multilevel"/>
    <w:tmpl w:val="DFCAC5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4FA7075D"/>
    <w:multiLevelType w:val="multilevel"/>
    <w:tmpl w:val="5FCA57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50995055"/>
    <w:multiLevelType w:val="multilevel"/>
    <w:tmpl w:val="1D2226A6"/>
    <w:lvl w:ilvl="0">
      <w:start w:val="1"/>
      <w:numFmt w:val="bullet"/>
      <w:lvlText w:val="●"/>
      <w:lvlJc w:val="left"/>
      <w:pPr>
        <w:tabs>
          <w:tab w:val="num" w:pos="0"/>
        </w:tabs>
        <w:ind w:left="720" w:hanging="360"/>
      </w:pPr>
      <w:rPr>
        <w:rFonts w:ascii="Noto Sans Symbols" w:hAnsi="Noto Sans Symbols" w:cs="Noto Sans Symbols" w:hint="default"/>
      </w:rPr>
    </w:lvl>
    <w:lvl w:ilvl="1">
      <w:start w:val="2"/>
      <w:numFmt w:val="bullet"/>
      <w:lvlText w:val="•"/>
      <w:lvlJc w:val="left"/>
      <w:pPr>
        <w:tabs>
          <w:tab w:val="num" w:pos="0"/>
        </w:tabs>
        <w:ind w:left="1800" w:hanging="72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540B6C5C"/>
    <w:multiLevelType w:val="multilevel"/>
    <w:tmpl w:val="9B409274"/>
    <w:lvl w:ilvl="0">
      <w:start w:val="1"/>
      <w:numFmt w:val="decimal"/>
      <w:lvlText w:val="%1."/>
      <w:lvlJc w:val="left"/>
      <w:pPr>
        <w:tabs>
          <w:tab w:val="num" w:pos="0"/>
        </w:tabs>
        <w:ind w:left="775" w:hanging="360"/>
      </w:pPr>
    </w:lvl>
    <w:lvl w:ilvl="1">
      <w:start w:val="1"/>
      <w:numFmt w:val="bullet"/>
      <w:lvlText w:val=""/>
      <w:lvlJc w:val="left"/>
      <w:pPr>
        <w:tabs>
          <w:tab w:val="num" w:pos="0"/>
        </w:tabs>
        <w:ind w:left="1495" w:hanging="360"/>
      </w:pPr>
      <w:rPr>
        <w:rFonts w:ascii="Symbol" w:hAnsi="Symbol" w:cs="Symbol" w:hint="default"/>
      </w:r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31">
    <w:nsid w:val="545933A1"/>
    <w:multiLevelType w:val="multilevel"/>
    <w:tmpl w:val="AD96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A926643"/>
    <w:multiLevelType w:val="multilevel"/>
    <w:tmpl w:val="ACFCF0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5BA81211"/>
    <w:multiLevelType w:val="multilevel"/>
    <w:tmpl w:val="8236C0CC"/>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34">
    <w:nsid w:val="60671453"/>
    <w:multiLevelType w:val="multilevel"/>
    <w:tmpl w:val="ED66FB92"/>
    <w:lvl w:ilvl="0">
      <w:start w:val="1"/>
      <w:numFmt w:val="decimal"/>
      <w:lvlText w:val="%1."/>
      <w:lvlJc w:val="left"/>
      <w:pPr>
        <w:tabs>
          <w:tab w:val="num" w:pos="0"/>
        </w:tabs>
        <w:ind w:left="775"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215" w:hanging="180"/>
      </w:pPr>
    </w:lvl>
    <w:lvl w:ilvl="3">
      <w:start w:val="1"/>
      <w:numFmt w:val="decimal"/>
      <w:lvlText w:val="%4."/>
      <w:lvlJc w:val="left"/>
      <w:pPr>
        <w:tabs>
          <w:tab w:val="num" w:pos="0"/>
        </w:tabs>
        <w:ind w:left="2935" w:hanging="360"/>
      </w:pPr>
    </w:lvl>
    <w:lvl w:ilvl="4">
      <w:start w:val="1"/>
      <w:numFmt w:val="lowerLetter"/>
      <w:lvlText w:val="%5."/>
      <w:lvlJc w:val="left"/>
      <w:pPr>
        <w:tabs>
          <w:tab w:val="num" w:pos="0"/>
        </w:tabs>
        <w:ind w:left="3655" w:hanging="360"/>
      </w:pPr>
    </w:lvl>
    <w:lvl w:ilvl="5">
      <w:start w:val="1"/>
      <w:numFmt w:val="lowerRoman"/>
      <w:lvlText w:val="%6."/>
      <w:lvlJc w:val="right"/>
      <w:pPr>
        <w:tabs>
          <w:tab w:val="num" w:pos="0"/>
        </w:tabs>
        <w:ind w:left="4375" w:hanging="180"/>
      </w:pPr>
    </w:lvl>
    <w:lvl w:ilvl="6">
      <w:start w:val="1"/>
      <w:numFmt w:val="decimal"/>
      <w:lvlText w:val="%7."/>
      <w:lvlJc w:val="left"/>
      <w:pPr>
        <w:tabs>
          <w:tab w:val="num" w:pos="0"/>
        </w:tabs>
        <w:ind w:left="5095" w:hanging="360"/>
      </w:pPr>
    </w:lvl>
    <w:lvl w:ilvl="7">
      <w:start w:val="1"/>
      <w:numFmt w:val="lowerLetter"/>
      <w:lvlText w:val="%8."/>
      <w:lvlJc w:val="left"/>
      <w:pPr>
        <w:tabs>
          <w:tab w:val="num" w:pos="0"/>
        </w:tabs>
        <w:ind w:left="5815" w:hanging="360"/>
      </w:pPr>
    </w:lvl>
    <w:lvl w:ilvl="8">
      <w:start w:val="1"/>
      <w:numFmt w:val="lowerRoman"/>
      <w:lvlText w:val="%9."/>
      <w:lvlJc w:val="right"/>
      <w:pPr>
        <w:tabs>
          <w:tab w:val="num" w:pos="0"/>
        </w:tabs>
        <w:ind w:left="6535" w:hanging="180"/>
      </w:pPr>
    </w:lvl>
  </w:abstractNum>
  <w:abstractNum w:abstractNumId="35">
    <w:nsid w:val="61467704"/>
    <w:multiLevelType w:val="multilevel"/>
    <w:tmpl w:val="31A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90034C"/>
    <w:multiLevelType w:val="hybridMultilevel"/>
    <w:tmpl w:val="BF0A54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7">
    <w:nsid w:val="62937D8D"/>
    <w:multiLevelType w:val="hybridMultilevel"/>
    <w:tmpl w:val="1CEAC05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8">
    <w:nsid w:val="63226588"/>
    <w:multiLevelType w:val="multilevel"/>
    <w:tmpl w:val="D216424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9">
    <w:nsid w:val="63CF4C10"/>
    <w:multiLevelType w:val="multilevel"/>
    <w:tmpl w:val="7A4E8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49151AC"/>
    <w:multiLevelType w:val="multilevel"/>
    <w:tmpl w:val="E9EC84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nsid w:val="678B0AA5"/>
    <w:multiLevelType w:val="multilevel"/>
    <w:tmpl w:val="29644EC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6FD926CF"/>
    <w:multiLevelType w:val="multilevel"/>
    <w:tmpl w:val="22C8D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4664BDA"/>
    <w:multiLevelType w:val="multilevel"/>
    <w:tmpl w:val="699625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76625A8F"/>
    <w:multiLevelType w:val="multilevel"/>
    <w:tmpl w:val="0C0A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5">
    <w:nsid w:val="76A44F8D"/>
    <w:multiLevelType w:val="multilevel"/>
    <w:tmpl w:val="1D5E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0"/>
  </w:num>
  <w:num w:numId="3">
    <w:abstractNumId w:val="33"/>
  </w:num>
  <w:num w:numId="4">
    <w:abstractNumId w:val="34"/>
  </w:num>
  <w:num w:numId="5">
    <w:abstractNumId w:val="32"/>
  </w:num>
  <w:num w:numId="6">
    <w:abstractNumId w:val="16"/>
  </w:num>
  <w:num w:numId="7">
    <w:abstractNumId w:val="14"/>
  </w:num>
  <w:num w:numId="8">
    <w:abstractNumId w:val="3"/>
  </w:num>
  <w:num w:numId="9">
    <w:abstractNumId w:val="39"/>
  </w:num>
  <w:num w:numId="10">
    <w:abstractNumId w:val="18"/>
  </w:num>
  <w:num w:numId="11">
    <w:abstractNumId w:val="17"/>
  </w:num>
  <w:num w:numId="12">
    <w:abstractNumId w:val="6"/>
  </w:num>
  <w:num w:numId="13">
    <w:abstractNumId w:val="1"/>
  </w:num>
  <w:num w:numId="14">
    <w:abstractNumId w:val="44"/>
  </w:num>
  <w:num w:numId="15">
    <w:abstractNumId w:val="29"/>
  </w:num>
  <w:num w:numId="16">
    <w:abstractNumId w:val="7"/>
  </w:num>
  <w:num w:numId="17">
    <w:abstractNumId w:val="2"/>
  </w:num>
  <w:num w:numId="18">
    <w:abstractNumId w:val="38"/>
  </w:num>
  <w:num w:numId="19">
    <w:abstractNumId w:val="41"/>
  </w:num>
  <w:num w:numId="20">
    <w:abstractNumId w:val="25"/>
  </w:num>
  <w:num w:numId="21">
    <w:abstractNumId w:val="27"/>
  </w:num>
  <w:num w:numId="22">
    <w:abstractNumId w:val="28"/>
  </w:num>
  <w:num w:numId="23">
    <w:abstractNumId w:val="43"/>
  </w:num>
  <w:num w:numId="24">
    <w:abstractNumId w:val="23"/>
  </w:num>
  <w:num w:numId="25">
    <w:abstractNumId w:val="30"/>
  </w:num>
  <w:num w:numId="26">
    <w:abstractNumId w:val="20"/>
  </w:num>
  <w:num w:numId="27">
    <w:abstractNumId w:val="40"/>
  </w:num>
  <w:num w:numId="28">
    <w:abstractNumId w:val="4"/>
  </w:num>
  <w:num w:numId="29">
    <w:abstractNumId w:val="22"/>
  </w:num>
  <w:num w:numId="30">
    <w:abstractNumId w:val="37"/>
  </w:num>
  <w:num w:numId="31">
    <w:abstractNumId w:val="36"/>
  </w:num>
  <w:num w:numId="32">
    <w:abstractNumId w:val="36"/>
  </w:num>
  <w:num w:numId="33">
    <w:abstractNumId w:val="26"/>
  </w:num>
  <w:num w:numId="34">
    <w:abstractNumId w:val="15"/>
  </w:num>
  <w:num w:numId="35">
    <w:abstractNumId w:val="8"/>
  </w:num>
  <w:num w:numId="36">
    <w:abstractNumId w:val="9"/>
  </w:num>
  <w:num w:numId="37">
    <w:abstractNumId w:val="24"/>
  </w:num>
  <w:num w:numId="38">
    <w:abstractNumId w:val="19"/>
  </w:num>
  <w:num w:numId="39">
    <w:abstractNumId w:val="13"/>
  </w:num>
  <w:num w:numId="40">
    <w:abstractNumId w:val="35"/>
  </w:num>
  <w:num w:numId="41">
    <w:abstractNumId w:val="0"/>
  </w:num>
  <w:num w:numId="42">
    <w:abstractNumId w:val="45"/>
  </w:num>
  <w:num w:numId="43">
    <w:abstractNumId w:val="12"/>
  </w:num>
  <w:num w:numId="44">
    <w:abstractNumId w:val="31"/>
  </w:num>
  <w:num w:numId="45">
    <w:abstractNumId w:val="11"/>
  </w:num>
  <w:num w:numId="46">
    <w:abstractNumId w:val="5"/>
  </w:num>
  <w:num w:numId="47">
    <w:abstractNumId w:val="42"/>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1C1C7E"/>
    <w:rsid w:val="00002A31"/>
    <w:rsid w:val="000445A7"/>
    <w:rsid w:val="00097790"/>
    <w:rsid w:val="000C0BEE"/>
    <w:rsid w:val="001472B5"/>
    <w:rsid w:val="00156974"/>
    <w:rsid w:val="001707DD"/>
    <w:rsid w:val="00177C5A"/>
    <w:rsid w:val="001A5F5F"/>
    <w:rsid w:val="001C1C7E"/>
    <w:rsid w:val="001E3919"/>
    <w:rsid w:val="002161E7"/>
    <w:rsid w:val="00242666"/>
    <w:rsid w:val="00272BAF"/>
    <w:rsid w:val="00295626"/>
    <w:rsid w:val="003150DD"/>
    <w:rsid w:val="003549B6"/>
    <w:rsid w:val="003639AE"/>
    <w:rsid w:val="00372F20"/>
    <w:rsid w:val="00386ADE"/>
    <w:rsid w:val="003B427F"/>
    <w:rsid w:val="003E7079"/>
    <w:rsid w:val="003F2F86"/>
    <w:rsid w:val="003F4204"/>
    <w:rsid w:val="00451B55"/>
    <w:rsid w:val="00495397"/>
    <w:rsid w:val="004F5BA5"/>
    <w:rsid w:val="00522EEC"/>
    <w:rsid w:val="00541E33"/>
    <w:rsid w:val="005A08E3"/>
    <w:rsid w:val="005B0ED8"/>
    <w:rsid w:val="005D4DA4"/>
    <w:rsid w:val="005D7A17"/>
    <w:rsid w:val="005E7308"/>
    <w:rsid w:val="00611E80"/>
    <w:rsid w:val="00614E5B"/>
    <w:rsid w:val="00646A6E"/>
    <w:rsid w:val="00663F46"/>
    <w:rsid w:val="006818EF"/>
    <w:rsid w:val="00696BA7"/>
    <w:rsid w:val="006B594A"/>
    <w:rsid w:val="00702015"/>
    <w:rsid w:val="00747E02"/>
    <w:rsid w:val="00775E64"/>
    <w:rsid w:val="007A0C91"/>
    <w:rsid w:val="007A1EA2"/>
    <w:rsid w:val="0084501B"/>
    <w:rsid w:val="0085145E"/>
    <w:rsid w:val="00851CA5"/>
    <w:rsid w:val="008D7CBD"/>
    <w:rsid w:val="00936AE6"/>
    <w:rsid w:val="00956432"/>
    <w:rsid w:val="00966EE7"/>
    <w:rsid w:val="009733BD"/>
    <w:rsid w:val="00986891"/>
    <w:rsid w:val="0099415F"/>
    <w:rsid w:val="0099472C"/>
    <w:rsid w:val="009A0CAF"/>
    <w:rsid w:val="009A26E3"/>
    <w:rsid w:val="009A38AE"/>
    <w:rsid w:val="009D6DBC"/>
    <w:rsid w:val="00A11FDD"/>
    <w:rsid w:val="00A205E4"/>
    <w:rsid w:val="00A851B0"/>
    <w:rsid w:val="00AB2411"/>
    <w:rsid w:val="00AD4934"/>
    <w:rsid w:val="00B00903"/>
    <w:rsid w:val="00B014FC"/>
    <w:rsid w:val="00B54F3A"/>
    <w:rsid w:val="00B75DC7"/>
    <w:rsid w:val="00B834D7"/>
    <w:rsid w:val="00BC6563"/>
    <w:rsid w:val="00C800F0"/>
    <w:rsid w:val="00D017F4"/>
    <w:rsid w:val="00D15793"/>
    <w:rsid w:val="00D51594"/>
    <w:rsid w:val="00D85FF4"/>
    <w:rsid w:val="00DF1DD2"/>
    <w:rsid w:val="00E45C90"/>
    <w:rsid w:val="00E70340"/>
    <w:rsid w:val="00E87E7C"/>
    <w:rsid w:val="00EE5592"/>
    <w:rsid w:val="00F249CF"/>
    <w:rsid w:val="00F4641C"/>
    <w:rsid w:val="00F57905"/>
    <w:rsid w:val="00F647D7"/>
    <w:rsid w:val="00F744A9"/>
    <w:rsid w:val="00FB2D91"/>
    <w:rsid w:val="00FC38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E7"/>
  </w:style>
  <w:style w:type="paragraph" w:styleId="Ttulo1">
    <w:name w:val="heading 1"/>
    <w:basedOn w:val="Normal"/>
    <w:next w:val="Normal"/>
    <w:link w:val="Ttulo1Car"/>
    <w:uiPriority w:val="9"/>
    <w:qFormat/>
    <w:rsid w:val="001C1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C1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C1C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1C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1C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1C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1C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1C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1C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1C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1C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1C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1C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1C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1C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1C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1C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1C7E"/>
    <w:rPr>
      <w:rFonts w:eastAsiaTheme="majorEastAsia" w:cstheme="majorBidi"/>
      <w:color w:val="272727" w:themeColor="text1" w:themeTint="D8"/>
    </w:rPr>
  </w:style>
  <w:style w:type="paragraph" w:styleId="Ttulo">
    <w:name w:val="Title"/>
    <w:basedOn w:val="Normal"/>
    <w:next w:val="Normal"/>
    <w:link w:val="TtuloCar"/>
    <w:uiPriority w:val="10"/>
    <w:qFormat/>
    <w:rsid w:val="001C1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1C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1C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1C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1C7E"/>
    <w:pPr>
      <w:spacing w:before="160"/>
      <w:jc w:val="center"/>
    </w:pPr>
    <w:rPr>
      <w:i/>
      <w:iCs/>
      <w:color w:val="404040" w:themeColor="text1" w:themeTint="BF"/>
    </w:rPr>
  </w:style>
  <w:style w:type="character" w:customStyle="1" w:styleId="CitaCar">
    <w:name w:val="Cita Car"/>
    <w:basedOn w:val="Fuentedeprrafopredeter"/>
    <w:link w:val="Cita"/>
    <w:uiPriority w:val="29"/>
    <w:rsid w:val="001C1C7E"/>
    <w:rPr>
      <w:i/>
      <w:iCs/>
      <w:color w:val="404040" w:themeColor="text1" w:themeTint="BF"/>
    </w:rPr>
  </w:style>
  <w:style w:type="paragraph" w:styleId="Prrafodelista">
    <w:name w:val="List Paragraph"/>
    <w:basedOn w:val="Normal"/>
    <w:uiPriority w:val="34"/>
    <w:qFormat/>
    <w:rsid w:val="001C1C7E"/>
    <w:pPr>
      <w:ind w:left="720"/>
      <w:contextualSpacing/>
    </w:pPr>
  </w:style>
  <w:style w:type="character" w:styleId="nfasisintenso">
    <w:name w:val="Intense Emphasis"/>
    <w:basedOn w:val="Fuentedeprrafopredeter"/>
    <w:uiPriority w:val="21"/>
    <w:qFormat/>
    <w:rsid w:val="001C1C7E"/>
    <w:rPr>
      <w:i/>
      <w:iCs/>
      <w:color w:val="0F4761" w:themeColor="accent1" w:themeShade="BF"/>
    </w:rPr>
  </w:style>
  <w:style w:type="paragraph" w:styleId="Citadestacada">
    <w:name w:val="Intense Quote"/>
    <w:basedOn w:val="Normal"/>
    <w:next w:val="Normal"/>
    <w:link w:val="CitadestacadaCar"/>
    <w:uiPriority w:val="30"/>
    <w:qFormat/>
    <w:rsid w:val="001C1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1C7E"/>
    <w:rPr>
      <w:i/>
      <w:iCs/>
      <w:color w:val="0F4761" w:themeColor="accent1" w:themeShade="BF"/>
    </w:rPr>
  </w:style>
  <w:style w:type="character" w:styleId="Referenciaintensa">
    <w:name w:val="Intense Reference"/>
    <w:basedOn w:val="Fuentedeprrafopredeter"/>
    <w:uiPriority w:val="32"/>
    <w:qFormat/>
    <w:rsid w:val="001C1C7E"/>
    <w:rPr>
      <w:b/>
      <w:bCs/>
      <w:smallCaps/>
      <w:color w:val="0F4761" w:themeColor="accent1" w:themeShade="BF"/>
      <w:spacing w:val="5"/>
    </w:rPr>
  </w:style>
  <w:style w:type="paragraph" w:styleId="Encabezado">
    <w:name w:val="header"/>
    <w:basedOn w:val="Normal"/>
    <w:link w:val="EncabezadoCar"/>
    <w:uiPriority w:val="99"/>
    <w:unhideWhenUsed/>
    <w:rsid w:val="001C1C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1C1C7E"/>
  </w:style>
  <w:style w:type="character" w:styleId="Hipervnculo">
    <w:name w:val="Hyperlink"/>
    <w:uiPriority w:val="99"/>
    <w:unhideWhenUsed/>
    <w:rsid w:val="001C1C7E"/>
    <w:rPr>
      <w:color w:val="0000FF"/>
      <w:u w:val="single"/>
    </w:rPr>
  </w:style>
  <w:style w:type="character" w:customStyle="1" w:styleId="IndexLink">
    <w:name w:val="Index Link"/>
    <w:qFormat/>
    <w:rsid w:val="001C1C7E"/>
  </w:style>
  <w:style w:type="paragraph" w:styleId="Textoindependiente">
    <w:name w:val="Body Text"/>
    <w:basedOn w:val="Normal"/>
    <w:link w:val="TextoindependienteCar"/>
    <w:uiPriority w:val="1"/>
    <w:qFormat/>
    <w:rsid w:val="001C1C7E"/>
    <w:pPr>
      <w:suppressAutoHyphens/>
      <w:spacing w:before="120" w:after="120" w:line="360" w:lineRule="auto"/>
      <w:ind w:firstLine="720"/>
      <w:jc w:val="both"/>
    </w:pPr>
    <w:rPr>
      <w:rFonts w:ascii="Arial" w:eastAsia="Arial MT" w:hAnsi="Arial" w:cs="Arial MT"/>
      <w:kern w:val="0"/>
    </w:rPr>
  </w:style>
  <w:style w:type="character" w:customStyle="1" w:styleId="TextoindependienteCar">
    <w:name w:val="Texto independiente Car"/>
    <w:basedOn w:val="Fuentedeprrafopredeter"/>
    <w:link w:val="Textoindependiente"/>
    <w:uiPriority w:val="1"/>
    <w:rsid w:val="001C1C7E"/>
    <w:rPr>
      <w:rFonts w:ascii="Arial" w:eastAsia="Arial MT" w:hAnsi="Arial" w:cs="Arial MT"/>
      <w:kern w:val="0"/>
    </w:rPr>
  </w:style>
  <w:style w:type="paragraph" w:styleId="TDC1">
    <w:name w:val="toc 1"/>
    <w:basedOn w:val="Normal"/>
    <w:uiPriority w:val="39"/>
    <w:qFormat/>
    <w:rsid w:val="001C1C7E"/>
    <w:pPr>
      <w:suppressAutoHyphens/>
      <w:spacing w:before="120" w:after="120" w:line="360" w:lineRule="auto"/>
      <w:ind w:left="369" w:hanging="217"/>
      <w:jc w:val="both"/>
    </w:pPr>
    <w:rPr>
      <w:rFonts w:ascii="Calibri" w:eastAsia="Calibri" w:hAnsi="Calibri" w:cs="Calibri"/>
      <w:kern w:val="0"/>
    </w:rPr>
  </w:style>
  <w:style w:type="paragraph" w:styleId="TDC2">
    <w:name w:val="toc 2"/>
    <w:basedOn w:val="Normal"/>
    <w:uiPriority w:val="39"/>
    <w:qFormat/>
    <w:rsid w:val="001C1C7E"/>
    <w:pPr>
      <w:suppressAutoHyphens/>
      <w:spacing w:before="120" w:after="120" w:line="360" w:lineRule="auto"/>
      <w:ind w:left="1370" w:hanging="230"/>
      <w:jc w:val="both"/>
    </w:pPr>
    <w:rPr>
      <w:rFonts w:ascii="Calibri" w:eastAsia="Calibri" w:hAnsi="Calibri" w:cs="Calibri"/>
      <w:kern w:val="0"/>
    </w:rPr>
  </w:style>
  <w:style w:type="paragraph" w:styleId="TtulodeTDC">
    <w:name w:val="TOC Heading"/>
    <w:basedOn w:val="Ttulo1"/>
    <w:next w:val="Normal"/>
    <w:uiPriority w:val="39"/>
    <w:unhideWhenUsed/>
    <w:qFormat/>
    <w:rsid w:val="001C1C7E"/>
    <w:pPr>
      <w:spacing w:before="240" w:after="0"/>
      <w:outlineLvl w:val="9"/>
    </w:pPr>
    <w:rPr>
      <w:sz w:val="32"/>
      <w:szCs w:val="32"/>
    </w:rPr>
  </w:style>
  <w:style w:type="numbering" w:customStyle="1" w:styleId="Sinlista1">
    <w:name w:val="Sin lista1"/>
    <w:next w:val="Sinlista"/>
    <w:uiPriority w:val="99"/>
    <w:semiHidden/>
    <w:unhideWhenUsed/>
    <w:rsid w:val="001C1C7E"/>
  </w:style>
  <w:style w:type="character" w:customStyle="1" w:styleId="PiedepginaCar">
    <w:name w:val="Pie de página Car"/>
    <w:link w:val="Piedepgina"/>
    <w:uiPriority w:val="99"/>
    <w:qFormat/>
    <w:rsid w:val="001C1C7E"/>
    <w:rPr>
      <w:rFonts w:ascii="Arial MT" w:eastAsia="Arial MT" w:hAnsi="Arial MT" w:cs="Arial MT"/>
    </w:rPr>
  </w:style>
  <w:style w:type="character" w:customStyle="1" w:styleId="TextodegloboCar">
    <w:name w:val="Texto de globo Car"/>
    <w:link w:val="Textodeglobo"/>
    <w:uiPriority w:val="99"/>
    <w:semiHidden/>
    <w:qFormat/>
    <w:rsid w:val="001C1C7E"/>
    <w:rPr>
      <w:rFonts w:ascii="Tahoma" w:eastAsia="Arial MT" w:hAnsi="Tahoma" w:cs="Tahoma"/>
      <w:sz w:val="16"/>
      <w:szCs w:val="16"/>
    </w:rPr>
  </w:style>
  <w:style w:type="paragraph" w:customStyle="1" w:styleId="Heading">
    <w:name w:val="Heading"/>
    <w:basedOn w:val="Normal"/>
    <w:next w:val="Textoindependiente"/>
    <w:qFormat/>
    <w:rsid w:val="001C1C7E"/>
    <w:pPr>
      <w:keepNext/>
      <w:suppressAutoHyphens/>
      <w:spacing w:before="240" w:after="120" w:line="360" w:lineRule="auto"/>
      <w:ind w:firstLine="720"/>
      <w:jc w:val="both"/>
    </w:pPr>
    <w:rPr>
      <w:rFonts w:ascii="Carlito" w:eastAsia="Noto Sans SC Regular" w:hAnsi="Carlito" w:cs="Noto Sans Devanagari"/>
      <w:kern w:val="0"/>
      <w:sz w:val="28"/>
      <w:szCs w:val="28"/>
    </w:rPr>
  </w:style>
  <w:style w:type="paragraph" w:styleId="Lista">
    <w:name w:val="List"/>
    <w:basedOn w:val="Textoindependiente"/>
    <w:rsid w:val="001C1C7E"/>
    <w:rPr>
      <w:rFonts w:cs="Noto Sans Devanagari"/>
    </w:rPr>
  </w:style>
  <w:style w:type="paragraph" w:styleId="Epgrafe">
    <w:name w:val="caption"/>
    <w:basedOn w:val="Normal"/>
    <w:qFormat/>
    <w:rsid w:val="001C1C7E"/>
    <w:pPr>
      <w:suppressLineNumbers/>
      <w:suppressAutoHyphens/>
      <w:spacing w:before="120" w:after="120" w:line="360" w:lineRule="auto"/>
      <w:ind w:firstLine="720"/>
      <w:jc w:val="both"/>
    </w:pPr>
    <w:rPr>
      <w:rFonts w:ascii="Arial" w:eastAsia="Arial MT" w:hAnsi="Arial" w:cs="Noto Sans Devanagari"/>
      <w:i/>
      <w:iCs/>
      <w:kern w:val="0"/>
      <w:sz w:val="24"/>
      <w:szCs w:val="24"/>
    </w:rPr>
  </w:style>
  <w:style w:type="paragraph" w:customStyle="1" w:styleId="Index">
    <w:name w:val="Index"/>
    <w:basedOn w:val="Normal"/>
    <w:qFormat/>
    <w:rsid w:val="001C1C7E"/>
    <w:pPr>
      <w:suppressLineNumbers/>
      <w:suppressAutoHyphens/>
      <w:spacing w:before="120" w:after="120" w:line="360" w:lineRule="auto"/>
      <w:ind w:firstLine="720"/>
      <w:jc w:val="both"/>
    </w:pPr>
    <w:rPr>
      <w:rFonts w:ascii="Arial" w:eastAsia="Arial MT" w:hAnsi="Arial" w:cs="Noto Sans Devanagari"/>
      <w:kern w:val="0"/>
    </w:rPr>
  </w:style>
  <w:style w:type="paragraph" w:customStyle="1" w:styleId="TableParagraph">
    <w:name w:val="Table Paragraph"/>
    <w:basedOn w:val="Normal"/>
    <w:uiPriority w:val="1"/>
    <w:qFormat/>
    <w:rsid w:val="001C1C7E"/>
    <w:pPr>
      <w:suppressAutoHyphens/>
      <w:spacing w:before="120" w:after="120" w:line="360" w:lineRule="auto"/>
      <w:jc w:val="both"/>
    </w:pPr>
    <w:rPr>
      <w:rFonts w:ascii="Arial" w:eastAsia="Arial MT" w:hAnsi="Arial" w:cs="Arial MT"/>
      <w:kern w:val="0"/>
    </w:rPr>
  </w:style>
  <w:style w:type="paragraph" w:customStyle="1" w:styleId="HeaderandFooter">
    <w:name w:val="Header and Footer"/>
    <w:basedOn w:val="Normal"/>
    <w:qFormat/>
    <w:rsid w:val="001C1C7E"/>
    <w:pPr>
      <w:suppressAutoHyphens/>
      <w:spacing w:before="120" w:after="120" w:line="360" w:lineRule="auto"/>
      <w:ind w:firstLine="720"/>
      <w:jc w:val="both"/>
    </w:pPr>
    <w:rPr>
      <w:rFonts w:ascii="Arial" w:eastAsia="Arial MT" w:hAnsi="Arial" w:cs="Arial MT"/>
      <w:kern w:val="0"/>
    </w:rPr>
  </w:style>
  <w:style w:type="paragraph" w:styleId="Piedepgina">
    <w:name w:val="footer"/>
    <w:basedOn w:val="Normal"/>
    <w:link w:val="PiedepginaCar"/>
    <w:uiPriority w:val="99"/>
    <w:unhideWhenUsed/>
    <w:rsid w:val="001C1C7E"/>
    <w:pPr>
      <w:tabs>
        <w:tab w:val="center" w:pos="4252"/>
        <w:tab w:val="right" w:pos="8504"/>
      </w:tabs>
      <w:suppressAutoHyphens/>
      <w:spacing w:before="120" w:after="120" w:line="360" w:lineRule="auto"/>
      <w:ind w:firstLine="720"/>
      <w:jc w:val="both"/>
    </w:pPr>
    <w:rPr>
      <w:rFonts w:ascii="Arial MT" w:eastAsia="Arial MT" w:hAnsi="Arial MT" w:cs="Arial MT"/>
    </w:rPr>
  </w:style>
  <w:style w:type="character" w:customStyle="1" w:styleId="PiedepginaCar1">
    <w:name w:val="Pie de página Car1"/>
    <w:basedOn w:val="Fuentedeprrafopredeter"/>
    <w:uiPriority w:val="99"/>
    <w:semiHidden/>
    <w:rsid w:val="001C1C7E"/>
  </w:style>
  <w:style w:type="paragraph" w:styleId="TDC3">
    <w:name w:val="toc 3"/>
    <w:basedOn w:val="Normal"/>
    <w:next w:val="Normal"/>
    <w:autoRedefine/>
    <w:uiPriority w:val="39"/>
    <w:unhideWhenUsed/>
    <w:rsid w:val="001C1C7E"/>
    <w:pPr>
      <w:suppressAutoHyphens/>
      <w:spacing w:before="120" w:after="100" w:line="360" w:lineRule="auto"/>
      <w:ind w:left="440" w:firstLine="720"/>
      <w:jc w:val="both"/>
    </w:pPr>
    <w:rPr>
      <w:rFonts w:ascii="Arial" w:eastAsia="Arial MT" w:hAnsi="Arial" w:cs="Arial MT"/>
      <w:kern w:val="0"/>
    </w:rPr>
  </w:style>
  <w:style w:type="paragraph" w:styleId="Textodeglobo">
    <w:name w:val="Balloon Text"/>
    <w:basedOn w:val="Normal"/>
    <w:link w:val="TextodegloboCar"/>
    <w:uiPriority w:val="99"/>
    <w:semiHidden/>
    <w:unhideWhenUsed/>
    <w:qFormat/>
    <w:rsid w:val="001C1C7E"/>
    <w:pPr>
      <w:suppressAutoHyphens/>
      <w:spacing w:before="120" w:after="120" w:line="360" w:lineRule="auto"/>
      <w:ind w:firstLine="720"/>
      <w:jc w:val="both"/>
    </w:pPr>
    <w:rPr>
      <w:rFonts w:ascii="Tahoma" w:eastAsia="Arial MT" w:hAnsi="Tahoma" w:cs="Tahoma"/>
      <w:sz w:val="16"/>
      <w:szCs w:val="16"/>
    </w:rPr>
  </w:style>
  <w:style w:type="character" w:customStyle="1" w:styleId="TextodegloboCar1">
    <w:name w:val="Texto de globo Car1"/>
    <w:basedOn w:val="Fuentedeprrafopredeter"/>
    <w:uiPriority w:val="99"/>
    <w:semiHidden/>
    <w:rsid w:val="001C1C7E"/>
    <w:rPr>
      <w:rFonts w:ascii="Segoe UI" w:hAnsi="Segoe UI" w:cs="Segoe UI"/>
      <w:sz w:val="18"/>
      <w:szCs w:val="18"/>
    </w:rPr>
  </w:style>
  <w:style w:type="paragraph" w:customStyle="1" w:styleId="FrameContents">
    <w:name w:val="Frame Contents"/>
    <w:basedOn w:val="Normal"/>
    <w:qFormat/>
    <w:rsid w:val="001C1C7E"/>
    <w:pPr>
      <w:suppressAutoHyphens/>
      <w:spacing w:before="120" w:after="120" w:line="360" w:lineRule="auto"/>
      <w:ind w:firstLine="720"/>
      <w:jc w:val="both"/>
    </w:pPr>
    <w:rPr>
      <w:rFonts w:ascii="Arial" w:eastAsia="Arial MT" w:hAnsi="Arial" w:cs="Arial MT"/>
      <w:kern w:val="0"/>
    </w:rPr>
  </w:style>
  <w:style w:type="paragraph" w:customStyle="1" w:styleId="Tablanormal1">
    <w:name w:val="Tabla normal1"/>
    <w:qFormat/>
    <w:rsid w:val="001C1C7E"/>
    <w:pPr>
      <w:suppressAutoHyphens/>
      <w:spacing w:after="0" w:line="240" w:lineRule="auto"/>
    </w:pPr>
    <w:rPr>
      <w:rFonts w:ascii="Calibri" w:eastAsia="Calibri" w:hAnsi="Calibri" w:cs="Times New Roman"/>
      <w:kern w:val="0"/>
      <w:sz w:val="20"/>
      <w:szCs w:val="20"/>
      <w:lang w:eastAsia="es-ES"/>
    </w:rPr>
  </w:style>
  <w:style w:type="table" w:customStyle="1" w:styleId="TableNormal">
    <w:name w:val="Table Normal"/>
    <w:uiPriority w:val="2"/>
    <w:semiHidden/>
    <w:unhideWhenUsed/>
    <w:qFormat/>
    <w:rsid w:val="001C1C7E"/>
    <w:pPr>
      <w:suppressAutoHyphens/>
      <w:spacing w:after="120" w:line="240" w:lineRule="auto"/>
    </w:pPr>
    <w:rPr>
      <w:rFonts w:ascii="Calibri" w:eastAsia="Calibri" w:hAnsi="Calibri" w:cs="Times New Roman"/>
      <w:kern w:val="0"/>
      <w:lang w:val="en-US"/>
    </w:rPr>
    <w:tblPr>
      <w:tblCellMar>
        <w:top w:w="0" w:type="dxa"/>
        <w:left w:w="0" w:type="dxa"/>
        <w:bottom w:w="0" w:type="dxa"/>
        <w:right w:w="0" w:type="dxa"/>
      </w:tblCellMar>
    </w:tblPr>
  </w:style>
  <w:style w:type="table" w:styleId="Tablaconcuadrcula">
    <w:name w:val="Table Grid"/>
    <w:basedOn w:val="Tablanormal"/>
    <w:uiPriority w:val="39"/>
    <w:rsid w:val="001C1C7E"/>
    <w:pPr>
      <w:suppressAutoHyphens/>
      <w:spacing w:after="0" w:line="240" w:lineRule="auto"/>
    </w:pPr>
    <w:rPr>
      <w:rFonts w:ascii="Calibri" w:eastAsia="Calibri" w:hAnsi="Calibri" w:cs="Times New Roman"/>
      <w:kern w:val="0"/>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49B6"/>
    <w:pPr>
      <w:spacing w:before="100" w:beforeAutospacing="1" w:after="100" w:afterAutospacing="1" w:line="240" w:lineRule="auto"/>
    </w:pPr>
    <w:rPr>
      <w:rFonts w:ascii="Times New Roman" w:eastAsia="Times New Roman" w:hAnsi="Times New Roman" w:cs="Times New Roman"/>
      <w:kern w:val="0"/>
      <w:sz w:val="24"/>
      <w:szCs w:val="24"/>
      <w:lang w:eastAsia="es-ES"/>
    </w:rPr>
  </w:style>
  <w:style w:type="table" w:customStyle="1" w:styleId="TableNormal1">
    <w:name w:val="Table Normal1"/>
    <w:uiPriority w:val="2"/>
    <w:semiHidden/>
    <w:unhideWhenUsed/>
    <w:qFormat/>
    <w:rsid w:val="00A851B0"/>
    <w:pPr>
      <w:spacing w:after="12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45189522">
      <w:bodyDiv w:val="1"/>
      <w:marLeft w:val="0"/>
      <w:marRight w:val="0"/>
      <w:marTop w:val="0"/>
      <w:marBottom w:val="0"/>
      <w:divBdr>
        <w:top w:val="none" w:sz="0" w:space="0" w:color="auto"/>
        <w:left w:val="none" w:sz="0" w:space="0" w:color="auto"/>
        <w:bottom w:val="none" w:sz="0" w:space="0" w:color="auto"/>
        <w:right w:val="none" w:sz="0" w:space="0" w:color="auto"/>
      </w:divBdr>
    </w:div>
    <w:div w:id="410085881">
      <w:bodyDiv w:val="1"/>
      <w:marLeft w:val="0"/>
      <w:marRight w:val="0"/>
      <w:marTop w:val="0"/>
      <w:marBottom w:val="0"/>
      <w:divBdr>
        <w:top w:val="none" w:sz="0" w:space="0" w:color="auto"/>
        <w:left w:val="none" w:sz="0" w:space="0" w:color="auto"/>
        <w:bottom w:val="none" w:sz="0" w:space="0" w:color="auto"/>
        <w:right w:val="none" w:sz="0" w:space="0" w:color="auto"/>
      </w:divBdr>
    </w:div>
    <w:div w:id="862591675">
      <w:bodyDiv w:val="1"/>
      <w:marLeft w:val="0"/>
      <w:marRight w:val="0"/>
      <w:marTop w:val="0"/>
      <w:marBottom w:val="0"/>
      <w:divBdr>
        <w:top w:val="none" w:sz="0" w:space="0" w:color="auto"/>
        <w:left w:val="none" w:sz="0" w:space="0" w:color="auto"/>
        <w:bottom w:val="none" w:sz="0" w:space="0" w:color="auto"/>
        <w:right w:val="none" w:sz="0" w:space="0" w:color="auto"/>
      </w:divBdr>
    </w:div>
    <w:div w:id="1079598377">
      <w:bodyDiv w:val="1"/>
      <w:marLeft w:val="0"/>
      <w:marRight w:val="0"/>
      <w:marTop w:val="0"/>
      <w:marBottom w:val="0"/>
      <w:divBdr>
        <w:top w:val="none" w:sz="0" w:space="0" w:color="auto"/>
        <w:left w:val="none" w:sz="0" w:space="0" w:color="auto"/>
        <w:bottom w:val="none" w:sz="0" w:space="0" w:color="auto"/>
        <w:right w:val="none" w:sz="0" w:space="0" w:color="auto"/>
      </w:divBdr>
    </w:div>
    <w:div w:id="1122260985">
      <w:bodyDiv w:val="1"/>
      <w:marLeft w:val="0"/>
      <w:marRight w:val="0"/>
      <w:marTop w:val="0"/>
      <w:marBottom w:val="0"/>
      <w:divBdr>
        <w:top w:val="none" w:sz="0" w:space="0" w:color="auto"/>
        <w:left w:val="none" w:sz="0" w:space="0" w:color="auto"/>
        <w:bottom w:val="none" w:sz="0" w:space="0" w:color="auto"/>
        <w:right w:val="none" w:sz="0" w:space="0" w:color="auto"/>
      </w:divBdr>
    </w:div>
    <w:div w:id="1211376811">
      <w:bodyDiv w:val="1"/>
      <w:marLeft w:val="0"/>
      <w:marRight w:val="0"/>
      <w:marTop w:val="0"/>
      <w:marBottom w:val="0"/>
      <w:divBdr>
        <w:top w:val="none" w:sz="0" w:space="0" w:color="auto"/>
        <w:left w:val="none" w:sz="0" w:space="0" w:color="auto"/>
        <w:bottom w:val="none" w:sz="0" w:space="0" w:color="auto"/>
        <w:right w:val="none" w:sz="0" w:space="0" w:color="auto"/>
      </w:divBdr>
    </w:div>
    <w:div w:id="1269315238">
      <w:bodyDiv w:val="1"/>
      <w:marLeft w:val="0"/>
      <w:marRight w:val="0"/>
      <w:marTop w:val="0"/>
      <w:marBottom w:val="0"/>
      <w:divBdr>
        <w:top w:val="none" w:sz="0" w:space="0" w:color="auto"/>
        <w:left w:val="none" w:sz="0" w:space="0" w:color="auto"/>
        <w:bottom w:val="none" w:sz="0" w:space="0" w:color="auto"/>
        <w:right w:val="none" w:sz="0" w:space="0" w:color="auto"/>
      </w:divBdr>
    </w:div>
    <w:div w:id="1364860569">
      <w:bodyDiv w:val="1"/>
      <w:marLeft w:val="0"/>
      <w:marRight w:val="0"/>
      <w:marTop w:val="0"/>
      <w:marBottom w:val="0"/>
      <w:divBdr>
        <w:top w:val="none" w:sz="0" w:space="0" w:color="auto"/>
        <w:left w:val="none" w:sz="0" w:space="0" w:color="auto"/>
        <w:bottom w:val="none" w:sz="0" w:space="0" w:color="auto"/>
        <w:right w:val="none" w:sz="0" w:space="0" w:color="auto"/>
      </w:divBdr>
    </w:div>
    <w:div w:id="1506238084">
      <w:bodyDiv w:val="1"/>
      <w:marLeft w:val="0"/>
      <w:marRight w:val="0"/>
      <w:marTop w:val="0"/>
      <w:marBottom w:val="0"/>
      <w:divBdr>
        <w:top w:val="none" w:sz="0" w:space="0" w:color="auto"/>
        <w:left w:val="none" w:sz="0" w:space="0" w:color="auto"/>
        <w:bottom w:val="none" w:sz="0" w:space="0" w:color="auto"/>
        <w:right w:val="none" w:sz="0" w:space="0" w:color="auto"/>
      </w:divBdr>
    </w:div>
    <w:div w:id="19919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8837</Words>
  <Characters>48606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profesor</cp:lastModifiedBy>
  <cp:revision>2</cp:revision>
  <dcterms:created xsi:type="dcterms:W3CDTF">2025-11-19T08:22:00Z</dcterms:created>
  <dcterms:modified xsi:type="dcterms:W3CDTF">2025-11-19T08:22:00Z</dcterms:modified>
</cp:coreProperties>
</file>