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Pr="006D2EBC" w:rsidRDefault="00CE1997" w:rsidP="002A0EB5">
      <w:pPr>
        <w:tabs>
          <w:tab w:val="left" w:pos="9190"/>
        </w:tabs>
        <w:ind w:left="240"/>
        <w:rPr>
          <w:rFonts w:cs="Arial"/>
        </w:rPr>
      </w:pPr>
      <w:r>
        <w:rPr>
          <w:rFonts w:cs="Arial"/>
          <w:noProof/>
        </w:rPr>
        <w:pict>
          <v:shape id="Forma libre: forma 3" o:spid="_x0000_s2050" style="position:absolute;left:0;text-align:left;margin-left:26.8pt;margin-top:38.3pt;width:16.5pt;height:734.35pt;z-index:15737344;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segments" textboxrect="0,0,209550,9326245"/>
            <v:textbox inset="0,0,0,0">
              <w:txbxContent>
                <w:p w:rsidR="001107A5" w:rsidRPr="00FE0F88" w:rsidRDefault="001107A5" w:rsidP="002A0EB5">
                  <w:pPr>
                    <w:rPr>
                      <w:color w:val="984806" w:themeColor="accent6" w:themeShade="80"/>
                    </w:rPr>
                  </w:pPr>
                </w:p>
              </w:txbxContent>
            </v:textbox>
            <w10:wrap anchorx="page" anchory="page"/>
          </v:shape>
        </w:pict>
      </w:r>
      <w:r w:rsidR="00FA365E" w:rsidRPr="006D2EBC">
        <w:rPr>
          <w:rFonts w:cs="Arial"/>
          <w:position w:val="2"/>
        </w:rPr>
        <w:tab/>
      </w:r>
    </w:p>
    <w:p w:rsidR="00DA6A88" w:rsidRPr="006D2EBC" w:rsidRDefault="00DA6A88">
      <w:pPr>
        <w:pStyle w:val="Textoindependiente"/>
        <w:spacing w:before="158"/>
        <w:rPr>
          <w:rFonts w:cs="Arial"/>
          <w:b/>
          <w:i/>
        </w:rPr>
      </w:pPr>
    </w:p>
    <w:p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rsidR="00DA6A88" w:rsidRPr="006D2EBC" w:rsidRDefault="00DA6A88">
      <w:pPr>
        <w:pStyle w:val="Textoindependiente"/>
        <w:rPr>
          <w:rFonts w:cs="Arial"/>
          <w:b/>
        </w:rPr>
      </w:pPr>
    </w:p>
    <w:p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48273C" w:rsidRDefault="0048273C" w:rsidP="0048273C">
      <w:pPr>
        <w:spacing w:line="276" w:lineRule="auto"/>
        <w:ind w:left="576" w:right="506"/>
        <w:jc w:val="center"/>
        <w:rPr>
          <w:rFonts w:cs="Arial"/>
          <w:b/>
          <w:sz w:val="28"/>
          <w:szCs w:val="28"/>
        </w:rPr>
      </w:pPr>
      <w:r>
        <w:rPr>
          <w:rFonts w:cs="Arial"/>
          <w:b/>
          <w:sz w:val="28"/>
          <w:szCs w:val="28"/>
        </w:rPr>
        <w:t>MÓDULO</w:t>
      </w:r>
      <w:r w:rsidR="001107A5">
        <w:rPr>
          <w:rFonts w:cs="Arial"/>
          <w:b/>
          <w:sz w:val="28"/>
          <w:szCs w:val="28"/>
        </w:rPr>
        <w:t xml:space="preserve"> </w:t>
      </w:r>
      <w:r>
        <w:rPr>
          <w:rFonts w:cs="Arial"/>
          <w:b/>
          <w:sz w:val="28"/>
          <w:szCs w:val="28"/>
        </w:rPr>
        <w:t>PROFESIONAL:</w:t>
      </w:r>
      <w:r>
        <w:rPr>
          <w:rFonts w:cs="Arial"/>
          <w:b/>
          <w:spacing w:val="-6"/>
          <w:sz w:val="28"/>
          <w:szCs w:val="28"/>
        </w:rPr>
        <w:t>Gestión Logística y Comercial</w:t>
      </w:r>
    </w:p>
    <w:p w:rsidR="0048273C" w:rsidRDefault="0048273C" w:rsidP="0048273C">
      <w:pPr>
        <w:ind w:left="574" w:right="506"/>
        <w:jc w:val="center"/>
        <w:rPr>
          <w:rFonts w:cs="Arial"/>
          <w:b/>
          <w:sz w:val="28"/>
          <w:szCs w:val="28"/>
        </w:rPr>
      </w:pPr>
      <w:r>
        <w:rPr>
          <w:rFonts w:cs="Arial"/>
          <w:b/>
          <w:sz w:val="28"/>
          <w:szCs w:val="28"/>
        </w:rPr>
        <w:t>CÓDIGO: 0655</w:t>
      </w:r>
    </w:p>
    <w:p w:rsidR="0048273C" w:rsidRDefault="0048273C" w:rsidP="0048273C">
      <w:pPr>
        <w:ind w:left="574" w:right="506"/>
        <w:jc w:val="center"/>
        <w:rPr>
          <w:rFonts w:cs="Arial"/>
          <w:b/>
          <w:sz w:val="10"/>
          <w:szCs w:val="10"/>
        </w:rPr>
      </w:pPr>
    </w:p>
    <w:p w:rsidR="0048273C" w:rsidRDefault="0048273C" w:rsidP="0048273C">
      <w:pPr>
        <w:spacing w:before="1" w:line="276" w:lineRule="auto"/>
        <w:ind w:left="284" w:right="286"/>
        <w:jc w:val="center"/>
        <w:rPr>
          <w:rFonts w:cs="Arial"/>
          <w:b/>
          <w:bCs/>
          <w:sz w:val="32"/>
          <w:szCs w:val="32"/>
        </w:rPr>
      </w:pPr>
      <w:r>
        <w:rPr>
          <w:rFonts w:cs="Arial"/>
          <w:b/>
          <w:sz w:val="36"/>
          <w:szCs w:val="36"/>
        </w:rPr>
        <w:t xml:space="preserve">CICLOFORMATIVO GRADO SUPERIOR: </w:t>
      </w:r>
      <w:r>
        <w:rPr>
          <w:rFonts w:cs="Arial"/>
          <w:b/>
          <w:bCs/>
          <w:sz w:val="32"/>
          <w:szCs w:val="32"/>
        </w:rPr>
        <w:t>Técnico Superior en Administración Y Finanzas 2º Curso</w:t>
      </w:r>
    </w:p>
    <w:p w:rsidR="0048273C" w:rsidRDefault="0048273C" w:rsidP="0048273C">
      <w:pPr>
        <w:spacing w:before="1" w:line="276" w:lineRule="auto"/>
        <w:ind w:left="574" w:right="506"/>
        <w:jc w:val="center"/>
        <w:rPr>
          <w:rFonts w:cs="Arial"/>
          <w:b/>
        </w:rPr>
      </w:pPr>
      <w:r>
        <w:rPr>
          <w:rFonts w:cs="Arial"/>
          <w:b/>
          <w:bCs/>
          <w:sz w:val="32"/>
          <w:szCs w:val="32"/>
        </w:rPr>
        <w:t>Técnico Superior en Asistencia a la Dirección y Administración y Finanzas (Doble Titulación, 3º Curso)</w:t>
      </w:r>
    </w:p>
    <w:p w:rsidR="0048273C" w:rsidRDefault="0048273C" w:rsidP="0048273C">
      <w:pPr>
        <w:pStyle w:val="Textoindependiente"/>
        <w:rPr>
          <w:rFonts w:cs="Arial"/>
          <w:b/>
          <w:sz w:val="8"/>
          <w:szCs w:val="8"/>
        </w:rPr>
      </w:pPr>
    </w:p>
    <w:p w:rsidR="0048273C" w:rsidRDefault="0048273C" w:rsidP="0048273C">
      <w:pPr>
        <w:spacing w:before="1" w:line="276" w:lineRule="auto"/>
        <w:ind w:left="574" w:right="506"/>
        <w:jc w:val="center"/>
        <w:rPr>
          <w:rFonts w:cs="Arial"/>
          <w:b/>
          <w:spacing w:val="-10"/>
          <w:sz w:val="32"/>
          <w:szCs w:val="32"/>
        </w:rPr>
      </w:pPr>
      <w:r>
        <w:rPr>
          <w:rFonts w:cs="Arial"/>
          <w:b/>
          <w:spacing w:val="-10"/>
          <w:sz w:val="32"/>
          <w:szCs w:val="32"/>
        </w:rPr>
        <w:t>Familia Profesional: Administración y Gestión</w:t>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DA6A88" w:rsidRPr="006D2EBC" w:rsidRDefault="00DA6A88">
      <w:pPr>
        <w:pStyle w:val="Textoindependiente"/>
        <w:rPr>
          <w:rFonts w:cs="Arial"/>
          <w:b/>
        </w:rPr>
      </w:pPr>
    </w:p>
    <w:p w:rsidR="00FE0F88" w:rsidRPr="006D2EBC" w:rsidRDefault="00FE0F88" w:rsidP="00FE0F88">
      <w:pPr>
        <w:pStyle w:val="Textoindependiente"/>
        <w:spacing w:before="14"/>
        <w:rPr>
          <w:rFonts w:cs="Arial"/>
          <w:b/>
          <w:spacing w:val="-2"/>
        </w:rPr>
      </w:pPr>
    </w:p>
    <w:p w:rsidR="00FE0F88" w:rsidRPr="006D2EBC" w:rsidRDefault="00FE0F88">
      <w:pPr>
        <w:ind w:left="1050" w:right="506"/>
        <w:jc w:val="center"/>
        <w:rPr>
          <w:rFonts w:cs="Arial"/>
          <w:b/>
          <w:spacing w:val="-2"/>
        </w:rPr>
      </w:pPr>
    </w:p>
    <w:p w:rsidR="00FA365E" w:rsidRPr="006D2EBC" w:rsidRDefault="00FA365E">
      <w:pPr>
        <w:rPr>
          <w:rFonts w:cs="Arial"/>
          <w:b/>
          <w:spacing w:val="-2"/>
        </w:rPr>
      </w:pPr>
      <w:r w:rsidRPr="006D2EBC">
        <w:rPr>
          <w:rFonts w:cs="Arial"/>
          <w:b/>
          <w:spacing w:val="-2"/>
        </w:rPr>
        <w:br w:type="page"/>
      </w:r>
    </w:p>
    <w:p w:rsidR="00DA6A88" w:rsidRPr="006D2EBC" w:rsidRDefault="00FA365E" w:rsidP="000A4262">
      <w:pPr>
        <w:ind w:left="1050" w:right="506" w:firstLine="84"/>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rsidR="00A552FA" w:rsidRPr="004C1581" w:rsidRDefault="00A552FA">
          <w:pPr>
            <w:pStyle w:val="TtulodeTDC"/>
            <w:rPr>
              <w:rFonts w:ascii="Arial" w:hAnsi="Arial" w:cs="Arial"/>
              <w:sz w:val="16"/>
              <w:szCs w:val="16"/>
            </w:rPr>
          </w:pPr>
        </w:p>
        <w:p w:rsidR="00B10469" w:rsidRDefault="00CE1997">
          <w:pPr>
            <w:pStyle w:val="TDC1"/>
            <w:tabs>
              <w:tab w:val="right" w:leader="dot" w:pos="8781"/>
            </w:tabs>
            <w:rPr>
              <w:rFonts w:asciiTheme="minorHAnsi" w:eastAsiaTheme="minorEastAsia" w:hAnsiTheme="minorHAnsi" w:cstheme="minorBidi"/>
              <w:noProof/>
              <w:lang w:eastAsia="es-ES"/>
            </w:rPr>
          </w:pPr>
          <w:r w:rsidRPr="00CE1997">
            <w:rPr>
              <w:rFonts w:ascii="Arial" w:hAnsi="Arial" w:cs="Arial"/>
              <w:sz w:val="16"/>
              <w:szCs w:val="16"/>
            </w:rPr>
            <w:fldChar w:fldCharType="begin"/>
          </w:r>
          <w:r w:rsidR="00A552FA" w:rsidRPr="004C1581">
            <w:rPr>
              <w:rFonts w:ascii="Arial" w:hAnsi="Arial" w:cs="Arial"/>
              <w:sz w:val="16"/>
              <w:szCs w:val="16"/>
            </w:rPr>
            <w:instrText xml:space="preserve"> TOC \o "1-3" \h \z \u </w:instrText>
          </w:r>
          <w:r w:rsidRPr="00CE1997">
            <w:rPr>
              <w:rFonts w:ascii="Arial" w:hAnsi="Arial" w:cs="Arial"/>
              <w:sz w:val="16"/>
              <w:szCs w:val="16"/>
            </w:rPr>
            <w:fldChar w:fldCharType="separate"/>
          </w:r>
          <w:hyperlink w:anchor="_Toc212415738" w:history="1">
            <w:r w:rsidR="00B10469" w:rsidRPr="00352DC5">
              <w:rPr>
                <w:rStyle w:val="Hipervnculo"/>
                <w:noProof/>
              </w:rPr>
              <w:t xml:space="preserve">IDENTIFICACIÓN DEL MÓDULO </w:t>
            </w:r>
            <w:r w:rsidR="00B10469" w:rsidRPr="00352DC5">
              <w:rPr>
                <w:rStyle w:val="Hipervnculo"/>
                <w:noProof/>
                <w:spacing w:val="-2"/>
              </w:rPr>
              <w:t>PROFESIONAL</w:t>
            </w:r>
            <w:r w:rsidR="00B10469">
              <w:rPr>
                <w:noProof/>
                <w:webHidden/>
              </w:rPr>
              <w:tab/>
            </w:r>
            <w:r>
              <w:rPr>
                <w:noProof/>
                <w:webHidden/>
              </w:rPr>
              <w:fldChar w:fldCharType="begin"/>
            </w:r>
            <w:r w:rsidR="00B10469">
              <w:rPr>
                <w:noProof/>
                <w:webHidden/>
              </w:rPr>
              <w:instrText xml:space="preserve"> PAGEREF _Toc212415738 \h </w:instrText>
            </w:r>
            <w:r>
              <w:rPr>
                <w:noProof/>
                <w:webHidden/>
              </w:rPr>
            </w:r>
            <w:r>
              <w:rPr>
                <w:noProof/>
                <w:webHidden/>
              </w:rPr>
              <w:fldChar w:fldCharType="separate"/>
            </w:r>
            <w:r w:rsidR="00336344">
              <w:rPr>
                <w:noProof/>
                <w:webHidden/>
              </w:rPr>
              <w:t>1</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39" w:history="1">
            <w:r w:rsidR="00B10469" w:rsidRPr="00352DC5">
              <w:rPr>
                <w:rStyle w:val="Hipervnculo"/>
                <w:noProof/>
              </w:rPr>
              <w:t xml:space="preserve">OBJETIVOS DEL CICLO FORMATIVO A ALCANZAR CON EL </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_Toc212415739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0" w:history="1">
            <w:r w:rsidR="00B10469" w:rsidRPr="00352DC5">
              <w:rPr>
                <w:rStyle w:val="Hipervnculo"/>
                <w:noProof/>
              </w:rPr>
              <w:t>COMPETENCIASPROFESIONALES, PERSONALES Y SOCIALES A ADQUIRIR CON EL MÓDULO</w:t>
            </w:r>
            <w:r w:rsidR="00B10469">
              <w:rPr>
                <w:noProof/>
                <w:webHidden/>
              </w:rPr>
              <w:tab/>
            </w:r>
            <w:r>
              <w:rPr>
                <w:noProof/>
                <w:webHidden/>
              </w:rPr>
              <w:fldChar w:fldCharType="begin"/>
            </w:r>
            <w:r w:rsidR="00B10469">
              <w:rPr>
                <w:noProof/>
                <w:webHidden/>
              </w:rPr>
              <w:instrText xml:space="preserve"> PAGEREF _Toc212415740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1" w:history="1">
            <w:r w:rsidR="00B10469" w:rsidRPr="00352DC5">
              <w:rPr>
                <w:rStyle w:val="Hipervnculo"/>
                <w:noProof/>
              </w:rPr>
              <w:t>RESULTADOSDE APRENDIZAJE</w:t>
            </w:r>
            <w:r w:rsidR="00B10469">
              <w:rPr>
                <w:noProof/>
                <w:webHidden/>
              </w:rPr>
              <w:tab/>
            </w:r>
            <w:r>
              <w:rPr>
                <w:noProof/>
                <w:webHidden/>
              </w:rPr>
              <w:fldChar w:fldCharType="begin"/>
            </w:r>
            <w:r w:rsidR="00B10469">
              <w:rPr>
                <w:noProof/>
                <w:webHidden/>
              </w:rPr>
              <w:instrText xml:space="preserve"> PAGEREF _Toc212415741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2" w:history="1">
            <w:r w:rsidR="00B10469" w:rsidRPr="00352DC5">
              <w:rPr>
                <w:rStyle w:val="Hipervnculo"/>
                <w:noProof/>
              </w:rPr>
              <w:t>CRITERIOSDE</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_Toc212415742 \h </w:instrText>
            </w:r>
            <w:r>
              <w:rPr>
                <w:noProof/>
                <w:webHidden/>
              </w:rPr>
            </w:r>
            <w:r>
              <w:rPr>
                <w:noProof/>
                <w:webHidden/>
              </w:rPr>
              <w:fldChar w:fldCharType="separate"/>
            </w:r>
            <w:r w:rsidR="00336344">
              <w:rPr>
                <w:noProof/>
                <w:webHidden/>
              </w:rPr>
              <w:t>5</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3" w:history="1">
            <w:r w:rsidR="00B10469" w:rsidRPr="00352DC5">
              <w:rPr>
                <w:rStyle w:val="Hipervnculo"/>
                <w:noProof/>
              </w:rPr>
              <w:t>CONTENIDOSYTEMPORALIZACIÓN</w:t>
            </w:r>
            <w:r w:rsidR="00B10469">
              <w:rPr>
                <w:noProof/>
                <w:webHidden/>
              </w:rPr>
              <w:tab/>
            </w:r>
            <w:r>
              <w:rPr>
                <w:noProof/>
                <w:webHidden/>
              </w:rPr>
              <w:fldChar w:fldCharType="begin"/>
            </w:r>
            <w:r w:rsidR="00B10469">
              <w:rPr>
                <w:noProof/>
                <w:webHidden/>
              </w:rPr>
              <w:instrText xml:space="preserve"> PAGEREF _Toc212415743 \h </w:instrText>
            </w:r>
            <w:r>
              <w:rPr>
                <w:noProof/>
                <w:webHidden/>
              </w:rPr>
            </w:r>
            <w:r>
              <w:rPr>
                <w:noProof/>
                <w:webHidden/>
              </w:rPr>
              <w:fldChar w:fldCharType="separate"/>
            </w:r>
            <w:r w:rsidR="00336344">
              <w:rPr>
                <w:noProof/>
                <w:webHidden/>
              </w:rPr>
              <w:t>9</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4" w:history="1">
            <w:r w:rsidR="00B10469" w:rsidRPr="00352DC5">
              <w:rPr>
                <w:rStyle w:val="Hipervnculo"/>
                <w:noProof/>
              </w:rPr>
              <w:t>DISTRIBUCIÓN TEMPORAL DE UNIDADES DE TRABAJO</w:t>
            </w:r>
            <w:r w:rsidR="00B10469">
              <w:rPr>
                <w:noProof/>
                <w:webHidden/>
              </w:rPr>
              <w:tab/>
            </w:r>
            <w:r>
              <w:rPr>
                <w:noProof/>
                <w:webHidden/>
              </w:rPr>
              <w:fldChar w:fldCharType="begin"/>
            </w:r>
            <w:r w:rsidR="00B10469">
              <w:rPr>
                <w:noProof/>
                <w:webHidden/>
              </w:rPr>
              <w:instrText xml:space="preserve"> PAGEREF _Toc212415744 \h </w:instrText>
            </w:r>
            <w:r>
              <w:rPr>
                <w:noProof/>
                <w:webHidden/>
              </w:rPr>
            </w:r>
            <w:r>
              <w:rPr>
                <w:noProof/>
                <w:webHidden/>
              </w:rPr>
              <w:fldChar w:fldCharType="separate"/>
            </w:r>
            <w:r w:rsidR="00336344">
              <w:rPr>
                <w:noProof/>
                <w:webHidden/>
              </w:rPr>
              <w:t>15</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5" w:history="1">
            <w:r w:rsidR="00B10469" w:rsidRPr="00352DC5">
              <w:rPr>
                <w:rStyle w:val="Hipervnculo"/>
                <w:noProof/>
              </w:rPr>
              <w:t>UNIDADES DE TRABAJO</w:t>
            </w:r>
            <w:r w:rsidR="00B10469">
              <w:rPr>
                <w:noProof/>
                <w:webHidden/>
              </w:rPr>
              <w:tab/>
            </w:r>
            <w:r>
              <w:rPr>
                <w:noProof/>
                <w:webHidden/>
              </w:rPr>
              <w:fldChar w:fldCharType="begin"/>
            </w:r>
            <w:r w:rsidR="00B10469">
              <w:rPr>
                <w:noProof/>
                <w:webHidden/>
              </w:rPr>
              <w:instrText xml:space="preserve"> PAGEREF _Toc212415745 \h </w:instrText>
            </w:r>
            <w:r>
              <w:rPr>
                <w:noProof/>
                <w:webHidden/>
              </w:rPr>
            </w:r>
            <w:r>
              <w:rPr>
                <w:noProof/>
                <w:webHidden/>
              </w:rPr>
              <w:fldChar w:fldCharType="separate"/>
            </w:r>
            <w:r w:rsidR="00336344">
              <w:rPr>
                <w:noProof/>
                <w:webHidden/>
              </w:rPr>
              <w:t>16</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46" w:history="1">
            <w:r w:rsidR="00B10469" w:rsidRPr="00352DC5">
              <w:rPr>
                <w:rStyle w:val="Hipervnculo"/>
                <w:noProof/>
              </w:rPr>
              <w:t>METODOLOGÍADIDÁCTICA</w:t>
            </w:r>
            <w:r w:rsidR="00B10469">
              <w:rPr>
                <w:noProof/>
                <w:webHidden/>
              </w:rPr>
              <w:tab/>
            </w:r>
            <w:r>
              <w:rPr>
                <w:noProof/>
                <w:webHidden/>
              </w:rPr>
              <w:fldChar w:fldCharType="begin"/>
            </w:r>
            <w:r w:rsidR="00B10469">
              <w:rPr>
                <w:noProof/>
                <w:webHidden/>
              </w:rPr>
              <w:instrText xml:space="preserve"> PAGEREF _Toc212415746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47" w:history="1">
            <w:r w:rsidR="00B10469" w:rsidRPr="00352DC5">
              <w:rPr>
                <w:rStyle w:val="Hipervnculo"/>
                <w:noProof/>
              </w:rPr>
              <w:t>PRINCIPIOSMETODOLÓGICOS</w:t>
            </w:r>
            <w:r w:rsidR="00B10469">
              <w:rPr>
                <w:noProof/>
                <w:webHidden/>
              </w:rPr>
              <w:tab/>
            </w:r>
            <w:r>
              <w:rPr>
                <w:noProof/>
                <w:webHidden/>
              </w:rPr>
              <w:fldChar w:fldCharType="begin"/>
            </w:r>
            <w:r w:rsidR="00B10469">
              <w:rPr>
                <w:noProof/>
                <w:webHidden/>
              </w:rPr>
              <w:instrText xml:space="preserve"> PAGEREF _Toc212415747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48" w:history="1">
            <w:r w:rsidR="00B10469" w:rsidRPr="00352DC5">
              <w:rPr>
                <w:rStyle w:val="Hipervnculo"/>
                <w:noProof/>
              </w:rPr>
              <w:t>ORGANZACIÓNDELOSDESDOBLESY</w:t>
            </w:r>
            <w:r w:rsidR="00B10469" w:rsidRPr="00352DC5">
              <w:rPr>
                <w:rStyle w:val="Hipervnculo"/>
                <w:noProof/>
                <w:spacing w:val="-2"/>
              </w:rPr>
              <w:t>APOYOS</w:t>
            </w:r>
            <w:r w:rsidR="00B10469">
              <w:rPr>
                <w:noProof/>
                <w:webHidden/>
              </w:rPr>
              <w:tab/>
            </w:r>
            <w:r>
              <w:rPr>
                <w:noProof/>
                <w:webHidden/>
              </w:rPr>
              <w:fldChar w:fldCharType="begin"/>
            </w:r>
            <w:r w:rsidR="00B10469">
              <w:rPr>
                <w:noProof/>
                <w:webHidden/>
              </w:rPr>
              <w:instrText xml:space="preserve"> PAGEREF _Toc212415748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49" w:history="1">
            <w:r w:rsidR="00B10469" w:rsidRPr="00352DC5">
              <w:rPr>
                <w:rStyle w:val="Hipervnculo"/>
                <w:noProof/>
              </w:rPr>
              <w:t>ESPACIOS,MATERIALES,TEXTOSY</w:t>
            </w:r>
            <w:r w:rsidR="00B10469" w:rsidRPr="00352DC5">
              <w:rPr>
                <w:rStyle w:val="Hipervnculo"/>
                <w:noProof/>
                <w:spacing w:val="-2"/>
              </w:rPr>
              <w:t>RECURSOS</w:t>
            </w:r>
            <w:r w:rsidR="00B10469">
              <w:rPr>
                <w:noProof/>
                <w:webHidden/>
              </w:rPr>
              <w:tab/>
            </w:r>
            <w:r>
              <w:rPr>
                <w:noProof/>
                <w:webHidden/>
              </w:rPr>
              <w:fldChar w:fldCharType="begin"/>
            </w:r>
            <w:r w:rsidR="00B10469">
              <w:rPr>
                <w:noProof/>
                <w:webHidden/>
              </w:rPr>
              <w:instrText xml:space="preserve"> PAGEREF _Toc212415749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50" w:history="1">
            <w:r w:rsidR="00B10469" w:rsidRPr="00352DC5">
              <w:rPr>
                <w:rStyle w:val="Hipervnculo"/>
                <w:noProof/>
              </w:rPr>
              <w:t>MEDIDAS DE ATENCIÓN A LA DIVERSIDAD PARA ALUMNOS CON NECESIDAD ESPECÍFICA DE APOYO EDUCATIVO</w:t>
            </w:r>
            <w:r w:rsidR="00B10469">
              <w:rPr>
                <w:noProof/>
                <w:webHidden/>
              </w:rPr>
              <w:tab/>
            </w:r>
            <w:r>
              <w:rPr>
                <w:noProof/>
                <w:webHidden/>
              </w:rPr>
              <w:fldChar w:fldCharType="begin"/>
            </w:r>
            <w:r w:rsidR="00B10469">
              <w:rPr>
                <w:noProof/>
                <w:webHidden/>
              </w:rPr>
              <w:instrText xml:space="preserve"> PAGEREF _Toc212415750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51" w:history="1">
            <w:r w:rsidR="00B10469" w:rsidRPr="00352DC5">
              <w:rPr>
                <w:rStyle w:val="Hipervnculo"/>
                <w:noProof/>
              </w:rPr>
              <w:t>EVALUACIÓN</w:t>
            </w:r>
            <w:r w:rsidR="00B10469">
              <w:rPr>
                <w:noProof/>
                <w:webHidden/>
              </w:rPr>
              <w:tab/>
            </w:r>
            <w:r>
              <w:rPr>
                <w:noProof/>
                <w:webHidden/>
              </w:rPr>
              <w:fldChar w:fldCharType="begin"/>
            </w:r>
            <w:r w:rsidR="00B10469">
              <w:rPr>
                <w:noProof/>
                <w:webHidden/>
              </w:rPr>
              <w:instrText xml:space="preserve"> PAGEREF _Toc212415751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52" w:history="1">
            <w:r w:rsidR="00B10469" w:rsidRPr="00352DC5">
              <w:rPr>
                <w:rStyle w:val="Hipervnculo"/>
                <w:noProof/>
              </w:rPr>
              <w:t>CARACTERÍSTICASDELA</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_Toc212415752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CE1997" w:rsidP="00B10469">
          <w:pPr>
            <w:pStyle w:val="TDC2"/>
            <w:tabs>
              <w:tab w:val="right" w:leader="dot" w:pos="8781"/>
            </w:tabs>
            <w:jc w:val="left"/>
            <w:rPr>
              <w:rFonts w:asciiTheme="minorHAnsi" w:eastAsiaTheme="minorEastAsia" w:hAnsiTheme="minorHAnsi" w:cstheme="minorBidi"/>
              <w:noProof/>
              <w:lang w:eastAsia="es-ES"/>
            </w:rPr>
          </w:pPr>
          <w:hyperlink w:anchor="_Toc212415753"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ORDINARIA:PROCEDIMIENTOS</w:t>
            </w:r>
            <w:r w:rsidR="00B10469">
              <w:rPr>
                <w:rStyle w:val="Hipervnculo"/>
                <w:noProof/>
              </w:rPr>
              <w:t xml:space="preserve"> </w:t>
            </w:r>
            <w:r w:rsidR="00B10469" w:rsidRPr="00352DC5">
              <w:rPr>
                <w:rStyle w:val="Hipervnculo"/>
                <w:noProof/>
                <w:spacing w:val="-6"/>
              </w:rPr>
              <w:t>DE</w:t>
            </w:r>
            <w:r w:rsidR="00B10469">
              <w:rPr>
                <w:rStyle w:val="Hipervnculo"/>
                <w:noProof/>
                <w:spacing w:val="-6"/>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CONTINUA</w:t>
            </w:r>
            <w:r w:rsidR="00B10469">
              <w:rPr>
                <w:rStyle w:val="Hipervnculo"/>
                <w:noProof/>
              </w:rPr>
              <w:t xml:space="preserve"> </w:t>
            </w:r>
            <w:r w:rsidR="00B10469" w:rsidRPr="00352DC5">
              <w:rPr>
                <w:rStyle w:val="Hipervnculo"/>
                <w:noProof/>
                <w:spacing w:val="-10"/>
              </w:rPr>
              <w:t xml:space="preserve">Y </w:t>
            </w:r>
            <w:r w:rsidR="00B10469" w:rsidRPr="00352DC5">
              <w:rPr>
                <w:rStyle w:val="Hipervnculo"/>
                <w:noProof/>
              </w:rPr>
              <w:t>CRITERIOS DE CALIFICACIÓN</w:t>
            </w:r>
            <w:r w:rsidR="00B10469">
              <w:rPr>
                <w:noProof/>
                <w:webHidden/>
              </w:rPr>
              <w:tab/>
            </w:r>
            <w:r>
              <w:rPr>
                <w:noProof/>
                <w:webHidden/>
              </w:rPr>
              <w:fldChar w:fldCharType="begin"/>
            </w:r>
            <w:r w:rsidR="00B10469">
              <w:rPr>
                <w:noProof/>
                <w:webHidden/>
              </w:rPr>
              <w:instrText xml:space="preserve"> PAGEREF _Toc212415753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CE1997" w:rsidP="00B10469">
          <w:pPr>
            <w:pStyle w:val="TDC2"/>
            <w:tabs>
              <w:tab w:val="right" w:leader="dot" w:pos="8781"/>
            </w:tabs>
            <w:jc w:val="left"/>
            <w:rPr>
              <w:rFonts w:asciiTheme="minorHAnsi" w:eastAsiaTheme="minorEastAsia" w:hAnsiTheme="minorHAnsi" w:cstheme="minorBidi"/>
              <w:noProof/>
              <w:lang w:eastAsia="es-ES"/>
            </w:rPr>
          </w:pPr>
          <w:hyperlink w:anchor="_Toc212415754"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ORDINARIA:PROCESO</w:t>
            </w:r>
            <w:r w:rsidR="00B10469">
              <w:rPr>
                <w:rStyle w:val="Hipervnculo"/>
                <w:noProof/>
              </w:rPr>
              <w:t xml:space="preserve"> </w:t>
            </w:r>
            <w:r w:rsidR="00B10469" w:rsidRPr="00352DC5">
              <w:rPr>
                <w:rStyle w:val="Hipervnculo"/>
                <w:noProof/>
              </w:rPr>
              <w:t>DE</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Y</w:t>
            </w:r>
            <w:r w:rsidR="00B10469">
              <w:rPr>
                <w:rStyle w:val="Hipervnculo"/>
                <w:noProof/>
              </w:rPr>
              <w:t xml:space="preserve"> </w:t>
            </w:r>
            <w:r w:rsidR="00B10469" w:rsidRPr="00352DC5">
              <w:rPr>
                <w:rStyle w:val="Hipervnculo"/>
                <w:noProof/>
              </w:rPr>
              <w:t>CALIFICACIÓN</w:t>
            </w:r>
            <w:r w:rsidR="00B10469">
              <w:rPr>
                <w:rStyle w:val="Hipervnculo"/>
                <w:noProof/>
              </w:rPr>
              <w:t xml:space="preserve"> </w:t>
            </w:r>
            <w:r w:rsidR="00B10469" w:rsidRPr="00352DC5">
              <w:rPr>
                <w:rStyle w:val="Hipervnculo"/>
                <w:noProof/>
              </w:rPr>
              <w:t>EN</w:t>
            </w:r>
            <w:r w:rsidR="00B10469">
              <w:rPr>
                <w:rStyle w:val="Hipervnculo"/>
                <w:noProof/>
              </w:rPr>
              <w:t xml:space="preserve"> </w:t>
            </w:r>
            <w:r w:rsidR="00B10469" w:rsidRPr="00352DC5">
              <w:rPr>
                <w:rStyle w:val="Hipervnculo"/>
                <w:noProof/>
              </w:rPr>
              <w:t>LA EVALUACIÓN ORDINARIA</w:t>
            </w:r>
            <w:r w:rsidR="00B10469">
              <w:rPr>
                <w:noProof/>
                <w:webHidden/>
              </w:rPr>
              <w:tab/>
            </w:r>
            <w:r>
              <w:rPr>
                <w:noProof/>
                <w:webHidden/>
              </w:rPr>
              <w:fldChar w:fldCharType="begin"/>
            </w:r>
            <w:r w:rsidR="00B10469">
              <w:rPr>
                <w:noProof/>
                <w:webHidden/>
              </w:rPr>
              <w:instrText xml:space="preserve"> PAGEREF _Toc212415754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55" w:history="1">
            <w:r w:rsidR="00B10469" w:rsidRPr="00352DC5">
              <w:rPr>
                <w:rStyle w:val="Hipervnculo"/>
                <w:noProof/>
              </w:rPr>
              <w:t>RECUPERACIONES</w:t>
            </w:r>
            <w:r w:rsidR="00B10469">
              <w:rPr>
                <w:noProof/>
                <w:webHidden/>
              </w:rPr>
              <w:tab/>
            </w:r>
            <w:r>
              <w:rPr>
                <w:noProof/>
                <w:webHidden/>
              </w:rPr>
              <w:fldChar w:fldCharType="begin"/>
            </w:r>
            <w:r w:rsidR="00B10469">
              <w:rPr>
                <w:noProof/>
                <w:webHidden/>
              </w:rPr>
              <w:instrText xml:space="preserve"> PAGEREF _Toc212415755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56" w:history="1">
            <w:r w:rsidR="00B10469" w:rsidRPr="00352DC5">
              <w:rPr>
                <w:rStyle w:val="Hipervnculo"/>
                <w:noProof/>
              </w:rPr>
              <w:t>CALIFICACIÓN</w:t>
            </w:r>
            <w:r w:rsidR="00B10469">
              <w:rPr>
                <w:rStyle w:val="Hipervnculo"/>
                <w:noProof/>
              </w:rPr>
              <w:t xml:space="preserve"> </w:t>
            </w:r>
            <w:r w:rsidR="00B10469" w:rsidRPr="00352DC5">
              <w:rPr>
                <w:rStyle w:val="Hipervnculo"/>
                <w:noProof/>
              </w:rPr>
              <w:t>FINAL</w:t>
            </w:r>
            <w:r w:rsidR="00B10469">
              <w:rPr>
                <w:rStyle w:val="Hipervnculo"/>
                <w:noProof/>
              </w:rPr>
              <w:t xml:space="preserve"> </w:t>
            </w:r>
            <w:r w:rsidR="00B10469" w:rsidRPr="00352DC5">
              <w:rPr>
                <w:rStyle w:val="Hipervnculo"/>
                <w:noProof/>
              </w:rPr>
              <w:t>DEL</w:t>
            </w:r>
            <w:r w:rsidR="00B10469">
              <w:rPr>
                <w:rStyle w:val="Hipervnculo"/>
                <w:noProof/>
              </w:rPr>
              <w:t xml:space="preserve"> </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_Toc212415756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CE1997" w:rsidP="00B10469">
          <w:pPr>
            <w:pStyle w:val="TDC2"/>
            <w:tabs>
              <w:tab w:val="right" w:leader="dot" w:pos="8781"/>
            </w:tabs>
            <w:jc w:val="left"/>
            <w:rPr>
              <w:rFonts w:asciiTheme="minorHAnsi" w:eastAsiaTheme="minorEastAsia" w:hAnsiTheme="minorHAnsi" w:cstheme="minorBidi"/>
              <w:noProof/>
              <w:lang w:eastAsia="es-ES"/>
            </w:rPr>
          </w:pPr>
          <w:hyperlink w:anchor="_Toc212415757" w:history="1">
            <w:r w:rsidR="00B10469" w:rsidRPr="00352DC5">
              <w:rPr>
                <w:rStyle w:val="Hipervnculo"/>
                <w:noProof/>
              </w:rPr>
              <w:t>EVALUACIÓN</w:t>
            </w:r>
            <w:r w:rsidR="00B10469">
              <w:rPr>
                <w:rStyle w:val="Hipervnculo"/>
                <w:noProof/>
              </w:rPr>
              <w:t xml:space="preserve"> </w:t>
            </w:r>
            <w:r w:rsidR="00B10469" w:rsidRPr="00352DC5">
              <w:rPr>
                <w:rStyle w:val="Hipervnculo"/>
                <w:noProof/>
              </w:rPr>
              <w:t>ORDINARIA:PROCEDIMIENTO</w:t>
            </w:r>
            <w:r w:rsidR="00B10469">
              <w:rPr>
                <w:rStyle w:val="Hipervnculo"/>
                <w:noProof/>
              </w:rPr>
              <w:t xml:space="preserve"> </w:t>
            </w:r>
            <w:r w:rsidR="00B10469" w:rsidRPr="00352DC5">
              <w:rPr>
                <w:rStyle w:val="Hipervnculo"/>
                <w:noProof/>
              </w:rPr>
              <w:t>DE</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PARA</w:t>
            </w:r>
            <w:r w:rsidR="00B10469">
              <w:rPr>
                <w:rStyle w:val="Hipervnculo"/>
                <w:noProof/>
              </w:rPr>
              <w:t xml:space="preserve"> </w:t>
            </w:r>
            <w:r w:rsidR="00B10469" w:rsidRPr="00352DC5">
              <w:rPr>
                <w:rStyle w:val="Hipervnculo"/>
                <w:noProof/>
              </w:rPr>
              <w:t>ALUMNOS</w:t>
            </w:r>
            <w:r w:rsidR="00B10469">
              <w:rPr>
                <w:rStyle w:val="Hipervnculo"/>
                <w:noProof/>
              </w:rPr>
              <w:t xml:space="preserve"> </w:t>
            </w:r>
            <w:r w:rsidR="00B10469" w:rsidRPr="00352DC5">
              <w:rPr>
                <w:rStyle w:val="Hipervnculo"/>
                <w:noProof/>
              </w:rPr>
              <w:t>A</w:t>
            </w:r>
            <w:r w:rsidR="00B10469">
              <w:rPr>
                <w:rStyle w:val="Hipervnculo"/>
                <w:noProof/>
              </w:rPr>
              <w:t xml:space="preserve"> </w:t>
            </w:r>
            <w:r w:rsidR="00B10469" w:rsidRPr="00352DC5">
              <w:rPr>
                <w:rStyle w:val="Hipervnculo"/>
                <w:noProof/>
              </w:rPr>
              <w:t>LOS</w:t>
            </w:r>
            <w:r w:rsidR="00B10469">
              <w:rPr>
                <w:rStyle w:val="Hipervnculo"/>
                <w:noProof/>
              </w:rPr>
              <w:t xml:space="preserve"> </w:t>
            </w:r>
            <w:r w:rsidR="00B10469" w:rsidRPr="00352DC5">
              <w:rPr>
                <w:rStyle w:val="Hipervnculo"/>
                <w:noProof/>
              </w:rPr>
              <w:t>QUE</w:t>
            </w:r>
            <w:r w:rsidR="00B10469">
              <w:rPr>
                <w:rStyle w:val="Hipervnculo"/>
                <w:noProof/>
              </w:rPr>
              <w:t xml:space="preserve"> </w:t>
            </w:r>
            <w:r w:rsidR="00B10469" w:rsidRPr="00352DC5">
              <w:rPr>
                <w:rStyle w:val="Hipervnculo"/>
                <w:noProof/>
              </w:rPr>
              <w:t>NO</w:t>
            </w:r>
            <w:r w:rsidR="00B10469">
              <w:rPr>
                <w:rStyle w:val="Hipervnculo"/>
                <w:noProof/>
              </w:rPr>
              <w:t xml:space="preserve"> </w:t>
            </w:r>
            <w:r w:rsidR="00B10469" w:rsidRPr="00352DC5">
              <w:rPr>
                <w:rStyle w:val="Hipervnculo"/>
                <w:noProof/>
              </w:rPr>
              <w:t>SE</w:t>
            </w:r>
            <w:r w:rsidR="00B10469">
              <w:rPr>
                <w:rStyle w:val="Hipervnculo"/>
                <w:noProof/>
              </w:rPr>
              <w:t xml:space="preserve"> </w:t>
            </w:r>
            <w:r w:rsidR="00B10469" w:rsidRPr="00352DC5">
              <w:rPr>
                <w:rStyle w:val="Hipervnculo"/>
                <w:noProof/>
              </w:rPr>
              <w:t>PUEDE</w:t>
            </w:r>
            <w:r w:rsidR="00B10469">
              <w:rPr>
                <w:rStyle w:val="Hipervnculo"/>
                <w:noProof/>
              </w:rPr>
              <w:t xml:space="preserve"> </w:t>
            </w:r>
            <w:r w:rsidR="00B10469" w:rsidRPr="00352DC5">
              <w:rPr>
                <w:rStyle w:val="Hipervnculo"/>
                <w:noProof/>
              </w:rPr>
              <w:t>APLICAR</w:t>
            </w:r>
            <w:r w:rsidR="00B10469">
              <w:rPr>
                <w:rStyle w:val="Hipervnculo"/>
                <w:noProof/>
              </w:rPr>
              <w:t xml:space="preserve"> </w:t>
            </w:r>
            <w:r w:rsidR="00B10469" w:rsidRPr="00352DC5">
              <w:rPr>
                <w:rStyle w:val="Hipervnculo"/>
                <w:noProof/>
              </w:rPr>
              <w:t>LA</w:t>
            </w:r>
            <w:r w:rsidR="00B10469">
              <w:rPr>
                <w:rStyle w:val="Hipervnculo"/>
                <w:noProof/>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rPr>
              <w:t>CONTINUA</w:t>
            </w:r>
            <w:r w:rsidR="00B10469">
              <w:rPr>
                <w:noProof/>
                <w:webHidden/>
              </w:rPr>
              <w:tab/>
            </w:r>
            <w:r>
              <w:rPr>
                <w:noProof/>
                <w:webHidden/>
              </w:rPr>
              <w:fldChar w:fldCharType="begin"/>
            </w:r>
            <w:r w:rsidR="00B10469">
              <w:rPr>
                <w:noProof/>
                <w:webHidden/>
              </w:rPr>
              <w:instrText xml:space="preserve"> PAGEREF _Toc212415757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CE1997" w:rsidP="00B10469">
          <w:pPr>
            <w:pStyle w:val="TDC2"/>
            <w:tabs>
              <w:tab w:val="right" w:leader="dot" w:pos="8781"/>
            </w:tabs>
            <w:jc w:val="left"/>
            <w:rPr>
              <w:rFonts w:asciiTheme="minorHAnsi" w:eastAsiaTheme="minorEastAsia" w:hAnsiTheme="minorHAnsi" w:cstheme="minorBidi"/>
              <w:noProof/>
              <w:lang w:eastAsia="es-ES"/>
            </w:rPr>
          </w:pPr>
          <w:hyperlink w:anchor="_Toc212415758" w:history="1">
            <w:r w:rsidR="00B10469" w:rsidRPr="00352DC5">
              <w:rPr>
                <w:rStyle w:val="Hipervnculo"/>
                <w:noProof/>
              </w:rPr>
              <w:t>EVALUACIÓN</w:t>
            </w:r>
            <w:r w:rsidR="00B10469">
              <w:rPr>
                <w:rStyle w:val="Hipervnculo"/>
                <w:noProof/>
              </w:rPr>
              <w:t xml:space="preserve"> </w:t>
            </w:r>
            <w:r w:rsidR="00B10469" w:rsidRPr="00352DC5">
              <w:rPr>
                <w:rStyle w:val="Hipervnculo"/>
                <w:noProof/>
              </w:rPr>
              <w:t>EXTRAORDINARIA:PROCEDIMIENTO</w:t>
            </w:r>
            <w:r w:rsidR="00B10469">
              <w:rPr>
                <w:rStyle w:val="Hipervnculo"/>
                <w:noProof/>
              </w:rPr>
              <w:t xml:space="preserve"> </w:t>
            </w:r>
            <w:r w:rsidR="00B10469" w:rsidRPr="00352DC5">
              <w:rPr>
                <w:rStyle w:val="Hipervnculo"/>
                <w:noProof/>
                <w:spacing w:val="-6"/>
              </w:rPr>
              <w:t>DE</w:t>
            </w:r>
            <w:r w:rsidR="00B10469">
              <w:rPr>
                <w:rStyle w:val="Hipervnculo"/>
                <w:noProof/>
                <w:spacing w:val="-6"/>
              </w:rPr>
              <w:t xml:space="preserve"> </w:t>
            </w:r>
            <w:r w:rsidR="00B10469" w:rsidRPr="00352DC5">
              <w:rPr>
                <w:rStyle w:val="Hipervnculo"/>
                <w:noProof/>
              </w:rPr>
              <w:t>EVALUACIÓN</w:t>
            </w:r>
            <w:r w:rsidR="00B10469">
              <w:rPr>
                <w:rStyle w:val="Hipervnculo"/>
                <w:noProof/>
              </w:rPr>
              <w:t xml:space="preserve"> </w:t>
            </w:r>
            <w:r w:rsidR="00B10469" w:rsidRPr="00352DC5">
              <w:rPr>
                <w:rStyle w:val="Hipervnculo"/>
                <w:noProof/>
                <w:spacing w:val="-6"/>
              </w:rPr>
              <w:t xml:space="preserve">EN </w:t>
            </w:r>
            <w:r w:rsidR="00B10469" w:rsidRPr="00352DC5">
              <w:rPr>
                <w:rStyle w:val="Hipervnculo"/>
                <w:noProof/>
              </w:rPr>
              <w:t>CONVOCATORIA EXTRAORDINARIA</w:t>
            </w:r>
            <w:r w:rsidR="00B10469">
              <w:rPr>
                <w:noProof/>
                <w:webHidden/>
              </w:rPr>
              <w:tab/>
            </w:r>
            <w:r>
              <w:rPr>
                <w:noProof/>
                <w:webHidden/>
              </w:rPr>
              <w:fldChar w:fldCharType="begin"/>
            </w:r>
            <w:r w:rsidR="00B10469">
              <w:rPr>
                <w:noProof/>
                <w:webHidden/>
              </w:rPr>
              <w:instrText xml:space="preserve"> PAGEREF _Toc212415758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59" w:history="1">
            <w:r w:rsidR="00B10469" w:rsidRPr="00352DC5">
              <w:rPr>
                <w:rStyle w:val="Hipervnculo"/>
                <w:noProof/>
              </w:rPr>
              <w:t>SISTEMA DE RECUPERACIÓN PARA ALUMNOS CON EL MÓDULO PENDIENTE</w:t>
            </w:r>
            <w:r w:rsidR="00B10469">
              <w:rPr>
                <w:noProof/>
                <w:webHidden/>
              </w:rPr>
              <w:tab/>
            </w:r>
            <w:r>
              <w:rPr>
                <w:noProof/>
                <w:webHidden/>
              </w:rPr>
              <w:fldChar w:fldCharType="begin"/>
            </w:r>
            <w:r w:rsidR="00B10469">
              <w:rPr>
                <w:noProof/>
                <w:webHidden/>
              </w:rPr>
              <w:instrText xml:space="preserve"> PAGEREF _Toc212415759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60" w:history="1">
            <w:r w:rsidR="00B10469" w:rsidRPr="00352DC5">
              <w:rPr>
                <w:rStyle w:val="Hipervnculo"/>
                <w:noProof/>
              </w:rPr>
              <w:t>MEDIDASPARAALUMNOSCONNECESIDADESPECÍFICADEAPOYO</w:t>
            </w:r>
            <w:r w:rsidR="00B10469" w:rsidRPr="00352DC5">
              <w:rPr>
                <w:rStyle w:val="Hipervnculo"/>
                <w:noProof/>
                <w:spacing w:val="-2"/>
              </w:rPr>
              <w:t>EDUCATIVO</w:t>
            </w:r>
            <w:r w:rsidR="00B10469">
              <w:rPr>
                <w:noProof/>
                <w:webHidden/>
              </w:rPr>
              <w:tab/>
            </w:r>
            <w:r>
              <w:rPr>
                <w:noProof/>
                <w:webHidden/>
              </w:rPr>
              <w:fldChar w:fldCharType="begin"/>
            </w:r>
            <w:r w:rsidR="00B10469">
              <w:rPr>
                <w:noProof/>
                <w:webHidden/>
              </w:rPr>
              <w:instrText xml:space="preserve"> PAGEREF _Toc212415760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CE1997">
          <w:pPr>
            <w:pStyle w:val="TDC2"/>
            <w:tabs>
              <w:tab w:val="right" w:leader="dot" w:pos="8781"/>
            </w:tabs>
            <w:rPr>
              <w:rFonts w:asciiTheme="minorHAnsi" w:eastAsiaTheme="minorEastAsia" w:hAnsiTheme="minorHAnsi" w:cstheme="minorBidi"/>
              <w:noProof/>
              <w:lang w:eastAsia="es-ES"/>
            </w:rPr>
          </w:pPr>
          <w:hyperlink w:anchor="_Toc212415761" w:history="1">
            <w:r w:rsidR="00B10469" w:rsidRPr="00352DC5">
              <w:rPr>
                <w:rStyle w:val="Hipervnculo"/>
                <w:noProof/>
              </w:rPr>
              <w:t>CALENDARIO</w:t>
            </w:r>
            <w:r w:rsidR="00B10469" w:rsidRPr="00352DC5">
              <w:rPr>
                <w:rStyle w:val="Hipervnculo"/>
                <w:noProof/>
                <w:spacing w:val="-6"/>
              </w:rPr>
              <w:t>DE</w:t>
            </w:r>
            <w:r w:rsidR="00B10469" w:rsidRPr="00352DC5">
              <w:rPr>
                <w:rStyle w:val="Hipervnculo"/>
                <w:noProof/>
              </w:rPr>
              <w:t>EVALUACIONESPARCIALES,FINALORDINARIA</w:t>
            </w:r>
            <w:r w:rsidR="00B10469" w:rsidRPr="00352DC5">
              <w:rPr>
                <w:rStyle w:val="Hipervnculo"/>
                <w:noProof/>
                <w:spacing w:val="-10"/>
              </w:rPr>
              <w:t>Y</w:t>
            </w:r>
            <w:r w:rsidR="00B10469" w:rsidRPr="00352DC5">
              <w:rPr>
                <w:rStyle w:val="Hipervnculo"/>
                <w:noProof/>
              </w:rPr>
              <w:t>FINAL EXTRAORDINARIA</w:t>
            </w:r>
            <w:r w:rsidR="00B10469">
              <w:rPr>
                <w:noProof/>
                <w:webHidden/>
              </w:rPr>
              <w:tab/>
            </w:r>
            <w:r>
              <w:rPr>
                <w:noProof/>
                <w:webHidden/>
              </w:rPr>
              <w:fldChar w:fldCharType="begin"/>
            </w:r>
            <w:r w:rsidR="00B10469">
              <w:rPr>
                <w:noProof/>
                <w:webHidden/>
              </w:rPr>
              <w:instrText xml:space="preserve"> PAGEREF _Toc212415761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62" w:history="1">
            <w:r w:rsidR="00B10469" w:rsidRPr="00352DC5">
              <w:rPr>
                <w:rStyle w:val="Hipervnculo"/>
                <w:noProof/>
              </w:rPr>
              <w:t>MEDIDAS PARA EVALUAR LA APLICACIÓN DE LA PROGRAMACIÓN DIDÁCTICA Y LA PRÁCTICA DOCENTE</w:t>
            </w:r>
            <w:r w:rsidR="00B10469">
              <w:rPr>
                <w:noProof/>
                <w:webHidden/>
              </w:rPr>
              <w:tab/>
            </w:r>
            <w:r>
              <w:rPr>
                <w:noProof/>
                <w:webHidden/>
              </w:rPr>
              <w:fldChar w:fldCharType="begin"/>
            </w:r>
            <w:r w:rsidR="00B10469">
              <w:rPr>
                <w:noProof/>
                <w:webHidden/>
              </w:rPr>
              <w:instrText xml:space="preserve"> PAGEREF _Toc212415762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CE1997">
          <w:pPr>
            <w:pStyle w:val="TDC1"/>
            <w:tabs>
              <w:tab w:val="right" w:leader="dot" w:pos="8781"/>
            </w:tabs>
            <w:rPr>
              <w:rFonts w:asciiTheme="minorHAnsi" w:eastAsiaTheme="minorEastAsia" w:hAnsiTheme="minorHAnsi" w:cstheme="minorBidi"/>
              <w:noProof/>
              <w:lang w:eastAsia="es-ES"/>
            </w:rPr>
          </w:pPr>
          <w:hyperlink w:anchor="_Toc212415763" w:history="1">
            <w:r w:rsidR="00B10469" w:rsidRPr="00352DC5">
              <w:rPr>
                <w:rStyle w:val="Hipervnculo"/>
                <w:noProof/>
              </w:rPr>
              <w:t>GARANTÍAS PARA UNA EVALUACIÓN OBJETIVA</w:t>
            </w:r>
            <w:r w:rsidR="00B10469">
              <w:rPr>
                <w:noProof/>
                <w:webHidden/>
              </w:rPr>
              <w:tab/>
            </w:r>
            <w:r>
              <w:rPr>
                <w:noProof/>
                <w:webHidden/>
              </w:rPr>
              <w:fldChar w:fldCharType="begin"/>
            </w:r>
            <w:r w:rsidR="00B10469">
              <w:rPr>
                <w:noProof/>
                <w:webHidden/>
              </w:rPr>
              <w:instrText xml:space="preserve"> PAGEREF _Toc212415763 \h </w:instrText>
            </w:r>
            <w:r>
              <w:rPr>
                <w:noProof/>
                <w:webHidden/>
              </w:rPr>
            </w:r>
            <w:r>
              <w:rPr>
                <w:noProof/>
                <w:webHidden/>
              </w:rPr>
              <w:fldChar w:fldCharType="separate"/>
            </w:r>
            <w:r w:rsidR="00336344">
              <w:rPr>
                <w:noProof/>
                <w:webHidden/>
              </w:rPr>
              <w:t>38</w:t>
            </w:r>
            <w:r>
              <w:rPr>
                <w:noProof/>
                <w:webHidden/>
              </w:rPr>
              <w:fldChar w:fldCharType="end"/>
            </w:r>
          </w:hyperlink>
        </w:p>
        <w:p w:rsidR="00A552FA" w:rsidRPr="006D2EBC" w:rsidRDefault="00CE1997">
          <w:pPr>
            <w:rPr>
              <w:rFonts w:cs="Arial"/>
            </w:rPr>
          </w:pPr>
          <w:r w:rsidRPr="004C1581">
            <w:rPr>
              <w:rFonts w:cs="Arial"/>
              <w:b/>
              <w:bCs/>
              <w:sz w:val="16"/>
              <w:szCs w:val="16"/>
            </w:rPr>
            <w:fldChar w:fldCharType="end"/>
          </w:r>
        </w:p>
      </w:sdtContent>
    </w:sdt>
    <w:p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rsidR="00DA6A88" w:rsidRPr="006D2EBC" w:rsidRDefault="00FA365E" w:rsidP="00EB4864">
      <w:pPr>
        <w:pStyle w:val="Ttulo1"/>
        <w:rPr>
          <w:sz w:val="22"/>
          <w:szCs w:val="22"/>
        </w:rPr>
      </w:pPr>
      <w:bookmarkStart w:id="1" w:name="_bookmark17"/>
      <w:bookmarkStart w:id="2" w:name="_Toc212415738"/>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3"/>
        <w:gridCol w:w="5538"/>
      </w:tblGrid>
      <w:tr w:rsidR="00DA6A88" w:rsidRPr="006D2EBC" w:rsidTr="009A396C">
        <w:trPr>
          <w:trHeight w:val="340"/>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2D1DD0" w:rsidP="004F1A18">
            <w:pPr>
              <w:pStyle w:val="TableParagraph"/>
              <w:rPr>
                <w:rFonts w:cs="Arial"/>
              </w:rPr>
            </w:pPr>
            <w:r w:rsidRPr="006D2EBC">
              <w:rPr>
                <w:rFonts w:cs="Arial"/>
              </w:rPr>
              <w:t xml:space="preserve">Técnico </w:t>
            </w:r>
            <w:r w:rsidR="00AD5AD8">
              <w:rPr>
                <w:rFonts w:cs="Arial"/>
              </w:rPr>
              <w:t>Superior en Administración y Finanzas</w:t>
            </w:r>
          </w:p>
        </w:tc>
      </w:tr>
      <w:tr w:rsidR="00DA6A88" w:rsidRPr="006D2EBC" w:rsidTr="009A396C">
        <w:trPr>
          <w:trHeight w:val="381"/>
        </w:trPr>
        <w:tc>
          <w:tcPr>
            <w:tcW w:w="1854" w:type="pct"/>
          </w:tcPr>
          <w:p w:rsidR="00DA6A88" w:rsidRPr="006D2EBC" w:rsidRDefault="00FA365E" w:rsidP="00E83BE3">
            <w:pPr>
              <w:pStyle w:val="TableParagraph"/>
              <w:jc w:val="left"/>
              <w:rPr>
                <w:rFonts w:cs="Arial"/>
              </w:rPr>
            </w:pPr>
            <w:r w:rsidRPr="006D2EBC">
              <w:rPr>
                <w:rFonts w:cs="Arial"/>
              </w:rPr>
              <w:t>Familia</w:t>
            </w:r>
            <w:r w:rsidR="00E83BE3">
              <w:rPr>
                <w:rFonts w:cs="Arial"/>
              </w:rPr>
              <w:t xml:space="preserve"> </w:t>
            </w:r>
            <w:r w:rsidRPr="006D2EBC">
              <w:rPr>
                <w:rFonts w:cs="Arial"/>
              </w:rPr>
              <w:t>Profesional</w:t>
            </w:r>
          </w:p>
        </w:tc>
        <w:tc>
          <w:tcPr>
            <w:tcW w:w="3146" w:type="pct"/>
          </w:tcPr>
          <w:p w:rsidR="00DA6A88" w:rsidRPr="006D2EBC" w:rsidRDefault="002D1DD0" w:rsidP="004F1A18">
            <w:pPr>
              <w:pStyle w:val="TableParagraph"/>
              <w:rPr>
                <w:rFonts w:cs="Arial"/>
              </w:rPr>
            </w:pPr>
            <w:r w:rsidRPr="006D2EBC">
              <w:rPr>
                <w:rFonts w:cs="Arial"/>
              </w:rPr>
              <w:t>Administración y Gestión</w:t>
            </w:r>
          </w:p>
        </w:tc>
      </w:tr>
      <w:tr w:rsidR="00DA6A88" w:rsidRPr="006D2EBC" w:rsidTr="009A396C">
        <w:trPr>
          <w:trHeight w:val="567"/>
        </w:trPr>
        <w:tc>
          <w:tcPr>
            <w:tcW w:w="1854" w:type="pct"/>
          </w:tcPr>
          <w:p w:rsidR="00DA6A88" w:rsidRPr="006D2EBC" w:rsidRDefault="00FA365E" w:rsidP="00E83BE3">
            <w:pPr>
              <w:pStyle w:val="TableParagraph"/>
              <w:jc w:val="left"/>
              <w:rPr>
                <w:rFonts w:cs="Arial"/>
              </w:rPr>
            </w:pPr>
            <w:r w:rsidRPr="006D2EBC">
              <w:rPr>
                <w:rFonts w:cs="Arial"/>
              </w:rPr>
              <w:t>Módulo</w:t>
            </w:r>
            <w:r w:rsidR="00E83BE3">
              <w:rPr>
                <w:rFonts w:cs="Arial"/>
              </w:rPr>
              <w:t xml:space="preserve"> </w:t>
            </w:r>
            <w:r w:rsidRPr="006D2EBC">
              <w:rPr>
                <w:rFonts w:cs="Arial"/>
              </w:rPr>
              <w:t>Profesional</w:t>
            </w:r>
          </w:p>
        </w:tc>
        <w:tc>
          <w:tcPr>
            <w:tcW w:w="3146" w:type="pct"/>
          </w:tcPr>
          <w:p w:rsidR="00DA6A88" w:rsidRPr="006D2EBC" w:rsidRDefault="002D1DD0" w:rsidP="004F1A18">
            <w:pPr>
              <w:pStyle w:val="TableParagraph"/>
              <w:rPr>
                <w:rFonts w:cs="Arial"/>
              </w:rPr>
            </w:pPr>
            <w:r w:rsidRPr="006D2EBC">
              <w:rPr>
                <w:rFonts w:cs="Arial"/>
              </w:rPr>
              <w:t>0</w:t>
            </w:r>
            <w:r w:rsidR="00AD5AD8">
              <w:rPr>
                <w:rFonts w:cs="Arial"/>
              </w:rPr>
              <w:t>655</w:t>
            </w:r>
            <w:r w:rsidR="009A396C" w:rsidRPr="006D2EBC">
              <w:rPr>
                <w:rFonts w:cs="Arial"/>
              </w:rPr>
              <w:t>–</w:t>
            </w:r>
            <w:r w:rsidR="00AD5AD8">
              <w:rPr>
                <w:rFonts w:cs="Arial"/>
              </w:rPr>
              <w:t>Gestión logística y comercial</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363EF9" w:rsidP="00363EF9">
            <w:pPr>
              <w:pStyle w:val="TableParagraph"/>
              <w:rPr>
                <w:rFonts w:cs="Arial"/>
              </w:rPr>
            </w:pPr>
            <w:r w:rsidRPr="006D2EBC">
              <w:rPr>
                <w:rFonts w:cs="Arial"/>
              </w:rPr>
              <w:t>Real Decreto 1</w:t>
            </w:r>
            <w:r w:rsidR="00AD5AD8">
              <w:rPr>
                <w:rFonts w:cs="Arial"/>
              </w:rPr>
              <w:t>584</w:t>
            </w:r>
            <w:r w:rsidRPr="006D2EBC">
              <w:rPr>
                <w:rFonts w:cs="Arial"/>
              </w:rPr>
              <w:t>/20</w:t>
            </w:r>
            <w:r w:rsidR="00AD5AD8">
              <w:rPr>
                <w:rFonts w:cs="Arial"/>
              </w:rPr>
              <w:t>11</w:t>
            </w:r>
            <w:r w:rsidRPr="006D2EBC">
              <w:rPr>
                <w:rFonts w:cs="Arial"/>
              </w:rPr>
              <w:t xml:space="preserve">, de </w:t>
            </w:r>
            <w:r w:rsidR="00AD5AD8">
              <w:rPr>
                <w:rFonts w:cs="Arial"/>
              </w:rPr>
              <w:t>4</w:t>
            </w:r>
            <w:r w:rsidRPr="006D2EBC">
              <w:rPr>
                <w:rFonts w:cs="Arial"/>
              </w:rPr>
              <w:t xml:space="preserve"> de </w:t>
            </w:r>
            <w:r w:rsidR="00AD5AD8">
              <w:rPr>
                <w:rFonts w:cs="Arial"/>
              </w:rPr>
              <w:t>nov</w:t>
            </w:r>
            <w:r w:rsidR="00FC4331" w:rsidRPr="006D2EBC">
              <w:rPr>
                <w:rFonts w:cs="Arial"/>
              </w:rPr>
              <w:t>iembre</w:t>
            </w:r>
            <w:r w:rsidRPr="006D2EBC">
              <w:rPr>
                <w:rFonts w:cs="Arial"/>
              </w:rPr>
              <w:t>.</w:t>
            </w:r>
          </w:p>
        </w:tc>
      </w:tr>
      <w:tr w:rsidR="00DA6A88" w:rsidRPr="006D2EBC" w:rsidTr="009A396C">
        <w:trPr>
          <w:trHeight w:val="378"/>
        </w:trPr>
        <w:tc>
          <w:tcPr>
            <w:tcW w:w="1854" w:type="pct"/>
          </w:tcPr>
          <w:p w:rsidR="00DD35D1" w:rsidRPr="006D2EBC" w:rsidRDefault="00FA365E" w:rsidP="00FE76D1">
            <w:pPr>
              <w:pStyle w:val="TableParagraph"/>
              <w:rPr>
                <w:rFonts w:cs="Arial"/>
              </w:rPr>
            </w:pPr>
            <w:r w:rsidRPr="006D2EBC">
              <w:rPr>
                <w:rFonts w:cs="Arial"/>
              </w:rPr>
              <w:t>Currículo</w:t>
            </w:r>
          </w:p>
        </w:tc>
        <w:tc>
          <w:tcPr>
            <w:tcW w:w="3146" w:type="pct"/>
            <w:vAlign w:val="center"/>
          </w:tcPr>
          <w:p w:rsidR="00F16674" w:rsidRPr="005A767D" w:rsidRDefault="00F16674" w:rsidP="00E2713B">
            <w:pPr>
              <w:pStyle w:val="TableParagraph"/>
              <w:jc w:val="left"/>
              <w:rPr>
                <w:rFonts w:cs="Arial"/>
              </w:rPr>
            </w:pPr>
            <w:r w:rsidRPr="005A767D">
              <w:rPr>
                <w:rFonts w:cs="Arial"/>
              </w:rPr>
              <w:t>D</w:t>
            </w:r>
            <w:r w:rsidR="006317A2" w:rsidRPr="005A767D">
              <w:rPr>
                <w:rFonts w:cs="Arial"/>
              </w:rPr>
              <w:t>ecreto</w:t>
            </w:r>
            <w:r w:rsidR="00AD5AD8" w:rsidRPr="005A767D">
              <w:rPr>
                <w:rFonts w:cs="Arial"/>
              </w:rPr>
              <w:t>92</w:t>
            </w:r>
            <w:r w:rsidRPr="005A767D">
              <w:rPr>
                <w:rFonts w:cs="Arial"/>
              </w:rPr>
              <w:t>/201</w:t>
            </w:r>
            <w:r w:rsidR="00AD5AD8" w:rsidRPr="005A767D">
              <w:rPr>
                <w:rFonts w:cs="Arial"/>
              </w:rPr>
              <w:t>2</w:t>
            </w:r>
            <w:r w:rsidRPr="005A767D">
              <w:rPr>
                <w:rFonts w:cs="Arial"/>
              </w:rPr>
              <w:t xml:space="preserve">, de </w:t>
            </w:r>
            <w:r w:rsidR="00AD5AD8" w:rsidRPr="005A767D">
              <w:rPr>
                <w:rFonts w:cs="Arial"/>
              </w:rPr>
              <w:t>30</w:t>
            </w:r>
            <w:r w:rsidRPr="005A767D">
              <w:rPr>
                <w:rFonts w:cs="Arial"/>
              </w:rPr>
              <w:t xml:space="preserve"> de </w:t>
            </w:r>
            <w:r w:rsidR="00AD5AD8" w:rsidRPr="005A767D">
              <w:rPr>
                <w:rFonts w:cs="Arial"/>
              </w:rPr>
              <w:t>agost</w:t>
            </w:r>
            <w:r w:rsidRPr="005A767D">
              <w:rPr>
                <w:rFonts w:cs="Arial"/>
              </w:rPr>
              <w:t xml:space="preserve">o, por el que se establece para la Comunidad de Madrid el </w:t>
            </w:r>
            <w:r w:rsidR="00AD5AD8" w:rsidRPr="005A767D">
              <w:rPr>
                <w:rFonts w:cs="Arial"/>
              </w:rPr>
              <w:t>plan de estudios del ciclo formativo de grado superior correspondiente al título de Técnico Superior en Administración y Finanzas</w:t>
            </w:r>
            <w:r w:rsidRPr="005A767D">
              <w:rPr>
                <w:rFonts w:cs="Arial"/>
              </w:rPr>
              <w:t>.</w:t>
            </w:r>
          </w:p>
          <w:p w:rsidR="00FC4331" w:rsidRPr="006D2EBC" w:rsidRDefault="00E90D01" w:rsidP="00AD5AD8">
            <w:pPr>
              <w:pStyle w:val="TableParagraph"/>
              <w:jc w:val="left"/>
              <w:rPr>
                <w:rFonts w:cs="Arial"/>
              </w:rPr>
            </w:pPr>
            <w:r w:rsidRPr="005A767D">
              <w:rPr>
                <w:rFonts w:cs="Arial"/>
              </w:rPr>
              <w:t xml:space="preserve">Decreto </w:t>
            </w:r>
            <w:r w:rsidR="00AD5AD8" w:rsidRPr="005A767D">
              <w:rPr>
                <w:rFonts w:cs="Arial"/>
              </w:rPr>
              <w:t>103/2024, de 13 de noviembre, del Consejo de Gobierno, por el que se modifican setenta y seis Decretos por los que se establecen para la Comunidad de Madrid planes de estudios de ciclos formativos de grado superior.</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Duración</w:t>
            </w:r>
          </w:p>
        </w:tc>
        <w:tc>
          <w:tcPr>
            <w:tcW w:w="3146" w:type="pct"/>
          </w:tcPr>
          <w:p w:rsidR="00DA6A88" w:rsidRPr="006D2EBC" w:rsidRDefault="00AD5AD8" w:rsidP="004F1A18">
            <w:pPr>
              <w:pStyle w:val="TableParagraph"/>
              <w:rPr>
                <w:rFonts w:cs="Arial"/>
              </w:rPr>
            </w:pPr>
            <w:r>
              <w:rPr>
                <w:rFonts w:cs="Arial"/>
              </w:rPr>
              <w:t>80</w:t>
            </w:r>
            <w:r w:rsidR="001D2281" w:rsidRPr="006D2EBC">
              <w:rPr>
                <w:rFonts w:cs="Arial"/>
              </w:rPr>
              <w:t xml:space="preserve"> horas – </w:t>
            </w:r>
            <w:r>
              <w:rPr>
                <w:rFonts w:cs="Arial"/>
              </w:rPr>
              <w:t>3</w:t>
            </w:r>
            <w:r w:rsidR="001D2281" w:rsidRPr="006D2EBC">
              <w:rPr>
                <w:rFonts w:cs="Arial"/>
              </w:rPr>
              <w:t xml:space="preserve"> horas semanales</w:t>
            </w:r>
          </w:p>
        </w:tc>
      </w:tr>
      <w:tr w:rsidR="00DA6A88" w:rsidRPr="006D2EBC" w:rsidTr="009A396C">
        <w:trPr>
          <w:trHeight w:val="567"/>
        </w:trPr>
        <w:tc>
          <w:tcPr>
            <w:tcW w:w="1854" w:type="pct"/>
          </w:tcPr>
          <w:p w:rsidR="00DA6A88" w:rsidRPr="006D2EBC" w:rsidRDefault="00FA365E" w:rsidP="004F1A18">
            <w:pPr>
              <w:pStyle w:val="TableParagraph"/>
              <w:rPr>
                <w:rFonts w:cs="Arial"/>
              </w:rPr>
            </w:pPr>
            <w:r w:rsidRPr="006D2EBC">
              <w:rPr>
                <w:rFonts w:cs="Arial"/>
              </w:rPr>
              <w:t>Especialidad del profesorado</w:t>
            </w:r>
          </w:p>
        </w:tc>
        <w:tc>
          <w:tcPr>
            <w:tcW w:w="3146" w:type="pct"/>
          </w:tcPr>
          <w:p w:rsidR="00DA6A88" w:rsidRPr="006D2EBC" w:rsidRDefault="00C72D85" w:rsidP="004F1A18">
            <w:pPr>
              <w:pStyle w:val="TableParagraph"/>
              <w:rPr>
                <w:rFonts w:cs="Arial"/>
              </w:rPr>
            </w:pPr>
            <w:r w:rsidRPr="006D2EBC">
              <w:rPr>
                <w:rFonts w:cs="Arial"/>
              </w:rPr>
              <w:t>Procesos de Gestión Administrativa (222)</w:t>
            </w:r>
          </w:p>
        </w:tc>
      </w:tr>
      <w:tr w:rsidR="00DA6A88" w:rsidRPr="006D2EBC" w:rsidTr="009A396C">
        <w:trPr>
          <w:trHeight w:val="760"/>
        </w:trPr>
        <w:tc>
          <w:tcPr>
            <w:tcW w:w="1854" w:type="pct"/>
          </w:tcPr>
          <w:p w:rsidR="00DA6A88" w:rsidRPr="006D2EBC" w:rsidRDefault="00FA365E" w:rsidP="004F1A18">
            <w:pPr>
              <w:pStyle w:val="TableParagraph"/>
              <w:rPr>
                <w:rFonts w:cs="Arial"/>
              </w:rPr>
            </w:pPr>
            <w:r w:rsidRPr="006D2EBC">
              <w:rPr>
                <w:rFonts w:cs="Arial"/>
              </w:rPr>
              <w:t>Unidades de competencia asociadas</w:t>
            </w:r>
          </w:p>
        </w:tc>
        <w:tc>
          <w:tcPr>
            <w:tcW w:w="3146" w:type="pct"/>
          </w:tcPr>
          <w:p w:rsidR="0015669B" w:rsidRDefault="003C5BC9">
            <w:pPr>
              <w:pStyle w:val="TableParagraph"/>
              <w:numPr>
                <w:ilvl w:val="0"/>
                <w:numId w:val="2"/>
              </w:numPr>
              <w:rPr>
                <w:rFonts w:cs="Arial"/>
              </w:rPr>
            </w:pPr>
            <w:r>
              <w:rPr>
                <w:rFonts w:cs="Arial"/>
              </w:rPr>
              <w:t xml:space="preserve">UC1005_3: </w:t>
            </w:r>
            <w:r w:rsidR="00A9793A">
              <w:rPr>
                <w:rFonts w:cs="Arial"/>
              </w:rPr>
              <w:t>Realizar las gestiones administrativas de las operaciones de importación y exportación e introducción y expedición de mercancías.</w:t>
            </w:r>
          </w:p>
          <w:p w:rsidR="00A9793A" w:rsidRDefault="00A9793A">
            <w:pPr>
              <w:pStyle w:val="TableParagraph"/>
              <w:numPr>
                <w:ilvl w:val="0"/>
                <w:numId w:val="2"/>
              </w:numPr>
              <w:rPr>
                <w:rFonts w:cs="Arial"/>
              </w:rPr>
            </w:pPr>
            <w:r>
              <w:rPr>
                <w:rFonts w:cs="Arial"/>
              </w:rPr>
              <w:t>UC1006_3: Realizar las gestiones administrativas del comercio internacional con organismos públicos y privados.</w:t>
            </w:r>
          </w:p>
          <w:p w:rsidR="00A9793A" w:rsidRDefault="00A9793A">
            <w:pPr>
              <w:pStyle w:val="TableParagraph"/>
              <w:numPr>
                <w:ilvl w:val="0"/>
                <w:numId w:val="2"/>
              </w:numPr>
              <w:rPr>
                <w:rFonts w:cs="Arial"/>
              </w:rPr>
            </w:pPr>
            <w:r>
              <w:rPr>
                <w:rFonts w:cs="Arial"/>
              </w:rPr>
              <w:t>UC0248_3: Gestionar las operaciones de compraventa internacional de productos.</w:t>
            </w:r>
          </w:p>
          <w:p w:rsidR="00A9793A" w:rsidRDefault="00A9793A">
            <w:pPr>
              <w:pStyle w:val="TableParagraph"/>
              <w:numPr>
                <w:ilvl w:val="0"/>
                <w:numId w:val="2"/>
              </w:numPr>
              <w:rPr>
                <w:rFonts w:cs="Arial"/>
              </w:rPr>
            </w:pPr>
            <w:r>
              <w:rPr>
                <w:rFonts w:cs="Arial"/>
              </w:rPr>
              <w:t>UC0249_3: Realizar la gestión administrativa de operaciones de importación y exportación e introducción y expedición de mercancías.</w:t>
            </w:r>
          </w:p>
          <w:p w:rsidR="00A9793A" w:rsidRDefault="00A9793A" w:rsidP="00A9793A">
            <w:pPr>
              <w:pStyle w:val="TableParagraph"/>
              <w:numPr>
                <w:ilvl w:val="0"/>
                <w:numId w:val="2"/>
              </w:numPr>
              <w:rPr>
                <w:rFonts w:cs="Arial"/>
              </w:rPr>
            </w:pPr>
            <w:r>
              <w:rPr>
                <w:rFonts w:cs="Arial"/>
              </w:rPr>
              <w:lastRenderedPageBreak/>
              <w:t>UC1010_3: Gestionar el almacenamiento de productos.</w:t>
            </w:r>
          </w:p>
          <w:p w:rsidR="00A9793A" w:rsidRPr="00A9793A" w:rsidRDefault="00A9793A" w:rsidP="00A9793A">
            <w:pPr>
              <w:pStyle w:val="TableParagraph"/>
              <w:numPr>
                <w:ilvl w:val="0"/>
                <w:numId w:val="2"/>
              </w:numPr>
              <w:rPr>
                <w:rFonts w:cs="Arial"/>
              </w:rPr>
            </w:pPr>
            <w:r>
              <w:rPr>
                <w:rFonts w:cs="Arial"/>
              </w:rPr>
              <w:t>UC1011_3: Gestionar la logística de aprovisionamiento.</w:t>
            </w:r>
          </w:p>
        </w:tc>
      </w:tr>
    </w:tbl>
    <w:p w:rsidR="00DA6A88" w:rsidRPr="006D2EBC" w:rsidRDefault="00DA6A88">
      <w:pPr>
        <w:spacing w:line="252" w:lineRule="exact"/>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tabs>
          <w:tab w:val="left" w:pos="6900"/>
        </w:tabs>
        <w:rPr>
          <w:rFonts w:cs="Arial"/>
        </w:rPr>
      </w:pPr>
      <w:r w:rsidRPr="006D2EBC">
        <w:rPr>
          <w:rFonts w:cs="Arial"/>
        </w:rPr>
        <w:tab/>
      </w:r>
    </w:p>
    <w:p w:rsidR="006317A2" w:rsidRPr="006D2EBC" w:rsidRDefault="006317A2" w:rsidP="006317A2">
      <w:pPr>
        <w:tabs>
          <w:tab w:val="left" w:pos="6900"/>
        </w:tabs>
        <w:rPr>
          <w:rFonts w:cs="Arial"/>
        </w:rPr>
        <w:sectPr w:rsidR="006317A2" w:rsidRPr="006D2EBC"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6D2EBC">
        <w:rPr>
          <w:rFonts w:cs="Arial"/>
        </w:rPr>
        <w:tab/>
      </w:r>
    </w:p>
    <w:p w:rsidR="00DA6A88" w:rsidRPr="006D2EBC" w:rsidRDefault="00FA365E" w:rsidP="00EB4864">
      <w:pPr>
        <w:pStyle w:val="Ttulo1"/>
        <w:rPr>
          <w:sz w:val="22"/>
          <w:szCs w:val="22"/>
        </w:rPr>
      </w:pPr>
      <w:bookmarkStart w:id="3" w:name="_bookmark20"/>
      <w:bookmarkStart w:id="4" w:name="_bookmark18"/>
      <w:bookmarkStart w:id="5" w:name="_Toc212415739"/>
      <w:bookmarkEnd w:id="3"/>
      <w:bookmarkEnd w:id="4"/>
      <w:r w:rsidRPr="006D2EBC">
        <w:rPr>
          <w:sz w:val="22"/>
          <w:szCs w:val="22"/>
        </w:rPr>
        <w:lastRenderedPageBreak/>
        <w:t xml:space="preserve">OBJETIVOS DEL CICLO FORMATIVO A ALCANZAR CON EL </w:t>
      </w:r>
      <w:r w:rsidRPr="006D2EBC">
        <w:rPr>
          <w:spacing w:val="-2"/>
          <w:sz w:val="22"/>
          <w:szCs w:val="22"/>
        </w:rPr>
        <w:t>MÓDULO</w:t>
      </w:r>
      <w:bookmarkEnd w:id="5"/>
    </w:p>
    <w:p w:rsidR="00DA6A88" w:rsidRPr="006D2EBC" w:rsidRDefault="00FA365E" w:rsidP="006317A2">
      <w:pPr>
        <w:ind w:firstLine="0"/>
        <w:rPr>
          <w:rFonts w:cs="Arial"/>
          <w:color w:val="FF0000"/>
        </w:rPr>
      </w:pPr>
      <w:r w:rsidRPr="006D2EBC">
        <w:rPr>
          <w:rFonts w:cs="Arial"/>
        </w:rPr>
        <w:t>La</w:t>
      </w:r>
      <w:r w:rsidR="00EB2ACD">
        <w:rPr>
          <w:rFonts w:cs="Arial"/>
        </w:rPr>
        <w:t xml:space="preserve"> </w:t>
      </w:r>
      <w:r w:rsidRPr="006D2EBC">
        <w:rPr>
          <w:rFonts w:cs="Arial"/>
        </w:rPr>
        <w:t>formación</w:t>
      </w:r>
      <w:r w:rsidR="00DD35D1" w:rsidRPr="006D2EBC">
        <w:rPr>
          <w:rFonts w:cs="Arial"/>
        </w:rPr>
        <w:t xml:space="preserve"> del </w:t>
      </w:r>
      <w:r w:rsidRPr="006D2EBC">
        <w:rPr>
          <w:rFonts w:cs="Arial"/>
        </w:rPr>
        <w:t>módulo</w:t>
      </w:r>
      <w:r w:rsidR="00EB2ACD">
        <w:rPr>
          <w:rFonts w:cs="Arial"/>
        </w:rPr>
        <w:t xml:space="preserve"> </w:t>
      </w:r>
      <w:r w:rsidRPr="006D2EBC">
        <w:rPr>
          <w:rFonts w:cs="Arial"/>
        </w:rPr>
        <w:t>contribu</w:t>
      </w:r>
      <w:r w:rsidR="00DD35D1" w:rsidRPr="006D2EBC">
        <w:rPr>
          <w:rFonts w:cs="Arial"/>
        </w:rPr>
        <w:t xml:space="preserve">ye </w:t>
      </w:r>
      <w:r w:rsidRPr="006D2EBC">
        <w:rPr>
          <w:rFonts w:cs="Arial"/>
        </w:rPr>
        <w:t>a</w:t>
      </w:r>
      <w:r w:rsidR="00EB2ACD">
        <w:rPr>
          <w:rFonts w:cs="Arial"/>
        </w:rPr>
        <w:t xml:space="preserve"> </w:t>
      </w:r>
      <w:r w:rsidRPr="006D2EBC">
        <w:rPr>
          <w:rFonts w:cs="Arial"/>
        </w:rPr>
        <w:t>alcanzarlos</w:t>
      </w:r>
      <w:r w:rsidR="00EB2ACD">
        <w:rPr>
          <w:rFonts w:cs="Arial"/>
        </w:rPr>
        <w:t xml:space="preserve"> </w:t>
      </w:r>
      <w:r w:rsidRPr="006D2EBC">
        <w:rPr>
          <w:rFonts w:cs="Arial"/>
        </w:rPr>
        <w:t>objetivos</w:t>
      </w:r>
      <w:r w:rsidR="00EB2ACD">
        <w:rPr>
          <w:rFonts w:cs="Arial"/>
        </w:rPr>
        <w:t xml:space="preserve"> </w:t>
      </w:r>
      <w:r w:rsidRPr="006D2EBC">
        <w:rPr>
          <w:rFonts w:cs="Arial"/>
        </w:rPr>
        <w:t>generales:</w:t>
      </w:r>
    </w:p>
    <w:p w:rsidR="007C276D" w:rsidRDefault="003C73F7" w:rsidP="00FF4263">
      <w:pPr>
        <w:rPr>
          <w:rFonts w:cs="Arial"/>
        </w:rPr>
      </w:pPr>
      <w:r>
        <w:rPr>
          <w:rFonts w:cs="Arial"/>
        </w:rPr>
        <w:t>h</w:t>
      </w:r>
      <w:r w:rsidR="007C276D" w:rsidRPr="006D2EBC">
        <w:rPr>
          <w:rFonts w:cs="Arial"/>
        </w:rPr>
        <w:t xml:space="preserve">) </w:t>
      </w:r>
      <w:r>
        <w:rPr>
          <w:rFonts w:cs="Arial"/>
        </w:rPr>
        <w:t>Reconocer la interrelación entre las áreas comercial, financiera, contable y fiscal para gestionar los procesos de gestión empresarial de forma integrada</w:t>
      </w:r>
      <w:r w:rsidR="007C276D" w:rsidRPr="006D2EBC">
        <w:rPr>
          <w:rFonts w:cs="Arial"/>
        </w:rPr>
        <w:t>.</w:t>
      </w:r>
    </w:p>
    <w:p w:rsidR="00DA6A88" w:rsidRPr="006D2EBC" w:rsidRDefault="003C73F7" w:rsidP="003C73F7">
      <w:pPr>
        <w:rPr>
          <w:rFonts w:cs="Arial"/>
        </w:rPr>
      </w:pPr>
      <w:r>
        <w:rPr>
          <w:rFonts w:cs="Arial"/>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rsidR="00A552FA" w:rsidRPr="006D2EBC" w:rsidRDefault="00A552FA">
      <w:pPr>
        <w:pStyle w:val="Textoindependiente"/>
        <w:spacing w:before="24"/>
        <w:rPr>
          <w:rFonts w:cs="Arial"/>
        </w:rPr>
      </w:pPr>
    </w:p>
    <w:p w:rsidR="00DA6A88" w:rsidRPr="006D2EBC" w:rsidRDefault="00FA365E" w:rsidP="00EB4864">
      <w:pPr>
        <w:pStyle w:val="Ttulo1"/>
        <w:rPr>
          <w:sz w:val="22"/>
          <w:szCs w:val="22"/>
        </w:rPr>
      </w:pPr>
      <w:bookmarkStart w:id="6" w:name="_bookmark19"/>
      <w:bookmarkStart w:id="7" w:name="_Toc212415740"/>
      <w:bookmarkEnd w:id="6"/>
      <w:r w:rsidRPr="006D2EBC">
        <w:rPr>
          <w:sz w:val="22"/>
          <w:szCs w:val="22"/>
        </w:rPr>
        <w:t>COMPETENCIASPROFESIONALES,</w:t>
      </w:r>
      <w:r w:rsidR="007C0659">
        <w:rPr>
          <w:sz w:val="22"/>
          <w:szCs w:val="22"/>
        </w:rPr>
        <w:t xml:space="preserve"> </w:t>
      </w:r>
      <w:r w:rsidRPr="006D2EBC">
        <w:rPr>
          <w:sz w:val="22"/>
          <w:szCs w:val="22"/>
        </w:rPr>
        <w:t>PERSONALES</w:t>
      </w:r>
      <w:r w:rsidR="00AA3CF0">
        <w:rPr>
          <w:sz w:val="22"/>
          <w:szCs w:val="22"/>
        </w:rPr>
        <w:t xml:space="preserve"> </w:t>
      </w:r>
      <w:r w:rsidRPr="006D2EBC">
        <w:rPr>
          <w:sz w:val="22"/>
          <w:szCs w:val="22"/>
        </w:rPr>
        <w:t>Y</w:t>
      </w:r>
      <w:r w:rsidR="00AA3CF0">
        <w:rPr>
          <w:sz w:val="22"/>
          <w:szCs w:val="22"/>
        </w:rPr>
        <w:t xml:space="preserve"> </w:t>
      </w:r>
      <w:r w:rsidRPr="006D2EBC">
        <w:rPr>
          <w:sz w:val="22"/>
          <w:szCs w:val="22"/>
        </w:rPr>
        <w:t>SOCIALES</w:t>
      </w:r>
      <w:r w:rsidR="00AA3CF0">
        <w:rPr>
          <w:sz w:val="22"/>
          <w:szCs w:val="22"/>
        </w:rPr>
        <w:t xml:space="preserve"> </w:t>
      </w:r>
      <w:r w:rsidRPr="006D2EBC">
        <w:rPr>
          <w:sz w:val="22"/>
          <w:szCs w:val="22"/>
        </w:rPr>
        <w:t>A</w:t>
      </w:r>
      <w:r w:rsidR="00AA3CF0">
        <w:rPr>
          <w:sz w:val="22"/>
          <w:szCs w:val="22"/>
        </w:rPr>
        <w:t xml:space="preserve"> </w:t>
      </w:r>
      <w:r w:rsidRPr="006D2EBC">
        <w:rPr>
          <w:sz w:val="22"/>
          <w:szCs w:val="22"/>
        </w:rPr>
        <w:t>ADQUIRIR</w:t>
      </w:r>
      <w:r w:rsidR="00AA3CF0">
        <w:rPr>
          <w:sz w:val="22"/>
          <w:szCs w:val="22"/>
        </w:rPr>
        <w:t xml:space="preserve"> </w:t>
      </w:r>
      <w:r w:rsidRPr="006D2EBC">
        <w:rPr>
          <w:sz w:val="22"/>
          <w:szCs w:val="22"/>
        </w:rPr>
        <w:t>CON</w:t>
      </w:r>
      <w:r w:rsidR="00AA3CF0">
        <w:rPr>
          <w:sz w:val="22"/>
          <w:szCs w:val="22"/>
        </w:rPr>
        <w:t xml:space="preserve"> </w:t>
      </w:r>
      <w:r w:rsidRPr="006D2EBC">
        <w:rPr>
          <w:sz w:val="22"/>
          <w:szCs w:val="22"/>
        </w:rPr>
        <w:t>EL MÓDULO</w:t>
      </w:r>
      <w:bookmarkEnd w:id="7"/>
    </w:p>
    <w:p w:rsidR="005B4773" w:rsidRPr="006D2EBC" w:rsidRDefault="005B4773" w:rsidP="006317A2">
      <w:pPr>
        <w:ind w:firstLine="0"/>
        <w:rPr>
          <w:rFonts w:cs="Arial"/>
        </w:rPr>
      </w:pPr>
      <w:r w:rsidRPr="006D2EBC">
        <w:rPr>
          <w:rFonts w:cs="Arial"/>
        </w:rPr>
        <w:t>La formación del módulo contribuye a alcanzar las competencias profesionales, personales y sociales del título:</w:t>
      </w:r>
    </w:p>
    <w:p w:rsidR="005B4773" w:rsidRPr="006D2EBC" w:rsidRDefault="003C73F7" w:rsidP="00FF4263">
      <w:pPr>
        <w:rPr>
          <w:rFonts w:cs="Arial"/>
        </w:rPr>
      </w:pPr>
      <w:r>
        <w:rPr>
          <w:rFonts w:cs="Arial"/>
        </w:rPr>
        <w:t>f</w:t>
      </w:r>
      <w:r w:rsidR="005B4773" w:rsidRPr="006D2EBC">
        <w:rPr>
          <w:rFonts w:cs="Arial"/>
        </w:rPr>
        <w:t>)</w:t>
      </w:r>
      <w:r>
        <w:rPr>
          <w:rFonts w:cs="Arial"/>
        </w:rPr>
        <w:t xml:space="preserve"> Gestionar los procesos de tramitación administrativa empresarial en relación a las áreas comercial, financiera, contable y fiscal, con una visión integradora de las mismas</w:t>
      </w:r>
      <w:r w:rsidR="005B4773" w:rsidRPr="006D2EBC">
        <w:rPr>
          <w:rFonts w:cs="Arial"/>
        </w:rPr>
        <w:t>.</w:t>
      </w:r>
    </w:p>
    <w:p w:rsidR="00DA6A88" w:rsidRPr="006D2EBC" w:rsidRDefault="005B4773" w:rsidP="003C73F7">
      <w:pPr>
        <w:rPr>
          <w:rFonts w:cs="Arial"/>
        </w:rPr>
      </w:pPr>
      <w:r w:rsidRPr="006D2EBC">
        <w:rPr>
          <w:rFonts w:cs="Arial"/>
        </w:rPr>
        <w:t>k) Cumplir con los objetivos de la producción, actuando conforme a los principios de responsabilidad y manteniendo unas relaciones profesionales adecuadas con los miembros del equipo de trabajo.</w:t>
      </w:r>
    </w:p>
    <w:p w:rsidR="00A552FA" w:rsidRPr="006D2EBC" w:rsidRDefault="00A552FA">
      <w:pPr>
        <w:pStyle w:val="Textoindependiente"/>
        <w:spacing w:before="76"/>
        <w:rPr>
          <w:rFonts w:cs="Arial"/>
        </w:rPr>
      </w:pPr>
    </w:p>
    <w:p w:rsidR="00E84992" w:rsidRPr="006D2EBC" w:rsidRDefault="00E84992">
      <w:pPr>
        <w:pStyle w:val="Textoindependiente"/>
        <w:spacing w:before="76"/>
        <w:rPr>
          <w:rFonts w:cs="Arial"/>
        </w:rPr>
      </w:pPr>
    </w:p>
    <w:p w:rsidR="00DA6A88" w:rsidRPr="006D2EBC" w:rsidRDefault="00FA365E" w:rsidP="00EB4864">
      <w:pPr>
        <w:pStyle w:val="Ttulo1"/>
        <w:rPr>
          <w:sz w:val="22"/>
          <w:szCs w:val="22"/>
        </w:rPr>
      </w:pPr>
      <w:bookmarkStart w:id="8" w:name="_Toc212415741"/>
      <w:r w:rsidRPr="006D2EBC">
        <w:rPr>
          <w:sz w:val="22"/>
          <w:szCs w:val="22"/>
        </w:rPr>
        <w:t>RESULTADOSDE APRENDIZAJE</w:t>
      </w:r>
      <w:bookmarkEnd w:id="8"/>
    </w:p>
    <w:p w:rsidR="00DA6A88" w:rsidRPr="006D2EBC" w:rsidRDefault="00DA6A88">
      <w:pPr>
        <w:pStyle w:val="Textoindependiente"/>
        <w:spacing w:before="93"/>
        <w:rPr>
          <w:rFonts w:cs="Arial"/>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
        <w:gridCol w:w="6432"/>
        <w:gridCol w:w="1685"/>
      </w:tblGrid>
      <w:tr w:rsidR="00DA6A88" w:rsidRPr="006D2EBC" w:rsidTr="004F1A18">
        <w:trPr>
          <w:trHeight w:val="263"/>
        </w:trPr>
        <w:tc>
          <w:tcPr>
            <w:tcW w:w="5000" w:type="pct"/>
            <w:gridSpan w:val="3"/>
            <w:shd w:val="clear" w:color="auto" w:fill="C5D9F0"/>
          </w:tcPr>
          <w:p w:rsidR="00DA6A88" w:rsidRPr="006D2EBC" w:rsidRDefault="00FA365E">
            <w:pPr>
              <w:pStyle w:val="TableParagraph"/>
              <w:spacing w:line="227" w:lineRule="exact"/>
              <w:ind w:left="535"/>
              <w:rPr>
                <w:rFonts w:cs="Arial"/>
                <w:b/>
              </w:rPr>
            </w:pPr>
            <w:r w:rsidRPr="006D2EBC">
              <w:rPr>
                <w:rFonts w:cs="Arial"/>
                <w:b/>
              </w:rPr>
              <w:t>RESULTADOSDEAPRENDIZAJE(RA)YSUPONDERACIÓNENEL</w:t>
            </w:r>
            <w:r w:rsidRPr="006D2EBC">
              <w:rPr>
                <w:rFonts w:cs="Arial"/>
                <w:b/>
                <w:spacing w:val="-2"/>
              </w:rPr>
              <w:t>MÓDULO</w:t>
            </w:r>
          </w:p>
        </w:tc>
      </w:tr>
      <w:tr w:rsidR="00DA6A88" w:rsidRPr="006D2EBC" w:rsidTr="003D3670">
        <w:trPr>
          <w:trHeight w:val="458"/>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rsidR="00DA6A88" w:rsidRPr="006D2EBC" w:rsidRDefault="003C73F7">
            <w:pPr>
              <w:pStyle w:val="TableParagraph"/>
              <w:spacing w:line="228" w:lineRule="exact"/>
              <w:ind w:left="107" w:right="83"/>
              <w:rPr>
                <w:rFonts w:cs="Arial"/>
              </w:rPr>
            </w:pPr>
            <w:r>
              <w:rPr>
                <w:rFonts w:cs="Arial"/>
              </w:rPr>
              <w:t>Elabora planes de aprovisionamiento, analizando información de las distintas áreas de la organización o empresa.</w:t>
            </w:r>
          </w:p>
        </w:tc>
        <w:tc>
          <w:tcPr>
            <w:tcW w:w="957" w:type="pct"/>
            <w:shd w:val="clear" w:color="auto" w:fill="auto"/>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3D3670">
        <w:trPr>
          <w:trHeight w:val="460"/>
        </w:trPr>
        <w:tc>
          <w:tcPr>
            <w:tcW w:w="389" w:type="pct"/>
          </w:tcPr>
          <w:p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rsidR="00DA6A88" w:rsidRPr="006D2EBC" w:rsidRDefault="003C73F7" w:rsidP="00944D94">
            <w:pPr>
              <w:pStyle w:val="TableParagraph"/>
              <w:spacing w:line="230" w:lineRule="exact"/>
              <w:ind w:left="107" w:right="83"/>
              <w:rPr>
                <w:rFonts w:cs="Arial"/>
              </w:rPr>
            </w:pPr>
            <w:r>
              <w:rPr>
                <w:rFonts w:cs="Arial"/>
              </w:rPr>
              <w:t>Realiza procesos de selección de proveedores, analizando las condiciones técnicas y los parámetros habituales.</w:t>
            </w:r>
          </w:p>
        </w:tc>
        <w:tc>
          <w:tcPr>
            <w:tcW w:w="957" w:type="pct"/>
            <w:shd w:val="clear" w:color="auto" w:fill="auto"/>
            <w:vAlign w:val="center"/>
          </w:tcPr>
          <w:p w:rsidR="00DA6A88" w:rsidRPr="006D2EBC" w:rsidRDefault="003F246B" w:rsidP="003D3670">
            <w:pPr>
              <w:pStyle w:val="TableParagraph"/>
              <w:spacing w:before="95"/>
              <w:ind w:left="9" w:right="1"/>
              <w:jc w:val="center"/>
              <w:rPr>
                <w:rFonts w:cs="Arial"/>
                <w:b/>
              </w:rPr>
            </w:pPr>
            <w:r>
              <w:rPr>
                <w:rFonts w:cs="Arial"/>
                <w:b/>
              </w:rPr>
              <w:t>1</w:t>
            </w:r>
            <w:r w:rsidR="00340BFF">
              <w:rPr>
                <w:rFonts w:cs="Arial"/>
                <w:b/>
              </w:rPr>
              <w:t>0%</w:t>
            </w:r>
          </w:p>
        </w:tc>
      </w:tr>
      <w:tr w:rsidR="00DA6A88" w:rsidRPr="006D2EBC" w:rsidTr="003D3670">
        <w:trPr>
          <w:trHeight w:val="460"/>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rsidR="00DA6A88" w:rsidRPr="006D2EBC" w:rsidRDefault="003C73F7">
            <w:pPr>
              <w:pStyle w:val="TableParagraph"/>
              <w:spacing w:line="230" w:lineRule="exact"/>
              <w:ind w:left="107" w:right="83"/>
              <w:rPr>
                <w:rFonts w:cs="Arial"/>
              </w:rPr>
            </w:pPr>
            <w:r>
              <w:rPr>
                <w:rFonts w:cs="Arial"/>
              </w:rPr>
              <w:t>Planifica la gestión de las relaciones con los proveedores, aplicando técnicas de negociación y comunicación.</w:t>
            </w:r>
          </w:p>
        </w:tc>
        <w:tc>
          <w:tcPr>
            <w:tcW w:w="957" w:type="pct"/>
            <w:shd w:val="clear" w:color="auto" w:fill="auto"/>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6D2EBC">
        <w:trPr>
          <w:trHeight w:val="460"/>
        </w:trPr>
        <w:tc>
          <w:tcPr>
            <w:tcW w:w="389" w:type="pct"/>
            <w:tcBorders>
              <w:bottom w:val="single" w:sz="4" w:space="0" w:color="auto"/>
            </w:tcBorders>
          </w:tcPr>
          <w:p w:rsidR="00DA6A88" w:rsidRPr="006D2EBC" w:rsidRDefault="00FA365E">
            <w:pPr>
              <w:pStyle w:val="TableParagraph"/>
              <w:spacing w:line="227" w:lineRule="exact"/>
              <w:ind w:left="110"/>
              <w:rPr>
                <w:rFonts w:cs="Arial"/>
                <w:b/>
              </w:rPr>
            </w:pPr>
            <w:r w:rsidRPr="006D2EBC">
              <w:rPr>
                <w:rFonts w:cs="Arial"/>
                <w:b/>
                <w:spacing w:val="-5"/>
              </w:rPr>
              <w:lastRenderedPageBreak/>
              <w:t>RA4</w:t>
            </w:r>
          </w:p>
        </w:tc>
        <w:tc>
          <w:tcPr>
            <w:tcW w:w="3654" w:type="pct"/>
            <w:tcBorders>
              <w:bottom w:val="single" w:sz="4" w:space="0" w:color="auto"/>
            </w:tcBorders>
          </w:tcPr>
          <w:p w:rsidR="00DA6A88" w:rsidRPr="006D2EBC" w:rsidRDefault="003C73F7">
            <w:pPr>
              <w:pStyle w:val="TableParagraph"/>
              <w:spacing w:line="230" w:lineRule="exact"/>
              <w:ind w:left="107" w:right="83"/>
              <w:rPr>
                <w:rFonts w:cs="Arial"/>
              </w:rPr>
            </w:pPr>
            <w:r>
              <w:rPr>
                <w:rFonts w:cs="Arial"/>
              </w:rPr>
              <w:t>Programa el seguimiento documental y los controles del proceso de aprovisionamiento, aplicando los mecanismos previstos en el programa y utilizando aplicaciones informáticas.</w:t>
            </w:r>
          </w:p>
        </w:tc>
        <w:tc>
          <w:tcPr>
            <w:tcW w:w="957" w:type="pct"/>
            <w:shd w:val="clear" w:color="auto" w:fill="auto"/>
            <w:vAlign w:val="center"/>
          </w:tcPr>
          <w:p w:rsidR="00DA6A88" w:rsidRPr="006D2EBC" w:rsidRDefault="006757EE" w:rsidP="003D3670">
            <w:pPr>
              <w:pStyle w:val="TableParagraph"/>
              <w:spacing w:before="95"/>
              <w:ind w:left="9" w:right="1"/>
              <w:jc w:val="center"/>
              <w:rPr>
                <w:rFonts w:cs="Arial"/>
                <w:b/>
              </w:rPr>
            </w:pPr>
            <w:r>
              <w:rPr>
                <w:rFonts w:cs="Arial"/>
                <w:b/>
              </w:rPr>
              <w:t>3</w:t>
            </w:r>
            <w:r w:rsidR="00340BFF">
              <w:rPr>
                <w:rFonts w:cs="Arial"/>
                <w:b/>
              </w:rPr>
              <w:t>0%</w:t>
            </w:r>
          </w:p>
        </w:tc>
      </w:tr>
      <w:tr w:rsidR="00DA6A88" w:rsidRPr="006D2EBC" w:rsidTr="006D2EBC">
        <w:trPr>
          <w:trHeight w:val="461"/>
        </w:trPr>
        <w:tc>
          <w:tcPr>
            <w:tcW w:w="389" w:type="pct"/>
            <w:tcBorders>
              <w:top w:val="single" w:sz="4" w:space="0" w:color="auto"/>
              <w:left w:val="single" w:sz="4" w:space="0" w:color="auto"/>
              <w:bottom w:val="single" w:sz="4" w:space="0" w:color="auto"/>
              <w:right w:val="single" w:sz="4" w:space="0" w:color="auto"/>
            </w:tcBorders>
          </w:tcPr>
          <w:p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rsidR="00DA6A88" w:rsidRPr="006D2EBC" w:rsidRDefault="003C73F7">
            <w:pPr>
              <w:pStyle w:val="TableParagraph"/>
              <w:spacing w:line="230" w:lineRule="exact"/>
              <w:ind w:left="107" w:right="83"/>
              <w:rPr>
                <w:rFonts w:cs="Arial"/>
              </w:rPr>
            </w:pPr>
            <w:r>
              <w:rPr>
                <w:rFonts w:cs="Arial"/>
              </w:rPr>
              <w:t>Define las fases y operaciones que deben realizarse dentro de la cadena logística, asegurándose la trazabilidad y calidad en el seguimiento de la mercancía.</w:t>
            </w:r>
          </w:p>
        </w:tc>
        <w:tc>
          <w:tcPr>
            <w:tcW w:w="957" w:type="pct"/>
            <w:tcBorders>
              <w:left w:val="single" w:sz="4" w:space="0" w:color="auto"/>
              <w:bottom w:val="single" w:sz="4" w:space="0" w:color="auto"/>
            </w:tcBorders>
            <w:shd w:val="clear" w:color="auto" w:fill="auto"/>
            <w:vAlign w:val="center"/>
          </w:tcPr>
          <w:p w:rsidR="00DA6A88" w:rsidRPr="006D2EBC" w:rsidRDefault="00340BFF" w:rsidP="003D3670">
            <w:pPr>
              <w:pStyle w:val="TableParagraph"/>
              <w:spacing w:before="96"/>
              <w:ind w:left="9" w:right="1"/>
              <w:jc w:val="center"/>
              <w:rPr>
                <w:rFonts w:cs="Arial"/>
                <w:b/>
              </w:rPr>
            </w:pPr>
            <w:r>
              <w:rPr>
                <w:rFonts w:cs="Arial"/>
                <w:b/>
              </w:rPr>
              <w:t>20%</w:t>
            </w:r>
          </w:p>
        </w:tc>
      </w:tr>
      <w:tr w:rsidR="00DA6A88" w:rsidRPr="006D2EBC" w:rsidTr="006D2EBC">
        <w:trPr>
          <w:trHeight w:val="170"/>
        </w:trPr>
        <w:tc>
          <w:tcPr>
            <w:tcW w:w="4043" w:type="pct"/>
            <w:gridSpan w:val="2"/>
            <w:tcBorders>
              <w:top w:val="single" w:sz="4" w:space="0" w:color="auto"/>
              <w:left w:val="nil"/>
              <w:bottom w:val="nil"/>
              <w:right w:val="single" w:sz="4" w:space="0" w:color="auto"/>
            </w:tcBorders>
          </w:tcPr>
          <w:p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rsidR="00DA6A88" w:rsidRPr="006D2EBC" w:rsidRDefault="00DA6A88">
      <w:pPr>
        <w:pStyle w:val="Textoindependiente"/>
        <w:spacing w:before="26"/>
        <w:rPr>
          <w:rFonts w:cs="Arial"/>
          <w:b/>
        </w:rPr>
      </w:pPr>
    </w:p>
    <w:p w:rsidR="0023423E" w:rsidRPr="006D2EBC" w:rsidRDefault="0023423E">
      <w:pPr>
        <w:pStyle w:val="Textoindependiente"/>
        <w:spacing w:before="26"/>
        <w:rPr>
          <w:rFonts w:cs="Arial"/>
          <w:b/>
        </w:rPr>
      </w:pPr>
    </w:p>
    <w:p w:rsidR="0023423E" w:rsidRPr="006D2EBC" w:rsidRDefault="0023423E" w:rsidP="00EB4864">
      <w:pPr>
        <w:pStyle w:val="Ttulo1"/>
        <w:rPr>
          <w:sz w:val="22"/>
          <w:szCs w:val="22"/>
        </w:rPr>
      </w:pPr>
      <w:bookmarkStart w:id="9" w:name="_bookmark21"/>
      <w:bookmarkEnd w:id="9"/>
    </w:p>
    <w:p w:rsidR="0023423E" w:rsidRPr="006D2EBC" w:rsidRDefault="0023423E" w:rsidP="00EB4864">
      <w:pPr>
        <w:pStyle w:val="Ttulo1"/>
        <w:rPr>
          <w:sz w:val="22"/>
          <w:szCs w:val="22"/>
        </w:rPr>
        <w:sectPr w:rsidR="0023423E" w:rsidRPr="006D2EBC" w:rsidSect="00300168">
          <w:headerReference w:type="default" r:id="rId12"/>
          <w:pgSz w:w="11910" w:h="16840"/>
          <w:pgMar w:top="1418" w:right="1418" w:bottom="1418" w:left="1701" w:header="751" w:footer="0" w:gutter="0"/>
          <w:cols w:space="720"/>
        </w:sectPr>
      </w:pPr>
    </w:p>
    <w:p w:rsidR="00DA6A88" w:rsidRPr="006D2EBC" w:rsidRDefault="00FA365E" w:rsidP="00EB4864">
      <w:pPr>
        <w:pStyle w:val="Ttulo1"/>
        <w:rPr>
          <w:spacing w:val="-2"/>
          <w:sz w:val="22"/>
          <w:szCs w:val="22"/>
        </w:rPr>
      </w:pPr>
      <w:bookmarkStart w:id="10" w:name="_Toc212415742"/>
      <w:r w:rsidRPr="006D2EBC">
        <w:rPr>
          <w:sz w:val="22"/>
          <w:szCs w:val="22"/>
        </w:rPr>
        <w:lastRenderedPageBreak/>
        <w:t>CRITERIOS</w:t>
      </w:r>
      <w:r w:rsidR="00B10469">
        <w:rPr>
          <w:sz w:val="22"/>
          <w:szCs w:val="22"/>
        </w:rPr>
        <w:t xml:space="preserve"> </w:t>
      </w:r>
      <w:r w:rsidRPr="006D2EBC">
        <w:rPr>
          <w:sz w:val="22"/>
          <w:szCs w:val="22"/>
        </w:rPr>
        <w:t>DE</w:t>
      </w:r>
      <w:r w:rsidR="00B10469">
        <w:rPr>
          <w:sz w:val="22"/>
          <w:szCs w:val="22"/>
        </w:rPr>
        <w:t xml:space="preserve"> </w:t>
      </w:r>
      <w:r w:rsidRPr="006D2EBC">
        <w:rPr>
          <w:spacing w:val="-2"/>
          <w:sz w:val="22"/>
          <w:szCs w:val="22"/>
        </w:rPr>
        <w:t>EVALUACIÓN</w:t>
      </w:r>
      <w:bookmarkEnd w:id="10"/>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DA6A88" w:rsidRPr="006D2EBC" w:rsidTr="006317A2">
        <w:trPr>
          <w:trHeight w:val="589"/>
        </w:trPr>
        <w:tc>
          <w:tcPr>
            <w:tcW w:w="4119" w:type="pct"/>
            <w:tcBorders>
              <w:bottom w:val="single" w:sz="4" w:space="0" w:color="auto"/>
            </w:tcBorders>
            <w:shd w:val="clear" w:color="auto" w:fill="BCD5ED"/>
          </w:tcPr>
          <w:p w:rsidR="00DA6A88" w:rsidRPr="006D2EBC" w:rsidRDefault="00FA365E" w:rsidP="00FE2A3D">
            <w:pPr>
              <w:pStyle w:val="TableParagraph"/>
              <w:ind w:left="71"/>
              <w:rPr>
                <w:rFonts w:cs="Arial"/>
                <w:b/>
              </w:rPr>
            </w:pPr>
            <w:r w:rsidRPr="006D2EBC">
              <w:rPr>
                <w:rFonts w:cs="Arial"/>
                <w:b/>
              </w:rPr>
              <w:t>RA1.</w:t>
            </w:r>
            <w:r w:rsidR="00340BFF" w:rsidRPr="00340BFF">
              <w:rPr>
                <w:rFonts w:cs="Arial"/>
                <w:b/>
              </w:rPr>
              <w:t>Elabora planes de aprovisionamiento, analizando información de las distintas áreas de la organización o empresa.</w:t>
            </w:r>
          </w:p>
        </w:tc>
        <w:tc>
          <w:tcPr>
            <w:tcW w:w="881" w:type="pct"/>
            <w:tcBorders>
              <w:bottom w:val="single" w:sz="4" w:space="0" w:color="auto"/>
            </w:tcBorders>
            <w:shd w:val="clear" w:color="auto" w:fill="BCD5ED"/>
          </w:tcPr>
          <w:p w:rsidR="00DA6A88" w:rsidRPr="006D2EBC" w:rsidRDefault="00340BFF">
            <w:pPr>
              <w:pStyle w:val="TableParagraph"/>
              <w:spacing w:before="163"/>
              <w:ind w:left="20"/>
              <w:jc w:val="center"/>
              <w:rPr>
                <w:rFonts w:cs="Arial"/>
                <w:b/>
              </w:rPr>
            </w:pPr>
            <w:r>
              <w:rPr>
                <w:rFonts w:cs="Arial"/>
                <w:b/>
                <w:color w:val="006FC0"/>
                <w:spacing w:val="-5"/>
              </w:rPr>
              <w:t>20</w:t>
            </w:r>
            <w:r w:rsidR="00FA365E" w:rsidRPr="006D2EBC">
              <w:rPr>
                <w:rFonts w:cs="Arial"/>
                <w:b/>
                <w:color w:val="006FC0"/>
                <w:spacing w:val="-5"/>
              </w:rPr>
              <w:t>%</w:t>
            </w:r>
          </w:p>
        </w:tc>
      </w:tr>
      <w:tr w:rsidR="00DA6A88"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a) Se han definido las fases que componen un programa de aprovisionamiento desde la detección de necesidades hasta la recepción de la mercancía.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944D94" w:rsidRPr="006D2EBC" w:rsidRDefault="00340BFF" w:rsidP="005C68D2">
            <w:pPr>
              <w:pStyle w:val="TableParagraph"/>
              <w:rPr>
                <w:rFonts w:cs="Arial"/>
              </w:rPr>
            </w:pPr>
            <w:r>
              <w:rPr>
                <w:rFonts w:cs="Arial"/>
              </w:rPr>
              <w:t>b) Se han determinado los principales parámetros que configuran un programa de aprovisionamiento que garantice la calidad y el cumplimiento del nivel de servicio establecido.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c) Se han obtenido las previsiones de venta y/o demanda del periodo de cada departamento implicado.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DA6A88"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d) Se han contrastado los consumos históricos, lista de materiales y/o pedidos realizados, en función del cumplimiento de los objetivos del plan de ventas y/o producción previsto por la empresa/organización.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e) Se ha calculado el coste del programa de aprovisionamiento, diferenciando los elementos que lo componen.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f) Se ha determinado la capacidad óptima de almacenamiento de la organización, teniendo en cuenta la previsión de stocks.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193C59"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g) Se han elaborado las órdenes de suministro de materiales con fecha, cantidad y lotes, indicando el momento y destino/ubicación del suministro al almacén y/o a las unidades productivas precedentes.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h) Se ha previsto con tiempo suficiente el reaprovisionamiento de la cadena de suministro para ajustar los volúmenes de stock al nivel de servicio, evitando los desabastecimientos.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944D94">
            <w:pPr>
              <w:pStyle w:val="TableParagraph"/>
              <w:rPr>
                <w:rFonts w:cs="Arial"/>
              </w:rPr>
            </w:pPr>
            <w:r>
              <w:rPr>
                <w:rFonts w:cs="Arial"/>
              </w:rPr>
              <w:t>i) Se han realizado las operaciones anteriores mediante una aplicación informática de gestión de stocks y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B01592" w:rsidRPr="006D2EBC" w:rsidRDefault="00025530" w:rsidP="003D3670">
            <w:pPr>
              <w:pStyle w:val="TableParagraph"/>
              <w:jc w:val="center"/>
              <w:rPr>
                <w:rFonts w:cs="Arial"/>
              </w:rPr>
            </w:pPr>
            <w:r>
              <w:rPr>
                <w:rFonts w:cs="Arial"/>
              </w:rPr>
              <w:t>1%</w:t>
            </w:r>
          </w:p>
        </w:tc>
      </w:tr>
      <w:tr w:rsidR="00340BFF"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340BFF" w:rsidRDefault="00340BFF" w:rsidP="00944D94">
            <w:pPr>
              <w:pStyle w:val="TableParagraph"/>
              <w:rPr>
                <w:rFonts w:cs="Arial"/>
              </w:rPr>
            </w:pPr>
            <w:r>
              <w:rPr>
                <w:rFonts w:cs="Arial"/>
              </w:rPr>
              <w:t xml:space="preserve">j) Se ha asegurado la calidad del proceso de aprovisionamiento, estableciendo procedimientos normalizados de gestión de pedidos y </w:t>
            </w:r>
            <w:r>
              <w:rPr>
                <w:rFonts w:cs="Arial"/>
              </w:rPr>
              <w:lastRenderedPageBreak/>
              <w:t>control del proceso.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340BFF" w:rsidRPr="006D2EBC" w:rsidRDefault="00025530" w:rsidP="003D3670">
            <w:pPr>
              <w:pStyle w:val="TableParagraph"/>
              <w:jc w:val="center"/>
              <w:rPr>
                <w:rFonts w:cs="Arial"/>
              </w:rPr>
            </w:pPr>
            <w:r>
              <w:rPr>
                <w:rFonts w:cs="Arial"/>
              </w:rPr>
              <w:lastRenderedPageBreak/>
              <w:t>3%</w:t>
            </w:r>
          </w:p>
        </w:tc>
      </w:tr>
    </w:tbl>
    <w:p w:rsidR="00DA6A88" w:rsidRPr="006D2EBC" w:rsidRDefault="00DA6A88">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p w:rsidR="00111D54" w:rsidRPr="006D2EBC" w:rsidRDefault="00111D54">
      <w:pPr>
        <w:jc w:val="center"/>
        <w:rPr>
          <w:rFonts w:cs="Arial"/>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RA2.</w:t>
            </w:r>
            <w:r w:rsidR="00340BFF" w:rsidRPr="00340BFF">
              <w:rPr>
                <w:rFonts w:cs="Arial"/>
                <w:b/>
              </w:rPr>
              <w:t>Realiza procesos de selección de proveedores, analizando las condiciones técnicas y los parámetros habituales</w:t>
            </w:r>
          </w:p>
        </w:tc>
        <w:tc>
          <w:tcPr>
            <w:tcW w:w="881" w:type="pct"/>
            <w:tcBorders>
              <w:bottom w:val="single" w:sz="4" w:space="0" w:color="auto"/>
            </w:tcBorders>
            <w:shd w:val="clear" w:color="auto" w:fill="BCD5ED"/>
          </w:tcPr>
          <w:p w:rsidR="005C68D2" w:rsidRPr="006D2EBC" w:rsidRDefault="008B0A93" w:rsidP="005C68D2">
            <w:pPr>
              <w:pStyle w:val="TableParagraph"/>
              <w:spacing w:before="163"/>
              <w:ind w:left="20"/>
              <w:jc w:val="center"/>
              <w:rPr>
                <w:rFonts w:cs="Arial"/>
                <w:b/>
              </w:rPr>
            </w:pPr>
            <w:r>
              <w:rPr>
                <w:rFonts w:cs="Arial"/>
                <w:b/>
                <w:color w:val="006FC0"/>
                <w:spacing w:val="-5"/>
              </w:rPr>
              <w:t>1</w:t>
            </w:r>
            <w:r w:rsidR="0078607C">
              <w:rPr>
                <w:rFonts w:cs="Arial"/>
                <w:b/>
                <w:color w:val="006FC0"/>
                <w:spacing w:val="-5"/>
              </w:rPr>
              <w:t>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a) Se han identificado las fuentes de suministro y búsqueda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 xml:space="preserve">0.5 </w:t>
            </w:r>
            <w:r w:rsidR="00D07610">
              <w:rPr>
                <w:rFonts w:cs="Arial"/>
              </w:rPr>
              <w:t>%</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b) Se ha confeccionado un fichero con los proveedores potenciales, de acuerdo con los criterios de búsqueda “on-line” y “off-line”</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1</w:t>
            </w:r>
            <w:r w:rsidR="00D07610">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c) Se han realizado solicitudes de ofertas y pliego de condiciones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1.5</w:t>
            </w:r>
            <w:r w:rsidR="00D07610">
              <w:rPr>
                <w:rFonts w:cs="Arial"/>
              </w:rPr>
              <w:t>%</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d) Se han recopilado las ofertas de proveedores que cumplan con las condiciones establecidas, para su posterior evaluación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e) Se han definido los criterios esenciales en la selección de ofertas de proveedores: económicos, plazo de aprovisionamiento, calidad, condiciones de pago y servicio, entre otros.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f) Se han comparado las ofertas de varios proveedores de acuerdo con los parámetros de precio, calidad y servicio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2</w:t>
            </w:r>
            <w:r w:rsidR="00D07610">
              <w:rPr>
                <w:rFonts w:cs="Arial"/>
              </w:rPr>
              <w:t>%</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 xml:space="preserve">g) Se ha establecido un baremo de los criterios de selección en función del peso específico que, sobre el total, representa cada una de las variables </w:t>
            </w:r>
            <w:r w:rsidR="008D77F4">
              <w:rPr>
                <w:rFonts w:cs="Arial"/>
              </w:rPr>
              <w:t>consideradas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 xml:space="preserve">0.5 </w:t>
            </w:r>
            <w:r w:rsidR="00D07610">
              <w:rPr>
                <w:rFonts w:cs="Arial"/>
              </w:rPr>
              <w:t>%</w:t>
            </w:r>
          </w:p>
        </w:tc>
      </w:tr>
      <w:tr w:rsidR="005C68D2" w:rsidRPr="006D2EBC" w:rsidTr="006317A2">
        <w:trPr>
          <w:trHeight w:val="291"/>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B01592">
            <w:pPr>
              <w:pStyle w:val="TableParagraph"/>
              <w:rPr>
                <w:rFonts w:cs="Arial"/>
              </w:rPr>
            </w:pPr>
            <w:r>
              <w:rPr>
                <w:rFonts w:cs="Arial"/>
              </w:rPr>
              <w:lastRenderedPageBreak/>
              <w:t>h)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7247F0" w:rsidP="003D3670">
            <w:pPr>
              <w:pStyle w:val="TableParagraph"/>
              <w:jc w:val="center"/>
              <w:rPr>
                <w:rFonts w:cs="Arial"/>
              </w:rPr>
            </w:pPr>
            <w:r>
              <w:rPr>
                <w:rFonts w:cs="Arial"/>
              </w:rPr>
              <w:t>0.5</w:t>
            </w:r>
            <w:r w:rsidR="00B77226">
              <w:rPr>
                <w:rFonts w:cs="Arial"/>
              </w:rPr>
              <w:t>%</w:t>
            </w:r>
          </w:p>
        </w:tc>
      </w:tr>
    </w:tbl>
    <w:p w:rsidR="00EA1A75" w:rsidRPr="006D2EBC" w:rsidRDefault="00EA1A75">
      <w:pPr>
        <w:pStyle w:val="Textoindependiente"/>
        <w:rPr>
          <w:rFonts w:cs="Arial"/>
          <w:b/>
        </w:rPr>
      </w:pPr>
    </w:p>
    <w:p w:rsidR="00EA1A75" w:rsidRPr="006D2EBC" w:rsidRDefault="00EA1A75">
      <w:pPr>
        <w:pStyle w:val="Textoindependiente"/>
        <w:rPr>
          <w:rFonts w:cs="Arial"/>
          <w:b/>
        </w:rPr>
      </w:pPr>
    </w:p>
    <w:p w:rsidR="00EA1A75" w:rsidRPr="006D2EBC" w:rsidRDefault="00EA1A75" w:rsidP="00743A2D">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RA3.</w:t>
            </w:r>
            <w:r w:rsidR="0078607C" w:rsidRPr="0078607C">
              <w:rPr>
                <w:rFonts w:cs="Arial"/>
                <w:b/>
              </w:rPr>
              <w:t>Planifica la gestión de las relaciones con los proveedores, aplicando técnicas de negociación y comunicación.</w:t>
            </w:r>
          </w:p>
        </w:tc>
        <w:tc>
          <w:tcPr>
            <w:tcW w:w="881" w:type="pct"/>
            <w:tcBorders>
              <w:bottom w:val="single" w:sz="4" w:space="0" w:color="auto"/>
            </w:tcBorders>
            <w:shd w:val="clear" w:color="auto" w:fill="BCD5ED"/>
          </w:tcPr>
          <w:p w:rsidR="005C68D2" w:rsidRPr="006D2EBC" w:rsidRDefault="0078607C" w:rsidP="005C68D2">
            <w:pPr>
              <w:pStyle w:val="TableParagraph"/>
              <w:spacing w:before="163"/>
              <w:ind w:left="20"/>
              <w:jc w:val="center"/>
              <w:rPr>
                <w:rFonts w:cs="Arial"/>
                <w:b/>
              </w:rPr>
            </w:pPr>
            <w:r>
              <w:rPr>
                <w:rFonts w:cs="Arial"/>
                <w:b/>
              </w:rPr>
              <w:t>20%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han relacionado las técnicas más utilizadas en la comunicación con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1%</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b) Se han detectado las ventajas, los costes y los requerimientos técnicos y comerciales de implantación de un sistema de intercambio electrónico de datos, en la gestión del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elaborado escritos de forma clara y concisa de las solicitudes de información a los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preparado previamente las conversaciones personales o telefónicas con los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identificado los distintos tipos de documentos utilizados para el intercambio de información con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9656F6" w:rsidP="003D3670">
            <w:pPr>
              <w:pStyle w:val="TableParagraph"/>
              <w:jc w:val="center"/>
              <w:rPr>
                <w:rFonts w:cs="Arial"/>
              </w:rPr>
            </w:pPr>
            <w:r>
              <w:rPr>
                <w:rFonts w:cs="Arial"/>
              </w:rPr>
              <w:t>3%</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f) Se han explicado las diferentes etapas en un proceso de negociación de condiciones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g) Se han descrito las técnicas de negociación más utilizadas en la compra, venta y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3%</w:t>
            </w:r>
          </w:p>
        </w:tc>
      </w:tr>
      <w:tr w:rsidR="0078607C"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78607C" w:rsidRDefault="0078607C" w:rsidP="005C68D2">
            <w:pPr>
              <w:pStyle w:val="TableParagraph"/>
              <w:rPr>
                <w:rFonts w:cs="Arial"/>
              </w:rPr>
            </w:pPr>
            <w:r>
              <w:rPr>
                <w:rFonts w:cs="Arial"/>
              </w:rPr>
              <w:t>h) Se ha elaborado un informe que recoja los acuerdos de la negociación, mediante el uso de los programas informáticos adecuados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8607C" w:rsidRPr="006D2EBC" w:rsidRDefault="00A35EF3" w:rsidP="003D3670">
            <w:pPr>
              <w:pStyle w:val="TableParagraph"/>
              <w:jc w:val="center"/>
              <w:rPr>
                <w:rFonts w:cs="Arial"/>
              </w:rPr>
            </w:pPr>
            <w:r>
              <w:rPr>
                <w:rFonts w:cs="Arial"/>
              </w:rPr>
              <w:t>3%</w:t>
            </w:r>
          </w:p>
        </w:tc>
      </w:tr>
    </w:tbl>
    <w:p w:rsidR="00EA1A75" w:rsidRPr="006D2EBC" w:rsidRDefault="00EA1A75" w:rsidP="00EA1A75">
      <w:pPr>
        <w:pStyle w:val="Textoindependiente"/>
        <w:spacing w:before="126" w:after="1"/>
        <w:ind w:firstLine="0"/>
        <w:rPr>
          <w:rFonts w:cs="Arial"/>
          <w:b/>
        </w:rPr>
      </w:pPr>
    </w:p>
    <w:p w:rsidR="00EA1A75" w:rsidRPr="006D2EBC" w:rsidRDefault="00EA1A75" w:rsidP="00EA1A75">
      <w:pPr>
        <w:pStyle w:val="Textoindependiente"/>
        <w:spacing w:before="126" w:after="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lastRenderedPageBreak/>
              <w:t>RA4.</w:t>
            </w:r>
            <w:r w:rsidR="0078607C" w:rsidRPr="0078607C">
              <w:rPr>
                <w:rFonts w:cs="Arial"/>
                <w:b/>
              </w:rPr>
              <w:t>Programa el seguimiento documental y los controles del proceso de aprovisionamiento, aplicando los mecanismos previstos en el programa y utilizando aplicaciones informáticas.</w:t>
            </w:r>
          </w:p>
        </w:tc>
        <w:tc>
          <w:tcPr>
            <w:tcW w:w="881" w:type="pct"/>
            <w:tcBorders>
              <w:bottom w:val="single" w:sz="4" w:space="0" w:color="auto"/>
            </w:tcBorders>
            <w:shd w:val="clear" w:color="auto" w:fill="BCD5ED"/>
          </w:tcPr>
          <w:p w:rsidR="005C68D2" w:rsidRPr="006D2EBC" w:rsidRDefault="0078607C" w:rsidP="005C68D2">
            <w:pPr>
              <w:pStyle w:val="TableParagraph"/>
              <w:spacing w:before="163"/>
              <w:ind w:left="20"/>
              <w:jc w:val="center"/>
              <w:rPr>
                <w:rFonts w:cs="Arial"/>
                <w:b/>
              </w:rPr>
            </w:pPr>
            <w:r>
              <w:rPr>
                <w:rFonts w:cs="Arial"/>
                <w:b/>
              </w:rPr>
              <w:t>20%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 secuenciado el proceso de control que deben seguir los pedidos realizados a un proveedor en el momento de recepción en el almacén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2%</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b) Se han definido los indicadores de calidad y eficacia operativa en la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A35EF3" w:rsidP="003D3670">
            <w:pPr>
              <w:pStyle w:val="TableParagraph"/>
              <w:jc w:val="center"/>
              <w:rPr>
                <w:rFonts w:cs="Arial"/>
              </w:rPr>
            </w:pPr>
            <w:r>
              <w:rPr>
                <w:rFonts w:cs="Arial"/>
              </w:rPr>
              <w:t>2</w:t>
            </w:r>
            <w:r w:rsidR="00B52D7A">
              <w:rPr>
                <w:rFonts w:cs="Arial"/>
              </w:rPr>
              <w:t>.5</w:t>
            </w:r>
            <w:r>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detectado las incidencias más frecuentes del proceso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establecido las posibles medidas que se deben adoptar ante las anomalías en la recepción de un pedido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definido los aspectos que deben figurar en los documentos internos de registro y control del proceso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f) Se han elaborado informes de evaluación de proveedores de manera clara y estructurada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g) Se ha elaborado la documentación relativa al control, registro e intercambio de información con proveedores, siguiendo los procedimientos de calidad y utilizando aplicaciones informáticas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h) Se han determinado los flujos de información, relacionando los departamentos de una empresa y los demás agentes logísticos que intervienen en la actividad de aprovisionamiento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w:t>
            </w:r>
          </w:p>
        </w:tc>
      </w:tr>
      <w:tr w:rsidR="00743A2D"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743A2D" w:rsidRPr="006D2EBC" w:rsidRDefault="000C0B9F" w:rsidP="005C68D2">
            <w:pPr>
              <w:pStyle w:val="TableParagraph"/>
              <w:rPr>
                <w:rFonts w:cs="Arial"/>
              </w:rPr>
            </w:pPr>
            <w:r>
              <w:rPr>
                <w:rFonts w:cs="Arial"/>
              </w:rPr>
              <w:t>i) Se han enlazado las informaciones de aprovisionamiento, logística y facturación con otras áreas de información de la empresa, como contabilidad y tesorería.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743A2D" w:rsidRPr="006D2EBC" w:rsidRDefault="00B52D7A" w:rsidP="003D3670">
            <w:pPr>
              <w:pStyle w:val="TableParagraph"/>
              <w:jc w:val="center"/>
              <w:rPr>
                <w:rFonts w:cs="Arial"/>
              </w:rPr>
            </w:pPr>
            <w:r>
              <w:rPr>
                <w:rFonts w:cs="Arial"/>
              </w:rPr>
              <w:t>2%</w:t>
            </w:r>
          </w:p>
        </w:tc>
      </w:tr>
    </w:tbl>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w:t>
            </w:r>
            <w:r w:rsidR="00B01592" w:rsidRPr="006D2EBC">
              <w:rPr>
                <w:rFonts w:cs="Arial"/>
                <w:b/>
              </w:rPr>
              <w:t>5</w:t>
            </w:r>
            <w:r w:rsidRPr="006D2EBC">
              <w:rPr>
                <w:rFonts w:cs="Arial"/>
                <w:b/>
              </w:rPr>
              <w:t>.</w:t>
            </w:r>
            <w:r w:rsidR="000C0B9F" w:rsidRPr="000C0B9F">
              <w:rPr>
                <w:rFonts w:cs="Arial"/>
                <w:b/>
              </w:rPr>
              <w:t>Define las fases y operaciones que deben realizarse dentro de la cadena logística, asegurándose la trazabilidad y calidad en el seguimiento de la mercancía</w:t>
            </w:r>
          </w:p>
        </w:tc>
        <w:tc>
          <w:tcPr>
            <w:tcW w:w="881" w:type="pct"/>
            <w:tcBorders>
              <w:bottom w:val="single" w:sz="4" w:space="0" w:color="auto"/>
            </w:tcBorders>
            <w:shd w:val="clear" w:color="auto" w:fill="BCD5ED"/>
          </w:tcPr>
          <w:p w:rsidR="005C68D2" w:rsidRPr="006D2EBC" w:rsidRDefault="00792839" w:rsidP="005C68D2">
            <w:pPr>
              <w:pStyle w:val="TableParagraph"/>
              <w:spacing w:before="163"/>
              <w:ind w:left="20"/>
              <w:jc w:val="center"/>
              <w:rPr>
                <w:rFonts w:cs="Arial"/>
                <w:b/>
              </w:rPr>
            </w:pPr>
            <w:r w:rsidRPr="006D2EBC">
              <w:rPr>
                <w:rFonts w:cs="Arial"/>
                <w:b/>
                <w:color w:val="006FC0"/>
                <w:spacing w:val="-5"/>
              </w:rPr>
              <w:t>20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a) Se han descrito las características básicas de la cadena logística, identificando las actividades, fases y agentes que participan y las relaciones entre ellos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b) Se han interpretado los diagramas de flujos físicos de mercancías, de información y económicos en las distintas fases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c) Se han descrito los costes logísticos directos e indirectos, fijos y variables, considerando todos los elementos de una operación logística y las responsabilidades imputables a cada uno de los agentes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d) Se han valorado las distintas alternativas en los diferentes modelos o estrategias de distribución de mercancías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e) Se han establecido las operaciones sujetas a la logística inversa y se ha determinado el tratamiento que se debe dar a las mercancías retornadas, para mejorar la eficiencia de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f) Se ha asegurado la satisfacción del cliente resolviendo imprevistos, incidencias y reclamaciones en la cadena logística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g)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5C68D2" w:rsidRPr="006D2EBC" w:rsidRDefault="006B6B91" w:rsidP="003D3670">
            <w:pPr>
              <w:pStyle w:val="TableParagraph"/>
              <w:jc w:val="center"/>
              <w:rPr>
                <w:rFonts w:cs="Arial"/>
              </w:rPr>
            </w:pPr>
            <w:r>
              <w:rPr>
                <w:rFonts w:cs="Arial"/>
              </w:rPr>
              <w:t>1%</w:t>
            </w:r>
          </w:p>
        </w:tc>
      </w:tr>
      <w:tr w:rsidR="004E7747"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4E7747" w:rsidRPr="006D2EBC" w:rsidRDefault="0076543F" w:rsidP="005C68D2">
            <w:pPr>
              <w:pStyle w:val="TableParagraph"/>
              <w:rPr>
                <w:rFonts w:cs="Arial"/>
              </w:rPr>
            </w:pPr>
            <w:r>
              <w:rPr>
                <w:rFonts w:cs="Arial"/>
              </w:rPr>
              <w:t>h) Se ha valorado la responsabilidad corporativa en la gestión de residuos, desperdicios, devoluciones caducadas y embalajes, entre otros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E7747" w:rsidRPr="006D2EBC" w:rsidRDefault="006B6B91" w:rsidP="003D3670">
            <w:pPr>
              <w:pStyle w:val="TableParagraph"/>
              <w:jc w:val="center"/>
              <w:rPr>
                <w:rFonts w:cs="Arial"/>
              </w:rPr>
            </w:pPr>
            <w:r>
              <w:rPr>
                <w:rFonts w:cs="Arial"/>
              </w:rPr>
              <w:t>3%</w:t>
            </w:r>
          </w:p>
        </w:tc>
      </w:tr>
    </w:tbl>
    <w:p w:rsidR="005C68D2" w:rsidRPr="006D2EBC" w:rsidRDefault="005C68D2" w:rsidP="00EA1A75">
      <w:pPr>
        <w:pStyle w:val="Textoindependiente"/>
        <w:spacing w:before="51"/>
        <w:ind w:firstLine="0"/>
        <w:rPr>
          <w:rFonts w:cs="Arial"/>
          <w:b/>
        </w:rPr>
      </w:pPr>
    </w:p>
    <w:p w:rsidR="00EA1A75" w:rsidRPr="006D2EBC" w:rsidRDefault="00EA1A75" w:rsidP="00EA1A75">
      <w:pPr>
        <w:pStyle w:val="Textoindependiente"/>
        <w:spacing w:before="51"/>
        <w:ind w:firstLine="0"/>
        <w:rPr>
          <w:rFonts w:cs="Arial"/>
          <w:b/>
        </w:rPr>
      </w:pPr>
    </w:p>
    <w:p w:rsidR="00EA1A75" w:rsidRPr="006D2EBC" w:rsidRDefault="00EA1A75" w:rsidP="00EA1A75">
      <w:pPr>
        <w:pStyle w:val="Textoindependiente"/>
        <w:spacing w:before="51"/>
        <w:ind w:firstLine="0"/>
        <w:rPr>
          <w:rFonts w:cs="Arial"/>
          <w:b/>
        </w:rPr>
      </w:pPr>
    </w:p>
    <w:p w:rsidR="00DA6A88" w:rsidRPr="00EB2ACD" w:rsidRDefault="00FA365E" w:rsidP="003C5BC9">
      <w:pPr>
        <w:pStyle w:val="Ttulo1"/>
        <w:rPr>
          <w:sz w:val="22"/>
          <w:szCs w:val="22"/>
        </w:rPr>
      </w:pPr>
      <w:bookmarkStart w:id="11" w:name="_Toc212415743"/>
      <w:r w:rsidRPr="00EB2ACD">
        <w:rPr>
          <w:sz w:val="22"/>
          <w:szCs w:val="22"/>
        </w:rPr>
        <w:t>CONTENIDOSYTEMPORALIZACIÓN</w:t>
      </w:r>
      <w:bookmarkEnd w:id="11"/>
    </w:p>
    <w:tbl>
      <w:tblPr>
        <w:tblStyle w:val="TableNormal"/>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2"/>
        <w:gridCol w:w="3116"/>
        <w:gridCol w:w="2856"/>
      </w:tblGrid>
      <w:tr w:rsidR="00DA6A88" w:rsidRPr="00EB2ACD" w:rsidTr="008D77F4">
        <w:trPr>
          <w:trHeight w:val="283"/>
        </w:trPr>
        <w:tc>
          <w:tcPr>
            <w:tcW w:w="5000" w:type="pct"/>
            <w:gridSpan w:val="3"/>
            <w:shd w:val="clear" w:color="auto" w:fill="BCD5ED"/>
          </w:tcPr>
          <w:p w:rsidR="00DA6A88" w:rsidRPr="00EB2ACD" w:rsidRDefault="00FA365E" w:rsidP="00A552FA">
            <w:pPr>
              <w:pStyle w:val="TableParagraph"/>
              <w:jc w:val="center"/>
              <w:rPr>
                <w:rFonts w:cs="Arial"/>
                <w:b/>
                <w:bCs/>
                <w:sz w:val="20"/>
                <w:szCs w:val="20"/>
              </w:rPr>
            </w:pPr>
            <w:r w:rsidRPr="00EB2ACD">
              <w:rPr>
                <w:rFonts w:cs="Arial"/>
                <w:b/>
                <w:sz w:val="20"/>
                <w:szCs w:val="20"/>
              </w:rPr>
              <w:lastRenderedPageBreak/>
              <w:t>Bloque</w:t>
            </w:r>
            <w:r w:rsidR="008B0A93">
              <w:rPr>
                <w:rFonts w:cs="Arial"/>
                <w:b/>
                <w:sz w:val="20"/>
                <w:szCs w:val="20"/>
              </w:rPr>
              <w:t xml:space="preserve"> </w:t>
            </w:r>
            <w:r w:rsidRPr="00EB2ACD">
              <w:rPr>
                <w:rFonts w:cs="Arial"/>
                <w:b/>
                <w:sz w:val="20"/>
                <w:szCs w:val="20"/>
              </w:rPr>
              <w:t>temático</w:t>
            </w:r>
            <w:r w:rsidR="008B0A93">
              <w:rPr>
                <w:rFonts w:cs="Arial"/>
                <w:b/>
                <w:sz w:val="20"/>
                <w:szCs w:val="20"/>
              </w:rPr>
              <w:t xml:space="preserve"> </w:t>
            </w:r>
            <w:r w:rsidR="00AA157A" w:rsidRPr="00EB2ACD">
              <w:rPr>
                <w:rFonts w:cs="Arial"/>
                <w:b/>
                <w:sz w:val="20"/>
                <w:szCs w:val="20"/>
              </w:rPr>
              <w:t>I.</w:t>
            </w:r>
            <w:r w:rsidR="00627D6E" w:rsidRPr="00EB2ACD">
              <w:rPr>
                <w:rFonts w:cs="Arial"/>
                <w:b/>
                <w:sz w:val="20"/>
                <w:szCs w:val="20"/>
              </w:rPr>
              <w:t xml:space="preserve"> PRIMERA EVALUACIÓN</w:t>
            </w:r>
          </w:p>
        </w:tc>
      </w:tr>
      <w:tr w:rsidR="00DA6A88" w:rsidRPr="00EB2ACD" w:rsidTr="008D77F4">
        <w:trPr>
          <w:trHeight w:val="681"/>
        </w:trPr>
        <w:tc>
          <w:tcPr>
            <w:tcW w:w="1665" w:type="pct"/>
            <w:shd w:val="clear" w:color="auto" w:fill="DEEAF6"/>
          </w:tcPr>
          <w:p w:rsidR="00DA6A88" w:rsidRPr="00EB2ACD" w:rsidRDefault="00FA365E" w:rsidP="004E3BE6">
            <w:pPr>
              <w:pStyle w:val="TableParagraph"/>
              <w:spacing w:before="206"/>
              <w:ind w:left="367"/>
              <w:rPr>
                <w:rFonts w:cs="Arial"/>
                <w:b/>
                <w:sz w:val="20"/>
                <w:szCs w:val="20"/>
              </w:rPr>
            </w:pPr>
            <w:r w:rsidRPr="00EB2ACD">
              <w:rPr>
                <w:rFonts w:cs="Arial"/>
                <w:b/>
                <w:sz w:val="20"/>
                <w:szCs w:val="20"/>
              </w:rPr>
              <w:t>Unidades</w:t>
            </w:r>
            <w:r w:rsidR="004E3BE6" w:rsidRPr="00EB2ACD">
              <w:rPr>
                <w:rFonts w:cs="Arial"/>
                <w:b/>
                <w:sz w:val="20"/>
                <w:szCs w:val="20"/>
              </w:rPr>
              <w:t xml:space="preserve"> de Trabajo</w:t>
            </w:r>
          </w:p>
        </w:tc>
        <w:tc>
          <w:tcPr>
            <w:tcW w:w="1740" w:type="pct"/>
            <w:shd w:val="clear" w:color="auto" w:fill="DEEAF6"/>
          </w:tcPr>
          <w:p w:rsidR="00DA6A88" w:rsidRPr="00EB2ACD" w:rsidRDefault="00FA365E">
            <w:pPr>
              <w:pStyle w:val="TableParagraph"/>
              <w:spacing w:before="206"/>
              <w:ind w:left="1332"/>
              <w:rPr>
                <w:rFonts w:cs="Arial"/>
                <w:b/>
                <w:sz w:val="20"/>
                <w:szCs w:val="20"/>
              </w:rPr>
            </w:pPr>
            <w:r w:rsidRPr="00EB2ACD">
              <w:rPr>
                <w:rFonts w:cs="Arial"/>
                <w:b/>
                <w:spacing w:val="-2"/>
                <w:sz w:val="20"/>
                <w:szCs w:val="20"/>
              </w:rPr>
              <w:t>Contenidos</w:t>
            </w:r>
          </w:p>
        </w:tc>
        <w:tc>
          <w:tcPr>
            <w:tcW w:w="1595" w:type="pct"/>
            <w:shd w:val="clear" w:color="auto" w:fill="DEEAF6"/>
          </w:tcPr>
          <w:p w:rsidR="00DA6A88" w:rsidRPr="00EB2ACD" w:rsidRDefault="00FA365E">
            <w:pPr>
              <w:pStyle w:val="TableParagraph"/>
              <w:spacing w:before="206"/>
              <w:ind w:left="11" w:right="6"/>
              <w:jc w:val="center"/>
              <w:rPr>
                <w:rFonts w:cs="Arial"/>
                <w:b/>
                <w:sz w:val="20"/>
                <w:szCs w:val="20"/>
              </w:rPr>
            </w:pPr>
            <w:r w:rsidRPr="00EB2ACD">
              <w:rPr>
                <w:rFonts w:cs="Arial"/>
                <w:b/>
                <w:sz w:val="20"/>
                <w:szCs w:val="20"/>
              </w:rPr>
              <w:t>RA</w:t>
            </w:r>
            <w:r w:rsidR="00AA3CF0">
              <w:rPr>
                <w:rFonts w:cs="Arial"/>
                <w:b/>
                <w:sz w:val="20"/>
                <w:szCs w:val="20"/>
              </w:rPr>
              <w:t xml:space="preserve"> </w:t>
            </w:r>
            <w:r w:rsidRPr="00EB2ACD">
              <w:rPr>
                <w:rFonts w:cs="Arial"/>
                <w:b/>
                <w:sz w:val="20"/>
                <w:szCs w:val="20"/>
              </w:rPr>
              <w:t>y</w:t>
            </w:r>
            <w:r w:rsidR="00AA3CF0">
              <w:rPr>
                <w:rFonts w:cs="Arial"/>
                <w:b/>
                <w:sz w:val="20"/>
                <w:szCs w:val="20"/>
              </w:rPr>
              <w:t xml:space="preserve"> </w:t>
            </w:r>
            <w:r w:rsidRPr="00EB2ACD">
              <w:rPr>
                <w:rFonts w:cs="Arial"/>
                <w:b/>
                <w:spacing w:val="-5"/>
                <w:sz w:val="20"/>
                <w:szCs w:val="20"/>
              </w:rPr>
              <w:t>CE</w:t>
            </w:r>
          </w:p>
        </w:tc>
      </w:tr>
      <w:tr w:rsidR="00DA6A88" w:rsidRPr="00EB2ACD" w:rsidTr="008D77F4">
        <w:trPr>
          <w:trHeight w:val="4535"/>
        </w:trPr>
        <w:tc>
          <w:tcPr>
            <w:tcW w:w="1665" w:type="pct"/>
            <w:vAlign w:val="center"/>
          </w:tcPr>
          <w:p w:rsidR="00DA6A88" w:rsidRPr="00EB2ACD" w:rsidRDefault="00FA365E" w:rsidP="00826AC7">
            <w:pPr>
              <w:pStyle w:val="TableParagraph"/>
              <w:ind w:left="774" w:right="766"/>
              <w:jc w:val="center"/>
              <w:rPr>
                <w:rFonts w:cs="Arial"/>
                <w:b/>
                <w:sz w:val="20"/>
                <w:szCs w:val="20"/>
              </w:rPr>
            </w:pPr>
            <w:r w:rsidRPr="00EB2ACD">
              <w:rPr>
                <w:rFonts w:cs="Arial"/>
                <w:b/>
                <w:sz w:val="20"/>
                <w:szCs w:val="20"/>
              </w:rPr>
              <w:t>U</w:t>
            </w:r>
            <w:r w:rsidR="00826AC7" w:rsidRPr="00EB2ACD">
              <w:rPr>
                <w:rFonts w:cs="Arial"/>
                <w:b/>
                <w:sz w:val="20"/>
                <w:szCs w:val="20"/>
              </w:rPr>
              <w:t>NIDAD DE TRABAJO Nº</w:t>
            </w:r>
            <w:r w:rsidR="00AA157A" w:rsidRPr="00EB2ACD">
              <w:rPr>
                <w:rFonts w:cs="Arial"/>
                <w:b/>
                <w:sz w:val="20"/>
                <w:szCs w:val="20"/>
              </w:rPr>
              <w:t xml:space="preserve"> 1</w:t>
            </w:r>
          </w:p>
          <w:p w:rsidR="00826AC7" w:rsidRPr="00EB2ACD" w:rsidRDefault="0043159F" w:rsidP="00826AC7">
            <w:pPr>
              <w:pStyle w:val="TableParagraph"/>
              <w:spacing w:before="36" w:line="276" w:lineRule="auto"/>
              <w:ind w:left="230" w:right="217" w:hanging="1"/>
              <w:jc w:val="center"/>
              <w:rPr>
                <w:rFonts w:cs="Arial"/>
                <w:sz w:val="20"/>
                <w:szCs w:val="20"/>
              </w:rPr>
            </w:pPr>
            <w:r w:rsidRPr="00EB2ACD">
              <w:rPr>
                <w:rFonts w:cs="Arial"/>
                <w:sz w:val="20"/>
                <w:szCs w:val="20"/>
              </w:rPr>
              <w:t>LA GESTIÓN LOGÍSTICA</w:t>
            </w:r>
          </w:p>
          <w:p w:rsidR="00826AC7" w:rsidRPr="00EB2ACD" w:rsidRDefault="00A51A6B" w:rsidP="00826AC7">
            <w:pPr>
              <w:pStyle w:val="TableParagraph"/>
              <w:spacing w:before="36" w:line="276" w:lineRule="auto"/>
              <w:ind w:left="230" w:right="217" w:hanging="1"/>
              <w:jc w:val="center"/>
              <w:rPr>
                <w:rFonts w:cs="Arial"/>
                <w:sz w:val="20"/>
                <w:szCs w:val="20"/>
              </w:rPr>
            </w:pPr>
            <w:r w:rsidRPr="00EB2ACD">
              <w:rPr>
                <w:rFonts w:cs="Arial"/>
                <w:sz w:val="20"/>
                <w:szCs w:val="20"/>
              </w:rPr>
              <w:t xml:space="preserve">1ª </w:t>
            </w:r>
            <w:r w:rsidR="00826AC7" w:rsidRPr="00EB2ACD">
              <w:rPr>
                <w:rFonts w:cs="Arial"/>
                <w:sz w:val="20"/>
                <w:szCs w:val="20"/>
              </w:rPr>
              <w:t>EVALUACIÓN</w:t>
            </w:r>
          </w:p>
          <w:p w:rsidR="00DA6A88" w:rsidRPr="00EB2ACD" w:rsidRDefault="00B30F94" w:rsidP="00826AC7">
            <w:pPr>
              <w:pStyle w:val="TableParagraph"/>
              <w:spacing w:before="36" w:line="276" w:lineRule="auto"/>
              <w:ind w:left="230" w:right="217" w:hanging="1"/>
              <w:jc w:val="center"/>
              <w:rPr>
                <w:rFonts w:cs="Arial"/>
                <w:sz w:val="20"/>
                <w:szCs w:val="20"/>
              </w:rPr>
            </w:pPr>
            <w:r>
              <w:rPr>
                <w:rFonts w:cs="Arial"/>
                <w:sz w:val="20"/>
                <w:szCs w:val="20"/>
              </w:rPr>
              <w:t>4</w:t>
            </w:r>
            <w:r w:rsidR="00826AC7" w:rsidRPr="00EB2ACD">
              <w:rPr>
                <w:rFonts w:cs="Arial"/>
                <w:sz w:val="20"/>
                <w:szCs w:val="20"/>
              </w:rPr>
              <w:t xml:space="preserve"> HORAS</w:t>
            </w:r>
          </w:p>
        </w:tc>
        <w:tc>
          <w:tcPr>
            <w:tcW w:w="1740" w:type="pct"/>
            <w:vAlign w:val="center"/>
          </w:tcPr>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¿Qué es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Objetivos de la logística</w:t>
            </w:r>
          </w:p>
          <w:p w:rsidR="00DA6A88" w:rsidRPr="00EB2ACD" w:rsidRDefault="0043159F" w:rsidP="0043159F">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Calidad logística</w:t>
            </w:r>
          </w:p>
        </w:tc>
        <w:tc>
          <w:tcPr>
            <w:tcW w:w="1595" w:type="pct"/>
            <w:vAlign w:val="center"/>
          </w:tcPr>
          <w:p w:rsidR="00CE55CA" w:rsidRDefault="00CE55CA" w:rsidP="00826AC7">
            <w:pPr>
              <w:pStyle w:val="TableParagraph"/>
              <w:ind w:left="11" w:right="1"/>
              <w:jc w:val="center"/>
              <w:rPr>
                <w:rFonts w:cs="Arial"/>
                <w:spacing w:val="-5"/>
                <w:sz w:val="20"/>
                <w:szCs w:val="20"/>
                <w:lang w:val="en-US"/>
              </w:rPr>
            </w:pPr>
            <w:r>
              <w:rPr>
                <w:rFonts w:cs="Arial"/>
                <w:spacing w:val="-5"/>
                <w:sz w:val="20"/>
                <w:szCs w:val="20"/>
                <w:lang w:val="en-US"/>
              </w:rPr>
              <w:t>RA</w:t>
            </w:r>
            <w:r w:rsidR="007211F2">
              <w:rPr>
                <w:rFonts w:cs="Arial"/>
                <w:spacing w:val="-5"/>
                <w:sz w:val="20"/>
                <w:szCs w:val="20"/>
                <w:lang w:val="en-US"/>
              </w:rPr>
              <w:t>1</w:t>
            </w:r>
            <w:r>
              <w:rPr>
                <w:rFonts w:cs="Arial"/>
                <w:spacing w:val="-5"/>
                <w:sz w:val="20"/>
                <w:szCs w:val="20"/>
                <w:lang w:val="en-US"/>
              </w:rPr>
              <w:t xml:space="preserve">: </w:t>
            </w:r>
          </w:p>
          <w:p w:rsidR="00CE55CA" w:rsidRDefault="00CE55CA" w:rsidP="00826AC7">
            <w:pPr>
              <w:pStyle w:val="TableParagraph"/>
              <w:ind w:left="11" w:right="1"/>
              <w:jc w:val="center"/>
              <w:rPr>
                <w:rFonts w:cs="Arial"/>
                <w:spacing w:val="-5"/>
                <w:sz w:val="20"/>
                <w:szCs w:val="20"/>
                <w:lang w:val="en-US"/>
              </w:rPr>
            </w:pPr>
            <w:r w:rsidRPr="00EB2ACD">
              <w:rPr>
                <w:rFonts w:cs="Arial"/>
                <w:sz w:val="20"/>
                <w:szCs w:val="20"/>
                <w:lang w:val="en-US"/>
              </w:rPr>
              <w:t>CE</w:t>
            </w:r>
            <w:r>
              <w:rPr>
                <w:rFonts w:cs="Arial"/>
                <w:sz w:val="20"/>
                <w:szCs w:val="20"/>
                <w:lang w:val="en-US"/>
              </w:rPr>
              <w:t>: a), b)</w:t>
            </w:r>
          </w:p>
          <w:p w:rsidR="00826AC7" w:rsidRPr="00EB2ACD" w:rsidRDefault="00826AC7" w:rsidP="00826AC7">
            <w:pPr>
              <w:pStyle w:val="TableParagraph"/>
              <w:ind w:left="11" w:right="1"/>
              <w:jc w:val="center"/>
              <w:rPr>
                <w:rFonts w:cs="Arial"/>
                <w:sz w:val="20"/>
                <w:szCs w:val="20"/>
                <w:lang w:val="en-US"/>
              </w:rPr>
            </w:pPr>
            <w:r w:rsidRPr="00EB2ACD">
              <w:rPr>
                <w:rFonts w:cs="Arial"/>
                <w:spacing w:val="-5"/>
                <w:sz w:val="20"/>
                <w:szCs w:val="20"/>
                <w:lang w:val="en-US"/>
              </w:rPr>
              <w:t>RA</w:t>
            </w:r>
            <w:r w:rsidR="00A51A6B" w:rsidRPr="00EB2ACD">
              <w:rPr>
                <w:rFonts w:cs="Arial"/>
                <w:spacing w:val="-5"/>
                <w:sz w:val="20"/>
                <w:szCs w:val="20"/>
                <w:lang w:val="en-US"/>
              </w:rPr>
              <w:t xml:space="preserve">: </w:t>
            </w:r>
            <w:r w:rsidR="00336344">
              <w:rPr>
                <w:rFonts w:cs="Arial"/>
                <w:spacing w:val="-5"/>
                <w:sz w:val="20"/>
                <w:szCs w:val="20"/>
                <w:lang w:val="en-US"/>
              </w:rPr>
              <w:t>5</w:t>
            </w:r>
          </w:p>
          <w:p w:rsidR="00DA6A88" w:rsidRPr="00EB2ACD" w:rsidRDefault="00826AC7" w:rsidP="00826AC7">
            <w:pPr>
              <w:pStyle w:val="TableParagraph"/>
              <w:spacing w:before="31"/>
              <w:ind w:left="11" w:right="1"/>
              <w:jc w:val="center"/>
              <w:rPr>
                <w:rFonts w:cs="Arial"/>
                <w:sz w:val="20"/>
                <w:szCs w:val="20"/>
                <w:lang w:val="en-US"/>
              </w:rPr>
            </w:pPr>
            <w:r w:rsidRPr="00EB2ACD">
              <w:rPr>
                <w:rFonts w:cs="Arial"/>
                <w:sz w:val="20"/>
                <w:szCs w:val="20"/>
                <w:lang w:val="en-US"/>
              </w:rPr>
              <w:t>CE</w:t>
            </w:r>
            <w:r w:rsidR="00CE55CA">
              <w:rPr>
                <w:rFonts w:cs="Arial"/>
                <w:sz w:val="20"/>
                <w:szCs w:val="20"/>
                <w:lang w:val="en-US"/>
              </w:rPr>
              <w:t>: a) b</w:t>
            </w:r>
            <w:r w:rsidR="00A51A6B" w:rsidRPr="00EB2ACD">
              <w:rPr>
                <w:rFonts w:cs="Arial"/>
                <w:sz w:val="20"/>
                <w:szCs w:val="20"/>
                <w:lang w:val="en-US"/>
              </w:rPr>
              <w:t>)</w:t>
            </w:r>
            <w:r w:rsidR="007211F2">
              <w:rPr>
                <w:rFonts w:cs="Arial"/>
                <w:sz w:val="20"/>
                <w:szCs w:val="20"/>
                <w:lang w:val="en-US"/>
              </w:rPr>
              <w:t>,d)</w:t>
            </w:r>
          </w:p>
        </w:tc>
      </w:tr>
      <w:tr w:rsidR="00EC0FCB" w:rsidRPr="00EB2ACD"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t>UNIDAD DE TRABAJO Nº</w:t>
            </w:r>
            <w:r w:rsidR="00A648A6" w:rsidRPr="00EB2ACD">
              <w:rPr>
                <w:rFonts w:cs="Arial"/>
                <w:b/>
                <w:sz w:val="20"/>
                <w:szCs w:val="20"/>
              </w:rPr>
              <w:t>3</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LA GESTIÓN DE STOCKS</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B30F94" w:rsidP="00EC0FCB">
            <w:pPr>
              <w:pStyle w:val="TableParagraph"/>
              <w:ind w:left="774" w:right="766"/>
              <w:jc w:val="center"/>
              <w:rPr>
                <w:rFonts w:cs="Arial"/>
                <w:b/>
                <w:sz w:val="20"/>
                <w:szCs w:val="20"/>
              </w:rPr>
            </w:pPr>
            <w:r>
              <w:rPr>
                <w:rFonts w:cs="Arial"/>
                <w:sz w:val="20"/>
                <w:szCs w:val="20"/>
              </w:rPr>
              <w:t xml:space="preserve">5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Los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Métodos de gestión de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El volumen óptimo de pedido (VOP)</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La rotura de stocks</w:t>
            </w:r>
          </w:p>
          <w:p w:rsidR="00A648A6" w:rsidRPr="00EB2ACD" w:rsidRDefault="0043159F" w:rsidP="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Software especializado en la gestión de stocks</w:t>
            </w:r>
          </w:p>
        </w:tc>
        <w:tc>
          <w:tcPr>
            <w:tcW w:w="1595" w:type="pct"/>
            <w:vAlign w:val="center"/>
          </w:tcPr>
          <w:p w:rsidR="00EC0FCB" w:rsidRPr="00EB2ACD" w:rsidRDefault="00EC0FCB" w:rsidP="00664CBF">
            <w:pPr>
              <w:pStyle w:val="TableParagraph"/>
              <w:ind w:right="1"/>
              <w:jc w:val="center"/>
              <w:rPr>
                <w:rFonts w:cs="Arial"/>
                <w:sz w:val="20"/>
                <w:szCs w:val="20"/>
              </w:rPr>
            </w:pPr>
            <w:r w:rsidRPr="00EB2ACD">
              <w:rPr>
                <w:rFonts w:cs="Arial"/>
                <w:spacing w:val="-5"/>
                <w:sz w:val="20"/>
                <w:szCs w:val="20"/>
              </w:rPr>
              <w:t xml:space="preserve">RA: </w:t>
            </w:r>
            <w:r w:rsidR="00EB256F">
              <w:rPr>
                <w:rFonts w:cs="Arial"/>
                <w:spacing w:val="-5"/>
                <w:sz w:val="20"/>
                <w:szCs w:val="20"/>
              </w:rPr>
              <w:t>1</w:t>
            </w:r>
          </w:p>
          <w:p w:rsidR="00EC0FCB" w:rsidRDefault="001107A5" w:rsidP="00EB256F">
            <w:pPr>
              <w:pStyle w:val="TableParagraph"/>
              <w:ind w:left="11" w:right="1"/>
              <w:jc w:val="center"/>
              <w:rPr>
                <w:rFonts w:cs="Arial"/>
                <w:sz w:val="20"/>
                <w:szCs w:val="20"/>
              </w:rPr>
            </w:pPr>
            <w:r>
              <w:rPr>
                <w:rFonts w:cs="Arial"/>
                <w:sz w:val="20"/>
                <w:szCs w:val="20"/>
              </w:rPr>
              <w:t>CE:</w:t>
            </w:r>
            <w:r w:rsidR="00A648A6" w:rsidRPr="00EB2ACD">
              <w:rPr>
                <w:rFonts w:cs="Arial"/>
                <w:sz w:val="20"/>
                <w:szCs w:val="20"/>
              </w:rPr>
              <w:t xml:space="preserve">, </w:t>
            </w:r>
            <w:r>
              <w:rPr>
                <w:rFonts w:cs="Arial"/>
                <w:sz w:val="20"/>
                <w:szCs w:val="20"/>
              </w:rPr>
              <w:t xml:space="preserve">c), </w:t>
            </w:r>
            <w:r w:rsidR="00A648A6" w:rsidRPr="00EB2ACD">
              <w:rPr>
                <w:rFonts w:cs="Arial"/>
                <w:sz w:val="20"/>
                <w:szCs w:val="20"/>
              </w:rPr>
              <w:t>d</w:t>
            </w:r>
            <w:r w:rsidR="00792839" w:rsidRPr="00EB2ACD">
              <w:rPr>
                <w:rFonts w:cs="Arial"/>
                <w:sz w:val="20"/>
                <w:szCs w:val="20"/>
              </w:rPr>
              <w:t>)</w:t>
            </w:r>
            <w:r>
              <w:rPr>
                <w:rFonts w:cs="Arial"/>
                <w:sz w:val="20"/>
                <w:szCs w:val="20"/>
              </w:rPr>
              <w:t>, h), i)</w:t>
            </w:r>
            <w:r w:rsidR="00F87566">
              <w:rPr>
                <w:rFonts w:cs="Arial"/>
                <w:sz w:val="20"/>
                <w:szCs w:val="20"/>
              </w:rPr>
              <w:t>,j), h)</w:t>
            </w:r>
          </w:p>
          <w:p w:rsidR="00EB256F" w:rsidRPr="00EB2ACD" w:rsidRDefault="00EB256F" w:rsidP="001107A5">
            <w:pPr>
              <w:pStyle w:val="TableParagraph"/>
              <w:ind w:left="11" w:right="1"/>
              <w:jc w:val="center"/>
              <w:rPr>
                <w:rFonts w:cs="Arial"/>
                <w:spacing w:val="-5"/>
                <w:sz w:val="20"/>
                <w:szCs w:val="20"/>
              </w:rPr>
            </w:pPr>
          </w:p>
        </w:tc>
      </w:tr>
      <w:tr w:rsidR="00EC0FCB" w:rsidRPr="00EB2ACD"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lastRenderedPageBreak/>
              <w:t>UNIDAD DE TRABAJO Nº</w:t>
            </w:r>
            <w:r w:rsidR="00847195" w:rsidRPr="00EB2ACD">
              <w:rPr>
                <w:rFonts w:cs="Arial"/>
                <w:b/>
                <w:sz w:val="20"/>
                <w:szCs w:val="20"/>
              </w:rPr>
              <w:t>4</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EL ALMACÉN</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B30F94" w:rsidP="00EC0FCB">
            <w:pPr>
              <w:pStyle w:val="TableParagraph"/>
              <w:ind w:left="774" w:right="766"/>
              <w:jc w:val="center"/>
              <w:rPr>
                <w:rFonts w:cs="Arial"/>
                <w:b/>
                <w:sz w:val="20"/>
                <w:szCs w:val="20"/>
              </w:rPr>
            </w:pPr>
            <w:r>
              <w:rPr>
                <w:rFonts w:cs="Arial"/>
                <w:sz w:val="20"/>
                <w:szCs w:val="20"/>
              </w:rPr>
              <w:t xml:space="preserve">4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Tipos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del almacén</w:t>
            </w:r>
          </w:p>
          <w:p w:rsidR="00847195" w:rsidRPr="00EB2ACD" w:rsidRDefault="0043159F" w:rsidP="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Ubicación de los almacenes</w:t>
            </w:r>
          </w:p>
        </w:tc>
        <w:tc>
          <w:tcPr>
            <w:tcW w:w="1595" w:type="pct"/>
            <w:vAlign w:val="center"/>
          </w:tcPr>
          <w:p w:rsidR="00862EF3" w:rsidRPr="00EB2ACD" w:rsidRDefault="00862EF3" w:rsidP="00862EF3">
            <w:pPr>
              <w:pStyle w:val="TableParagraph"/>
              <w:ind w:left="11" w:right="1"/>
              <w:jc w:val="center"/>
              <w:rPr>
                <w:rFonts w:cs="Arial"/>
                <w:sz w:val="20"/>
                <w:szCs w:val="20"/>
                <w:lang w:val="en-US"/>
              </w:rPr>
            </w:pPr>
            <w:r w:rsidRPr="00EB2ACD">
              <w:rPr>
                <w:rFonts w:cs="Arial"/>
                <w:spacing w:val="-5"/>
                <w:sz w:val="20"/>
                <w:szCs w:val="20"/>
                <w:lang w:val="en-US"/>
              </w:rPr>
              <w:t>RA: 1</w:t>
            </w:r>
          </w:p>
          <w:p w:rsidR="00862EF3" w:rsidRPr="00EB2ACD" w:rsidRDefault="001107A5" w:rsidP="00862EF3">
            <w:pPr>
              <w:pStyle w:val="TableParagraph"/>
              <w:ind w:left="11" w:right="1"/>
              <w:jc w:val="center"/>
              <w:rPr>
                <w:rFonts w:cs="Arial"/>
                <w:spacing w:val="-5"/>
                <w:sz w:val="20"/>
                <w:szCs w:val="20"/>
                <w:lang w:val="en-US"/>
              </w:rPr>
            </w:pPr>
            <w:r>
              <w:rPr>
                <w:rFonts w:cs="Arial"/>
                <w:sz w:val="20"/>
                <w:szCs w:val="20"/>
                <w:lang w:val="en-US"/>
              </w:rPr>
              <w:t xml:space="preserve">CE: </w:t>
            </w:r>
            <w:r w:rsidR="00664CBF" w:rsidRPr="00EB2ACD">
              <w:rPr>
                <w:rFonts w:cs="Arial"/>
                <w:sz w:val="20"/>
                <w:szCs w:val="20"/>
                <w:lang w:val="en-US"/>
              </w:rPr>
              <w:t>f),</w:t>
            </w:r>
            <w:r w:rsidR="00862EF3" w:rsidRPr="00EB2ACD">
              <w:rPr>
                <w:rFonts w:cs="Arial"/>
                <w:sz w:val="20"/>
                <w:szCs w:val="20"/>
                <w:lang w:val="en-US"/>
              </w:rPr>
              <w:t xml:space="preserve"> g)</w:t>
            </w:r>
          </w:p>
          <w:p w:rsidR="00862EF3" w:rsidRPr="00EB2ACD" w:rsidRDefault="00862EF3" w:rsidP="00EC0FCB">
            <w:pPr>
              <w:pStyle w:val="TableParagraph"/>
              <w:ind w:left="11" w:right="1"/>
              <w:jc w:val="center"/>
              <w:rPr>
                <w:rFonts w:cs="Arial"/>
                <w:spacing w:val="-5"/>
                <w:sz w:val="20"/>
                <w:szCs w:val="20"/>
                <w:lang w:val="en-US"/>
              </w:rPr>
            </w:pPr>
          </w:p>
          <w:p w:rsidR="00326430" w:rsidRPr="00EB2ACD" w:rsidRDefault="00326430" w:rsidP="00CF050F">
            <w:pPr>
              <w:pStyle w:val="TableParagraph"/>
              <w:ind w:left="11" w:right="1"/>
              <w:jc w:val="center"/>
              <w:rPr>
                <w:rFonts w:cs="Arial"/>
                <w:spacing w:val="-5"/>
                <w:sz w:val="20"/>
                <w:szCs w:val="20"/>
              </w:rPr>
            </w:pPr>
          </w:p>
        </w:tc>
      </w:tr>
      <w:tr w:rsidR="00072618" w:rsidRPr="00EB2ACD" w:rsidTr="008D77F4">
        <w:trPr>
          <w:trHeight w:val="4535"/>
        </w:trPr>
        <w:tc>
          <w:tcPr>
            <w:tcW w:w="1665" w:type="pct"/>
            <w:vAlign w:val="center"/>
          </w:tcPr>
          <w:p w:rsidR="00072618" w:rsidRPr="00EB2ACD" w:rsidRDefault="00072618" w:rsidP="00072618">
            <w:pPr>
              <w:pStyle w:val="TableParagraph"/>
              <w:ind w:left="774" w:right="766"/>
              <w:jc w:val="center"/>
              <w:rPr>
                <w:rFonts w:cs="Arial"/>
                <w:b/>
              </w:rPr>
            </w:pPr>
            <w:r w:rsidRPr="00EB2ACD">
              <w:rPr>
                <w:rFonts w:cs="Arial"/>
                <w:b/>
              </w:rPr>
              <w:t>UNIDAD DE TRABAJO Nº 5</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LA GESTIÓN</w:t>
            </w:r>
            <w:r w:rsidR="008D77F4">
              <w:rPr>
                <w:rFonts w:cs="Arial"/>
              </w:rPr>
              <w:t xml:space="preserve"> DOCUMENTAL DEL APROVISIONAMIENT</w:t>
            </w:r>
            <w:r w:rsidRPr="00EB2ACD">
              <w:rPr>
                <w:rFonts w:cs="Arial"/>
              </w:rPr>
              <w:t>O</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1ª EVALUACIÓN</w:t>
            </w:r>
          </w:p>
          <w:p w:rsidR="00072618" w:rsidRPr="00EB2ACD" w:rsidRDefault="00B22CBF" w:rsidP="00072618">
            <w:pPr>
              <w:pStyle w:val="TableParagraph"/>
              <w:ind w:left="774" w:right="766"/>
              <w:jc w:val="center"/>
              <w:rPr>
                <w:rFonts w:cs="Arial"/>
                <w:b/>
                <w:sz w:val="20"/>
                <w:szCs w:val="20"/>
              </w:rPr>
            </w:pPr>
            <w:r>
              <w:rPr>
                <w:rFonts w:cs="Arial"/>
              </w:rPr>
              <w:t xml:space="preserve">7 </w:t>
            </w:r>
            <w:r w:rsidR="00072618" w:rsidRPr="00EB2ACD">
              <w:rPr>
                <w:rFonts w:cs="Arial"/>
              </w:rPr>
              <w:t>HORAS</w:t>
            </w:r>
          </w:p>
        </w:tc>
        <w:tc>
          <w:tcPr>
            <w:tcW w:w="1740" w:type="pct"/>
            <w:vAlign w:val="center"/>
          </w:tcPr>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El proceso de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que intervienen en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de pago y de cobro</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internacionales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Nuevas tecnologías para el seguimiento de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Coste de las compras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Control de las compras</w:t>
            </w:r>
          </w:p>
          <w:p w:rsidR="00072618" w:rsidRPr="00EB2ACD" w:rsidRDefault="00072618" w:rsidP="00072618">
            <w:pPr>
              <w:pStyle w:val="TableParagraph"/>
              <w:numPr>
                <w:ilvl w:val="0"/>
                <w:numId w:val="38"/>
              </w:numPr>
              <w:tabs>
                <w:tab w:val="left" w:pos="415"/>
                <w:tab w:val="left" w:pos="1523"/>
                <w:tab w:val="left" w:pos="2108"/>
                <w:tab w:val="left" w:pos="3052"/>
              </w:tabs>
              <w:spacing w:before="32" w:line="273" w:lineRule="auto"/>
              <w:ind w:right="94"/>
              <w:jc w:val="left"/>
              <w:rPr>
                <w:rFonts w:cs="Arial"/>
                <w:sz w:val="20"/>
                <w:szCs w:val="20"/>
              </w:rPr>
            </w:pPr>
            <w:r w:rsidRPr="00EB2ACD">
              <w:rPr>
                <w:rFonts w:cs="Arial"/>
              </w:rPr>
              <w:t>Periodo medio de maduración</w:t>
            </w:r>
          </w:p>
        </w:tc>
        <w:tc>
          <w:tcPr>
            <w:tcW w:w="1595" w:type="pct"/>
            <w:vAlign w:val="center"/>
          </w:tcPr>
          <w:p w:rsidR="00072618" w:rsidRPr="00EB2ACD" w:rsidRDefault="00072618" w:rsidP="00072618">
            <w:pPr>
              <w:pStyle w:val="TableParagraph"/>
              <w:ind w:left="11" w:right="1"/>
              <w:jc w:val="center"/>
              <w:rPr>
                <w:rFonts w:cs="Arial"/>
              </w:rPr>
            </w:pPr>
            <w:r w:rsidRPr="00EB2ACD">
              <w:rPr>
                <w:rFonts w:cs="Arial"/>
                <w:spacing w:val="-5"/>
              </w:rPr>
              <w:t xml:space="preserve">RA: </w:t>
            </w:r>
            <w:r w:rsidR="00336344">
              <w:rPr>
                <w:rFonts w:cs="Arial"/>
                <w:spacing w:val="-5"/>
              </w:rPr>
              <w:t>4</w:t>
            </w:r>
          </w:p>
          <w:p w:rsidR="00072618" w:rsidRPr="00EB2ACD" w:rsidRDefault="00072618" w:rsidP="00072618">
            <w:pPr>
              <w:pStyle w:val="TableParagraph"/>
              <w:ind w:left="11" w:right="1"/>
              <w:jc w:val="center"/>
              <w:rPr>
                <w:rFonts w:cs="Arial"/>
                <w:spacing w:val="-5"/>
                <w:sz w:val="20"/>
                <w:szCs w:val="20"/>
                <w:lang w:val="en-US"/>
              </w:rPr>
            </w:pPr>
            <w:r w:rsidRPr="00EB2ACD">
              <w:rPr>
                <w:rFonts w:cs="Arial"/>
              </w:rPr>
              <w:t xml:space="preserve">CE: a), </w:t>
            </w:r>
            <w:r w:rsidR="004C5EE3">
              <w:rPr>
                <w:rFonts w:cs="Arial"/>
              </w:rPr>
              <w:t xml:space="preserve">b), </w:t>
            </w:r>
            <w:r w:rsidRPr="00EB2ACD">
              <w:rPr>
                <w:rFonts w:cs="Arial"/>
              </w:rPr>
              <w:t>c), d), e), g)</w:t>
            </w:r>
            <w:r w:rsidR="001578F7">
              <w:rPr>
                <w:rFonts w:cs="Arial"/>
              </w:rPr>
              <w:t>,h)</w:t>
            </w:r>
          </w:p>
        </w:tc>
      </w:tr>
    </w:tbl>
    <w:p w:rsidR="00DA6A88" w:rsidRPr="00EB2ACD" w:rsidRDefault="00DA6A88" w:rsidP="00045A94">
      <w:pPr>
        <w:ind w:firstLine="0"/>
        <w:rPr>
          <w:rFonts w:cs="Arial"/>
        </w:rPr>
        <w:sectPr w:rsidR="00DA6A88" w:rsidRPr="00EB2ACD" w:rsidSect="008D77F4">
          <w:pgSz w:w="11910" w:h="16840"/>
          <w:pgMar w:top="1418" w:right="1418" w:bottom="1418" w:left="1701" w:header="751" w:footer="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19"/>
        <w:gridCol w:w="3339"/>
        <w:gridCol w:w="2843"/>
      </w:tblGrid>
      <w:tr w:rsidR="00DA6A88" w:rsidRPr="00EB2ACD" w:rsidTr="006D2EBC">
        <w:trPr>
          <w:trHeight w:val="340"/>
        </w:trPr>
        <w:tc>
          <w:tcPr>
            <w:tcW w:w="5000" w:type="pct"/>
            <w:gridSpan w:val="3"/>
            <w:shd w:val="clear" w:color="auto" w:fill="BCD5ED"/>
          </w:tcPr>
          <w:p w:rsidR="00DA6A88" w:rsidRPr="00EB2ACD" w:rsidRDefault="00826AC7" w:rsidP="00A552FA">
            <w:pPr>
              <w:pStyle w:val="TableParagraph"/>
              <w:spacing w:before="45" w:line="276" w:lineRule="auto"/>
              <w:ind w:left="3135" w:hanging="2835"/>
              <w:jc w:val="center"/>
              <w:rPr>
                <w:rFonts w:cs="Arial"/>
                <w:b/>
              </w:rPr>
            </w:pPr>
            <w:r w:rsidRPr="00EB2ACD">
              <w:rPr>
                <w:rFonts w:cs="Arial"/>
                <w:b/>
              </w:rPr>
              <w:lastRenderedPageBreak/>
              <w:t>Bloque temático II</w:t>
            </w:r>
            <w:r w:rsidR="00B23CA6" w:rsidRPr="00EB2ACD">
              <w:rPr>
                <w:rFonts w:cs="Arial"/>
                <w:b/>
              </w:rPr>
              <w:t>. SEGUNDA EVALUACIÓN</w:t>
            </w:r>
          </w:p>
        </w:tc>
      </w:tr>
      <w:tr w:rsidR="00DA6A88" w:rsidRPr="00EB2ACD" w:rsidTr="00405353">
        <w:trPr>
          <w:trHeight w:val="340"/>
        </w:trPr>
        <w:tc>
          <w:tcPr>
            <w:tcW w:w="1488" w:type="pct"/>
            <w:shd w:val="clear" w:color="auto" w:fill="DEEAF6"/>
          </w:tcPr>
          <w:p w:rsidR="00DA6A88" w:rsidRPr="00EB2ACD" w:rsidRDefault="00FA365E" w:rsidP="00826AC7">
            <w:pPr>
              <w:pStyle w:val="TableParagraph"/>
              <w:spacing w:before="206"/>
              <w:ind w:left="198" w:right="192"/>
              <w:jc w:val="center"/>
              <w:rPr>
                <w:rFonts w:cs="Arial"/>
                <w:b/>
              </w:rPr>
            </w:pPr>
            <w:r w:rsidRPr="00EB2ACD">
              <w:rPr>
                <w:rFonts w:cs="Arial"/>
                <w:b/>
              </w:rPr>
              <w:t>Unidades</w:t>
            </w:r>
            <w:r w:rsidR="00826AC7" w:rsidRPr="00EB2ACD">
              <w:rPr>
                <w:rFonts w:cs="Arial"/>
                <w:b/>
              </w:rPr>
              <w:t xml:space="preserve"> de Trabajo</w:t>
            </w:r>
          </w:p>
        </w:tc>
        <w:tc>
          <w:tcPr>
            <w:tcW w:w="1897" w:type="pct"/>
            <w:shd w:val="clear" w:color="auto" w:fill="DEEAF6"/>
          </w:tcPr>
          <w:p w:rsidR="00DA6A88" w:rsidRPr="00EB2ACD" w:rsidRDefault="00FA365E">
            <w:pPr>
              <w:pStyle w:val="TableParagraph"/>
              <w:spacing w:before="206"/>
              <w:ind w:right="956"/>
              <w:jc w:val="right"/>
              <w:rPr>
                <w:rFonts w:cs="Arial"/>
                <w:b/>
              </w:rPr>
            </w:pPr>
            <w:r w:rsidRPr="00EB2ACD">
              <w:rPr>
                <w:rFonts w:cs="Arial"/>
                <w:b/>
                <w:spacing w:val="-2"/>
              </w:rPr>
              <w:t>Contenidos</w:t>
            </w:r>
          </w:p>
        </w:tc>
        <w:tc>
          <w:tcPr>
            <w:tcW w:w="1614" w:type="pct"/>
            <w:shd w:val="clear" w:color="auto" w:fill="DEEAF6"/>
          </w:tcPr>
          <w:p w:rsidR="00DA6A88" w:rsidRPr="00EB2ACD" w:rsidRDefault="00FA365E">
            <w:pPr>
              <w:pStyle w:val="TableParagraph"/>
              <w:spacing w:before="206"/>
              <w:ind w:left="11" w:right="6"/>
              <w:jc w:val="center"/>
              <w:rPr>
                <w:rFonts w:cs="Arial"/>
                <w:b/>
              </w:rPr>
            </w:pPr>
            <w:r w:rsidRPr="00EB2ACD">
              <w:rPr>
                <w:rFonts w:cs="Arial"/>
                <w:b/>
              </w:rPr>
              <w:t>RA</w:t>
            </w:r>
            <w:r w:rsidR="00045A94">
              <w:rPr>
                <w:rFonts w:cs="Arial"/>
                <w:b/>
              </w:rPr>
              <w:t xml:space="preserve"> </w:t>
            </w:r>
            <w:r w:rsidRPr="00EB2ACD">
              <w:rPr>
                <w:rFonts w:cs="Arial"/>
                <w:b/>
              </w:rPr>
              <w:t>y</w:t>
            </w:r>
            <w:r w:rsidR="00045A94">
              <w:rPr>
                <w:rFonts w:cs="Arial"/>
                <w:b/>
              </w:rPr>
              <w:t xml:space="preserve"> </w:t>
            </w:r>
            <w:r w:rsidRPr="00EB2ACD">
              <w:rPr>
                <w:rFonts w:cs="Arial"/>
                <w:b/>
                <w:spacing w:val="-5"/>
              </w:rPr>
              <w:t>CE</w:t>
            </w:r>
          </w:p>
        </w:tc>
      </w:tr>
      <w:tr w:rsidR="00826AC7" w:rsidRPr="00EB2ACD" w:rsidTr="00405353">
        <w:trPr>
          <w:trHeight w:val="4531"/>
        </w:trPr>
        <w:tc>
          <w:tcPr>
            <w:tcW w:w="1488" w:type="pct"/>
            <w:vAlign w:val="center"/>
          </w:tcPr>
          <w:p w:rsidR="00826AC7" w:rsidRPr="00EB2ACD" w:rsidRDefault="00826AC7" w:rsidP="00166EE5">
            <w:pPr>
              <w:pStyle w:val="TableParagraph"/>
              <w:ind w:left="774" w:right="766"/>
              <w:jc w:val="center"/>
              <w:rPr>
                <w:rFonts w:cs="Arial"/>
                <w:b/>
              </w:rPr>
            </w:pPr>
            <w:r w:rsidRPr="00EB2ACD">
              <w:rPr>
                <w:rFonts w:cs="Arial"/>
                <w:b/>
              </w:rPr>
              <w:t>UNIDAD DE TRABAJO Nº</w:t>
            </w:r>
            <w:r w:rsidR="00772168" w:rsidRPr="00EB2ACD">
              <w:rPr>
                <w:rFonts w:cs="Arial"/>
                <w:b/>
              </w:rPr>
              <w:t xml:space="preserve"> 6</w:t>
            </w:r>
          </w:p>
          <w:p w:rsidR="00826AC7" w:rsidRPr="00EB2ACD" w:rsidRDefault="00072618" w:rsidP="00166EE5">
            <w:pPr>
              <w:pStyle w:val="TableParagraph"/>
              <w:spacing w:before="36" w:line="276" w:lineRule="auto"/>
              <w:ind w:left="230" w:right="217" w:hanging="1"/>
              <w:jc w:val="center"/>
              <w:rPr>
                <w:rFonts w:cs="Arial"/>
              </w:rPr>
            </w:pPr>
            <w:r w:rsidRPr="00EB2ACD">
              <w:rPr>
                <w:rFonts w:cs="Arial"/>
              </w:rPr>
              <w:t>LOS PROVEEDORES</w:t>
            </w:r>
          </w:p>
          <w:p w:rsidR="00826AC7" w:rsidRPr="00EB2ACD" w:rsidRDefault="00772168" w:rsidP="00166EE5">
            <w:pPr>
              <w:pStyle w:val="TableParagraph"/>
              <w:spacing w:before="36" w:line="276" w:lineRule="auto"/>
              <w:ind w:left="230" w:right="217" w:hanging="1"/>
              <w:jc w:val="center"/>
              <w:rPr>
                <w:rFonts w:cs="Arial"/>
              </w:rPr>
            </w:pPr>
            <w:r w:rsidRPr="00EB2ACD">
              <w:rPr>
                <w:rFonts w:cs="Arial"/>
              </w:rPr>
              <w:t xml:space="preserve">2ª </w:t>
            </w:r>
            <w:r w:rsidR="00826AC7" w:rsidRPr="00EB2ACD">
              <w:rPr>
                <w:rFonts w:cs="Arial"/>
              </w:rPr>
              <w:t>EVALUACIÓN</w:t>
            </w:r>
          </w:p>
          <w:p w:rsidR="00826AC7" w:rsidRPr="00EB2ACD" w:rsidRDefault="00E35053" w:rsidP="00166EE5">
            <w:pPr>
              <w:pStyle w:val="TableParagraph"/>
              <w:spacing w:before="36" w:line="276" w:lineRule="auto"/>
              <w:ind w:left="230" w:right="217" w:hanging="1"/>
              <w:jc w:val="center"/>
              <w:rPr>
                <w:rFonts w:cs="Arial"/>
              </w:rPr>
            </w:pPr>
            <w:r>
              <w:rPr>
                <w:rFonts w:cs="Arial"/>
              </w:rPr>
              <w:t>9</w:t>
            </w:r>
            <w:r w:rsidR="00826AC7" w:rsidRPr="00EB2ACD">
              <w:rPr>
                <w:rFonts w:cs="Arial"/>
              </w:rPr>
              <w:t xml:space="preserve"> HORAS</w:t>
            </w:r>
          </w:p>
        </w:tc>
        <w:tc>
          <w:tcPr>
            <w:tcW w:w="1897" w:type="pct"/>
            <w:vAlign w:val="center"/>
          </w:tcPr>
          <w:p w:rsidR="00826AC7"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Concepto de proveedor</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Tipos de proveedores</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Búsqueda de proveedores</w:t>
            </w:r>
          </w:p>
          <w:p w:rsidR="00772168" w:rsidRPr="00EB2ACD" w:rsidRDefault="00072618" w:rsidP="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Selección y evaluación de proveedores</w:t>
            </w:r>
          </w:p>
        </w:tc>
        <w:tc>
          <w:tcPr>
            <w:tcW w:w="1614" w:type="pct"/>
            <w:vAlign w:val="center"/>
          </w:tcPr>
          <w:p w:rsidR="00826AC7" w:rsidRPr="00EB2ACD" w:rsidRDefault="00826AC7" w:rsidP="00166EE5">
            <w:pPr>
              <w:pStyle w:val="TableParagraph"/>
              <w:ind w:left="11" w:right="1"/>
              <w:jc w:val="center"/>
              <w:rPr>
                <w:rFonts w:cs="Arial"/>
              </w:rPr>
            </w:pPr>
            <w:r w:rsidRPr="00EB2ACD">
              <w:rPr>
                <w:rFonts w:cs="Arial"/>
                <w:spacing w:val="-5"/>
              </w:rPr>
              <w:t>RA</w:t>
            </w:r>
            <w:r w:rsidR="00772168" w:rsidRPr="00EB2ACD">
              <w:rPr>
                <w:rFonts w:cs="Arial"/>
                <w:spacing w:val="-5"/>
              </w:rPr>
              <w:t>: 3</w:t>
            </w:r>
          </w:p>
          <w:p w:rsidR="00826AC7" w:rsidRPr="00EB2ACD" w:rsidRDefault="00826AC7" w:rsidP="00166EE5">
            <w:pPr>
              <w:pStyle w:val="TableParagraph"/>
              <w:spacing w:before="31"/>
              <w:ind w:left="11" w:right="1"/>
              <w:jc w:val="center"/>
              <w:rPr>
                <w:rFonts w:cs="Arial"/>
              </w:rPr>
            </w:pPr>
            <w:r w:rsidRPr="00EB2ACD">
              <w:rPr>
                <w:rFonts w:cs="Arial"/>
              </w:rPr>
              <w:t>CE</w:t>
            </w:r>
            <w:r w:rsidR="00772168" w:rsidRPr="00EB2ACD">
              <w:rPr>
                <w:rFonts w:cs="Arial"/>
              </w:rPr>
              <w:t xml:space="preserve">: </w:t>
            </w:r>
            <w:r w:rsidR="00326430" w:rsidRPr="00EB2ACD">
              <w:rPr>
                <w:rFonts w:cs="Arial"/>
              </w:rPr>
              <w:t>b),</w:t>
            </w:r>
            <w:r w:rsidR="00C230A8" w:rsidRPr="00EB2ACD">
              <w:rPr>
                <w:rFonts w:cs="Arial"/>
              </w:rPr>
              <w:t xml:space="preserve"> c), d), e), f)</w:t>
            </w:r>
          </w:p>
        </w:tc>
      </w:tr>
      <w:tr w:rsidR="00772168" w:rsidRPr="00EB2ACD" w:rsidTr="00405353">
        <w:trPr>
          <w:trHeight w:val="4531"/>
        </w:trPr>
        <w:tc>
          <w:tcPr>
            <w:tcW w:w="1488" w:type="pct"/>
            <w:vAlign w:val="center"/>
          </w:tcPr>
          <w:p w:rsidR="00772168" w:rsidRPr="00EB2ACD" w:rsidRDefault="00772168" w:rsidP="00772168">
            <w:pPr>
              <w:pStyle w:val="TableParagraph"/>
              <w:ind w:left="774" w:right="766"/>
              <w:jc w:val="center"/>
              <w:rPr>
                <w:rFonts w:cs="Arial"/>
                <w:b/>
              </w:rPr>
            </w:pPr>
            <w:r w:rsidRPr="00EB2ACD">
              <w:rPr>
                <w:rFonts w:cs="Arial"/>
                <w:b/>
              </w:rPr>
              <w:t>UNIDAD DE TRABAJO Nº 7</w:t>
            </w:r>
          </w:p>
          <w:p w:rsidR="00772168" w:rsidRPr="00EB2ACD" w:rsidRDefault="00405353" w:rsidP="00772168">
            <w:pPr>
              <w:pStyle w:val="TableParagraph"/>
              <w:spacing w:before="36" w:line="276" w:lineRule="auto"/>
              <w:ind w:left="230" w:right="217" w:hanging="1"/>
              <w:jc w:val="center"/>
              <w:rPr>
                <w:rFonts w:cs="Arial"/>
              </w:rPr>
            </w:pPr>
            <w:r w:rsidRPr="00EB2ACD">
              <w:rPr>
                <w:rFonts w:cs="Arial"/>
              </w:rPr>
              <w:t>LA GESTIÓN DE LOS PROVEEDORES</w:t>
            </w:r>
          </w:p>
          <w:p w:rsidR="00772168" w:rsidRPr="00EB2ACD" w:rsidRDefault="00772168" w:rsidP="00772168">
            <w:pPr>
              <w:pStyle w:val="TableParagraph"/>
              <w:spacing w:before="36" w:line="276" w:lineRule="auto"/>
              <w:ind w:left="230" w:right="217" w:hanging="1"/>
              <w:jc w:val="center"/>
              <w:rPr>
                <w:rFonts w:cs="Arial"/>
              </w:rPr>
            </w:pPr>
            <w:r w:rsidRPr="00EB2ACD">
              <w:rPr>
                <w:rFonts w:cs="Arial"/>
              </w:rPr>
              <w:t>2ª EVALUACIÓN</w:t>
            </w:r>
          </w:p>
          <w:p w:rsidR="00772168" w:rsidRPr="00EB2ACD" w:rsidRDefault="00E35053" w:rsidP="00772168">
            <w:pPr>
              <w:pStyle w:val="TableParagraph"/>
              <w:ind w:left="774" w:right="766"/>
              <w:jc w:val="center"/>
              <w:rPr>
                <w:rFonts w:cs="Arial"/>
                <w:b/>
              </w:rPr>
            </w:pPr>
            <w:r>
              <w:rPr>
                <w:rFonts w:cs="Arial"/>
              </w:rPr>
              <w:t>10</w:t>
            </w:r>
            <w:r w:rsidR="00772168" w:rsidRPr="00EB2ACD">
              <w:rPr>
                <w:rFonts w:cs="Arial"/>
              </w:rPr>
              <w:t xml:space="preserve"> HORAS</w:t>
            </w:r>
          </w:p>
        </w:tc>
        <w:tc>
          <w:tcPr>
            <w:tcW w:w="1897" w:type="pct"/>
            <w:vAlign w:val="center"/>
          </w:tcPr>
          <w:p w:rsidR="00772168"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relación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Software especializado en gestión de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negociación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Etapas del proceso de negociación</w:t>
            </w:r>
          </w:p>
          <w:p w:rsidR="00B83B84" w:rsidRPr="00EB2ACD" w:rsidRDefault="00072618" w:rsidP="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Estrategias y actitudes</w:t>
            </w:r>
          </w:p>
        </w:tc>
        <w:tc>
          <w:tcPr>
            <w:tcW w:w="1614" w:type="pct"/>
            <w:vAlign w:val="center"/>
          </w:tcPr>
          <w:p w:rsidR="00772168" w:rsidRPr="00EB2ACD" w:rsidRDefault="00772168" w:rsidP="00772168">
            <w:pPr>
              <w:pStyle w:val="TableParagraph"/>
              <w:ind w:left="11" w:right="1"/>
              <w:jc w:val="center"/>
              <w:rPr>
                <w:rFonts w:cs="Arial"/>
              </w:rPr>
            </w:pPr>
            <w:r w:rsidRPr="00EB2ACD">
              <w:rPr>
                <w:rFonts w:cs="Arial"/>
                <w:spacing w:val="-5"/>
              </w:rPr>
              <w:t>RA</w:t>
            </w:r>
            <w:r w:rsidR="00B83B84" w:rsidRPr="00EB2ACD">
              <w:rPr>
                <w:rFonts w:cs="Arial"/>
                <w:spacing w:val="-5"/>
              </w:rPr>
              <w:t>: 3</w:t>
            </w:r>
          </w:p>
          <w:p w:rsidR="00772168" w:rsidRPr="00EB2ACD" w:rsidRDefault="00772168" w:rsidP="00F87566">
            <w:pPr>
              <w:pStyle w:val="TableParagraph"/>
              <w:ind w:left="11" w:right="1"/>
              <w:jc w:val="center"/>
              <w:rPr>
                <w:rFonts w:cs="Arial"/>
                <w:spacing w:val="-5"/>
              </w:rPr>
            </w:pPr>
            <w:r w:rsidRPr="00EB2ACD">
              <w:rPr>
                <w:rFonts w:cs="Arial"/>
              </w:rPr>
              <w:t>CE</w:t>
            </w:r>
            <w:r w:rsidR="00B83B84" w:rsidRPr="00EB2ACD">
              <w:rPr>
                <w:rFonts w:cs="Arial"/>
              </w:rPr>
              <w:t>:</w:t>
            </w:r>
            <w:r w:rsidR="00CE55CA">
              <w:rPr>
                <w:rFonts w:cs="Arial"/>
              </w:rPr>
              <w:t xml:space="preserve"> </w:t>
            </w:r>
            <w:r w:rsidR="00F87566">
              <w:rPr>
                <w:rFonts w:cs="Arial"/>
              </w:rPr>
              <w:t>b), c),e)</w:t>
            </w:r>
          </w:p>
        </w:tc>
      </w:tr>
      <w:tr w:rsidR="00291503" w:rsidRPr="00EB2ACD" w:rsidTr="00405353">
        <w:trPr>
          <w:trHeight w:val="4531"/>
        </w:trPr>
        <w:tc>
          <w:tcPr>
            <w:tcW w:w="1488" w:type="pct"/>
            <w:vAlign w:val="center"/>
          </w:tcPr>
          <w:p w:rsidR="00291503" w:rsidRPr="00EB2ACD" w:rsidRDefault="00291503" w:rsidP="00291503">
            <w:pPr>
              <w:pStyle w:val="TableParagraph"/>
              <w:ind w:left="774" w:right="766"/>
              <w:jc w:val="center"/>
              <w:rPr>
                <w:rFonts w:cs="Arial"/>
                <w:b/>
              </w:rPr>
            </w:pPr>
            <w:r w:rsidRPr="00EB2ACD">
              <w:rPr>
                <w:rFonts w:cs="Arial"/>
                <w:b/>
              </w:rPr>
              <w:lastRenderedPageBreak/>
              <w:t>UNIDAD DE TRABAJO Nº 8</w:t>
            </w:r>
          </w:p>
          <w:p w:rsidR="00291503" w:rsidRPr="00EB2ACD" w:rsidRDefault="00405353" w:rsidP="00291503">
            <w:pPr>
              <w:pStyle w:val="TableParagraph"/>
              <w:spacing w:before="36" w:line="276" w:lineRule="auto"/>
              <w:ind w:left="230" w:right="217" w:hanging="1"/>
              <w:jc w:val="center"/>
              <w:rPr>
                <w:rFonts w:cs="Arial"/>
              </w:rPr>
            </w:pPr>
            <w:r w:rsidRPr="00EB2ACD">
              <w:rPr>
                <w:rFonts w:cs="Arial"/>
              </w:rPr>
              <w:t>LOS COSTES LOGÍSTICOS</w:t>
            </w:r>
          </w:p>
          <w:p w:rsidR="00291503" w:rsidRPr="00EB2ACD" w:rsidRDefault="00291503" w:rsidP="00291503">
            <w:pPr>
              <w:pStyle w:val="TableParagraph"/>
              <w:spacing w:before="36" w:line="276" w:lineRule="auto"/>
              <w:ind w:left="230" w:right="217" w:hanging="1"/>
              <w:jc w:val="center"/>
              <w:rPr>
                <w:rFonts w:cs="Arial"/>
              </w:rPr>
            </w:pPr>
            <w:r w:rsidRPr="00EB2ACD">
              <w:rPr>
                <w:rFonts w:cs="Arial"/>
              </w:rPr>
              <w:t>2ª EVALUACIÓN</w:t>
            </w:r>
          </w:p>
          <w:p w:rsidR="00291503" w:rsidRPr="00EB2ACD" w:rsidRDefault="00E35053" w:rsidP="00291503">
            <w:pPr>
              <w:pStyle w:val="TableParagraph"/>
              <w:ind w:left="774" w:right="766"/>
              <w:jc w:val="center"/>
              <w:rPr>
                <w:rFonts w:cs="Arial"/>
                <w:b/>
              </w:rPr>
            </w:pPr>
            <w:r>
              <w:rPr>
                <w:rFonts w:cs="Arial"/>
              </w:rPr>
              <w:t>8</w:t>
            </w:r>
            <w:r w:rsidR="00B30F94">
              <w:rPr>
                <w:rFonts w:cs="Arial"/>
              </w:rPr>
              <w:t xml:space="preserve"> </w:t>
            </w:r>
            <w:r w:rsidR="00291503" w:rsidRPr="00EB2ACD">
              <w:rPr>
                <w:rFonts w:cs="Arial"/>
              </w:rPr>
              <w:t>HORAS</w:t>
            </w:r>
          </w:p>
        </w:tc>
        <w:tc>
          <w:tcPr>
            <w:tcW w:w="1897" w:type="pct"/>
            <w:vAlign w:val="center"/>
          </w:tcPr>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Concepto de coste logístico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Tipos de costes logísticos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aprovisionamiento de compras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almacenamiento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transporte</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administración</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Optimización de los costes logísticos</w:t>
            </w:r>
          </w:p>
        </w:tc>
        <w:tc>
          <w:tcPr>
            <w:tcW w:w="1614" w:type="pct"/>
            <w:vAlign w:val="center"/>
          </w:tcPr>
          <w:p w:rsidR="00291503" w:rsidRPr="00EB2ACD" w:rsidRDefault="00291503" w:rsidP="00291503">
            <w:pPr>
              <w:pStyle w:val="TableParagraph"/>
              <w:ind w:left="11" w:right="1"/>
              <w:jc w:val="center"/>
              <w:rPr>
                <w:rFonts w:cs="Arial"/>
              </w:rPr>
            </w:pPr>
            <w:r w:rsidRPr="00EB2ACD">
              <w:rPr>
                <w:rFonts w:cs="Arial"/>
                <w:spacing w:val="-5"/>
              </w:rPr>
              <w:t>RA: 4</w:t>
            </w:r>
          </w:p>
          <w:p w:rsidR="00291503" w:rsidRDefault="00291503" w:rsidP="00291503">
            <w:pPr>
              <w:pStyle w:val="TableParagraph"/>
              <w:ind w:left="11" w:right="1"/>
              <w:jc w:val="center"/>
              <w:rPr>
                <w:rFonts w:cs="Arial"/>
              </w:rPr>
            </w:pPr>
            <w:r w:rsidRPr="00EB2ACD">
              <w:rPr>
                <w:rFonts w:cs="Arial"/>
              </w:rPr>
              <w:t>CE: a), b), c), f), g)</w:t>
            </w:r>
          </w:p>
          <w:p w:rsidR="00CE55CA" w:rsidRDefault="00CE55CA" w:rsidP="00CE55CA">
            <w:pPr>
              <w:pStyle w:val="TableParagraph"/>
              <w:ind w:left="11" w:right="1"/>
              <w:jc w:val="center"/>
              <w:rPr>
                <w:rFonts w:cs="Arial"/>
                <w:spacing w:val="-5"/>
              </w:rPr>
            </w:pPr>
          </w:p>
          <w:p w:rsidR="00CE55CA" w:rsidRPr="00CE55CA" w:rsidRDefault="00CE55CA" w:rsidP="00CE55CA">
            <w:pPr>
              <w:pStyle w:val="TableParagraph"/>
              <w:ind w:left="11" w:right="1"/>
              <w:jc w:val="center"/>
              <w:rPr>
                <w:rFonts w:cs="Arial"/>
              </w:rPr>
            </w:pPr>
          </w:p>
        </w:tc>
      </w:tr>
      <w:tr w:rsidR="00405353" w:rsidRPr="00EB2ACD" w:rsidTr="00405353">
        <w:trPr>
          <w:trHeight w:val="4531"/>
        </w:trPr>
        <w:tc>
          <w:tcPr>
            <w:tcW w:w="1488" w:type="pct"/>
            <w:vAlign w:val="center"/>
          </w:tcPr>
          <w:p w:rsidR="00405353" w:rsidRPr="00EB2ACD" w:rsidRDefault="00405353" w:rsidP="00405353">
            <w:pPr>
              <w:pStyle w:val="TableParagraph"/>
              <w:ind w:left="774" w:right="766"/>
              <w:jc w:val="center"/>
              <w:rPr>
                <w:rFonts w:cs="Arial"/>
                <w:b/>
              </w:rPr>
            </w:pPr>
            <w:r w:rsidRPr="00EB2ACD">
              <w:rPr>
                <w:rFonts w:cs="Arial"/>
                <w:b/>
              </w:rPr>
              <w:t>UNIDAD DE TRABAJO Nº9</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LA LOGÍSTICA INVERSA</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2ª EVALUACIÓN</w:t>
            </w:r>
          </w:p>
          <w:p w:rsidR="00405353" w:rsidRPr="00EB2ACD" w:rsidRDefault="00E35053" w:rsidP="00405353">
            <w:pPr>
              <w:pStyle w:val="TableParagraph"/>
              <w:ind w:left="774" w:right="766"/>
              <w:jc w:val="center"/>
              <w:rPr>
                <w:rFonts w:cs="Arial"/>
                <w:b/>
              </w:rPr>
            </w:pPr>
            <w:r>
              <w:rPr>
                <w:rFonts w:cs="Arial"/>
              </w:rPr>
              <w:t>7</w:t>
            </w:r>
            <w:r w:rsidR="00B30F94">
              <w:rPr>
                <w:rFonts w:cs="Arial"/>
              </w:rPr>
              <w:t xml:space="preserve"> </w:t>
            </w:r>
            <w:r w:rsidR="00405353" w:rsidRPr="00EB2ACD">
              <w:rPr>
                <w:rFonts w:cs="Arial"/>
              </w:rPr>
              <w:t>HORAS</w:t>
            </w:r>
          </w:p>
        </w:tc>
        <w:tc>
          <w:tcPr>
            <w:tcW w:w="1897" w:type="pct"/>
            <w:vAlign w:val="center"/>
          </w:tcPr>
          <w:p w:rsidR="00405353"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Concepto de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Gestión de la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Tratamiento de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Costes asociados a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Responsabilidad social corporativa</w:t>
            </w:r>
          </w:p>
        </w:tc>
        <w:tc>
          <w:tcPr>
            <w:tcW w:w="1614" w:type="pct"/>
            <w:vAlign w:val="center"/>
          </w:tcPr>
          <w:p w:rsidR="00405353" w:rsidRPr="00EB2ACD" w:rsidRDefault="00405353" w:rsidP="00405353">
            <w:pPr>
              <w:pStyle w:val="TableParagraph"/>
              <w:ind w:left="11" w:right="1"/>
              <w:jc w:val="center"/>
              <w:rPr>
                <w:rFonts w:cs="Arial"/>
              </w:rPr>
            </w:pPr>
            <w:r w:rsidRPr="00EB2ACD">
              <w:rPr>
                <w:rFonts w:cs="Arial"/>
                <w:spacing w:val="-5"/>
              </w:rPr>
              <w:t xml:space="preserve">RA: </w:t>
            </w:r>
            <w:r w:rsidR="00CE55CA">
              <w:rPr>
                <w:rFonts w:cs="Arial"/>
                <w:spacing w:val="-5"/>
              </w:rPr>
              <w:t>5</w:t>
            </w:r>
          </w:p>
          <w:p w:rsidR="00405353" w:rsidRPr="00EB2ACD" w:rsidRDefault="00CE55CA" w:rsidP="00405353">
            <w:pPr>
              <w:pStyle w:val="TableParagraph"/>
              <w:ind w:left="11" w:right="1"/>
              <w:jc w:val="center"/>
              <w:rPr>
                <w:rFonts w:cs="Arial"/>
                <w:spacing w:val="-5"/>
              </w:rPr>
            </w:pPr>
            <w:r>
              <w:rPr>
                <w:rFonts w:cs="Arial"/>
              </w:rPr>
              <w:t xml:space="preserve">CE: </w:t>
            </w:r>
            <w:r w:rsidR="00053ADD">
              <w:rPr>
                <w:rFonts w:cs="Arial"/>
              </w:rPr>
              <w:t xml:space="preserve">c), </w:t>
            </w:r>
            <w:r>
              <w:rPr>
                <w:rFonts w:cs="Arial"/>
              </w:rPr>
              <w:t>e</w:t>
            </w:r>
            <w:r w:rsidR="00405353" w:rsidRPr="00EB2ACD">
              <w:rPr>
                <w:rFonts w:cs="Arial"/>
              </w:rPr>
              <w:t>), f), g)</w:t>
            </w:r>
            <w:r>
              <w:rPr>
                <w:rFonts w:cs="Arial"/>
              </w:rPr>
              <w:t>,h)</w:t>
            </w:r>
          </w:p>
        </w:tc>
      </w:tr>
    </w:tbl>
    <w:p w:rsidR="00826AC7" w:rsidRPr="00EB2ACD" w:rsidRDefault="00826AC7">
      <w:pPr>
        <w:rPr>
          <w:rFonts w:cs="Arial"/>
        </w:rPr>
      </w:pPr>
    </w:p>
    <w:tbl>
      <w:tblPr>
        <w:tblStyle w:val="Tablaconcuadrcula"/>
        <w:tblW w:w="0" w:type="auto"/>
        <w:tblLook w:val="04A0"/>
      </w:tblPr>
      <w:tblGrid>
        <w:gridCol w:w="2977"/>
        <w:gridCol w:w="2977"/>
        <w:gridCol w:w="2977"/>
      </w:tblGrid>
      <w:tr w:rsidR="00045A94" w:rsidTr="00045A94">
        <w:tc>
          <w:tcPr>
            <w:tcW w:w="8931" w:type="dxa"/>
            <w:gridSpan w:val="3"/>
            <w:shd w:val="clear" w:color="auto" w:fill="00B0F0"/>
          </w:tcPr>
          <w:p w:rsidR="00045A94" w:rsidRDefault="00045A94" w:rsidP="00045A94">
            <w:pPr>
              <w:ind w:firstLine="0"/>
              <w:jc w:val="center"/>
              <w:rPr>
                <w:rFonts w:cs="Arial"/>
              </w:rPr>
            </w:pPr>
            <w:r w:rsidRPr="00EB2ACD">
              <w:rPr>
                <w:rFonts w:cs="Arial"/>
                <w:b/>
                <w:sz w:val="20"/>
                <w:szCs w:val="20"/>
              </w:rPr>
              <w:t>Bloque</w:t>
            </w:r>
            <w:r>
              <w:rPr>
                <w:rFonts w:cs="Arial"/>
                <w:b/>
                <w:sz w:val="20"/>
                <w:szCs w:val="20"/>
              </w:rPr>
              <w:t xml:space="preserve"> </w:t>
            </w:r>
            <w:r w:rsidRPr="00EB2ACD">
              <w:rPr>
                <w:rFonts w:cs="Arial"/>
                <w:b/>
                <w:sz w:val="20"/>
                <w:szCs w:val="20"/>
              </w:rPr>
              <w:t>temático</w:t>
            </w:r>
            <w:r>
              <w:rPr>
                <w:rFonts w:cs="Arial"/>
                <w:b/>
                <w:sz w:val="20"/>
                <w:szCs w:val="20"/>
              </w:rPr>
              <w:t xml:space="preserve"> </w:t>
            </w:r>
            <w:r w:rsidRPr="00EB2ACD">
              <w:rPr>
                <w:rFonts w:cs="Arial"/>
                <w:b/>
                <w:sz w:val="20"/>
                <w:szCs w:val="20"/>
              </w:rPr>
              <w:t>I</w:t>
            </w:r>
            <w:r>
              <w:rPr>
                <w:rFonts w:cs="Arial"/>
                <w:b/>
                <w:sz w:val="20"/>
                <w:szCs w:val="20"/>
              </w:rPr>
              <w:t>II</w:t>
            </w:r>
            <w:r w:rsidRPr="00EB2ACD">
              <w:rPr>
                <w:rFonts w:cs="Arial"/>
                <w:b/>
                <w:sz w:val="20"/>
                <w:szCs w:val="20"/>
              </w:rPr>
              <w:t xml:space="preserve">. </w:t>
            </w:r>
            <w:r>
              <w:rPr>
                <w:rFonts w:cs="Arial"/>
                <w:b/>
                <w:sz w:val="20"/>
                <w:szCs w:val="20"/>
              </w:rPr>
              <w:t>TERCERA</w:t>
            </w:r>
            <w:r w:rsidRPr="00EB2ACD">
              <w:rPr>
                <w:rFonts w:cs="Arial"/>
                <w:b/>
                <w:sz w:val="20"/>
                <w:szCs w:val="20"/>
              </w:rPr>
              <w:t xml:space="preserve"> EVALUACIÓN</w:t>
            </w:r>
          </w:p>
        </w:tc>
      </w:tr>
      <w:tr w:rsidR="008B0A93" w:rsidRPr="00336344" w:rsidTr="008B0A93">
        <w:tc>
          <w:tcPr>
            <w:tcW w:w="2977" w:type="dxa"/>
          </w:tcPr>
          <w:p w:rsidR="008B0A93" w:rsidRDefault="008B0A93" w:rsidP="00E35053">
            <w:pPr>
              <w:pStyle w:val="TableParagraph"/>
              <w:spacing w:before="36" w:line="276" w:lineRule="auto"/>
              <w:ind w:left="230" w:right="217" w:hanging="1"/>
              <w:jc w:val="center"/>
              <w:rPr>
                <w:rFonts w:cs="Arial"/>
              </w:rPr>
            </w:pPr>
            <w:r>
              <w:rPr>
                <w:rFonts w:cs="Arial"/>
              </w:rPr>
              <w:t>3</w:t>
            </w:r>
            <w:r w:rsidRPr="00EB2ACD">
              <w:rPr>
                <w:rFonts w:cs="Arial"/>
              </w:rPr>
              <w:t>ª EVALUACIÓN</w:t>
            </w:r>
          </w:p>
          <w:p w:rsidR="001578F7" w:rsidRPr="00EB2ACD" w:rsidRDefault="001578F7" w:rsidP="001578F7">
            <w:pPr>
              <w:pStyle w:val="TableParagraph"/>
              <w:ind w:left="774" w:right="766"/>
              <w:jc w:val="center"/>
              <w:rPr>
                <w:rFonts w:cs="Arial"/>
                <w:b/>
                <w:sz w:val="20"/>
                <w:szCs w:val="20"/>
              </w:rPr>
            </w:pPr>
            <w:r w:rsidRPr="00EB2ACD">
              <w:rPr>
                <w:rFonts w:cs="Arial"/>
                <w:b/>
                <w:sz w:val="20"/>
                <w:szCs w:val="20"/>
              </w:rPr>
              <w:t>UNIDAD DE TRABAJO Nº 2</w:t>
            </w:r>
          </w:p>
          <w:p w:rsidR="001578F7" w:rsidRPr="00EB2ACD" w:rsidRDefault="001578F7" w:rsidP="001578F7">
            <w:pPr>
              <w:pStyle w:val="TableParagraph"/>
              <w:spacing w:before="36" w:line="276" w:lineRule="auto"/>
              <w:ind w:left="230" w:right="217" w:hanging="1"/>
              <w:jc w:val="center"/>
              <w:rPr>
                <w:rFonts w:cs="Arial"/>
                <w:sz w:val="20"/>
                <w:szCs w:val="20"/>
              </w:rPr>
            </w:pPr>
            <w:r w:rsidRPr="00EB2ACD">
              <w:rPr>
                <w:rFonts w:cs="Arial"/>
                <w:sz w:val="20"/>
                <w:szCs w:val="20"/>
              </w:rPr>
              <w:t>LA FUNCIÓN DE APROVISIONAMIENTO</w:t>
            </w:r>
          </w:p>
          <w:p w:rsidR="001578F7" w:rsidRPr="00EB2ACD" w:rsidRDefault="001578F7" w:rsidP="001578F7">
            <w:pPr>
              <w:pStyle w:val="TableParagraph"/>
              <w:spacing w:before="36" w:line="276" w:lineRule="auto"/>
              <w:ind w:left="230" w:right="217" w:hanging="1"/>
              <w:jc w:val="center"/>
              <w:rPr>
                <w:rFonts w:cs="Arial"/>
              </w:rPr>
            </w:pPr>
            <w:r>
              <w:rPr>
                <w:rFonts w:cs="Arial"/>
                <w:sz w:val="20"/>
                <w:szCs w:val="20"/>
              </w:rPr>
              <w:t>12 HORAS</w:t>
            </w:r>
          </w:p>
          <w:p w:rsidR="008B0A93" w:rsidRDefault="008B0A93" w:rsidP="00E35053">
            <w:pPr>
              <w:ind w:firstLine="0"/>
              <w:jc w:val="center"/>
              <w:rPr>
                <w:rFonts w:cs="Arial"/>
              </w:rPr>
            </w:pPr>
          </w:p>
        </w:tc>
        <w:tc>
          <w:tcPr>
            <w:tcW w:w="2977" w:type="dxa"/>
          </w:tcPr>
          <w:p w:rsidR="008B0A93" w:rsidRDefault="008B0A93" w:rsidP="008B0A93">
            <w:pPr>
              <w:ind w:firstLine="0"/>
              <w:jc w:val="center"/>
              <w:rPr>
                <w:rFonts w:cs="Arial"/>
              </w:rPr>
            </w:pPr>
            <w:r>
              <w:rPr>
                <w:rFonts w:cs="Arial"/>
              </w:rPr>
              <w:lastRenderedPageBreak/>
              <w:t>FFE</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Función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Ciclo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Necesidades de aprovisionamiento</w:t>
            </w:r>
          </w:p>
          <w:p w:rsidR="001578F7"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lastRenderedPageBreak/>
              <w:t>Plan de aprovisionamiento</w:t>
            </w:r>
          </w:p>
          <w:p w:rsidR="001578F7" w:rsidRPr="001578F7"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1578F7">
              <w:rPr>
                <w:rFonts w:cs="Arial"/>
                <w:sz w:val="20"/>
                <w:szCs w:val="20"/>
              </w:rPr>
              <w:t>Aplicaciones informáticas</w:t>
            </w:r>
          </w:p>
        </w:tc>
        <w:tc>
          <w:tcPr>
            <w:tcW w:w="2977" w:type="dxa"/>
          </w:tcPr>
          <w:p w:rsidR="008B0A93" w:rsidRPr="0048273C" w:rsidRDefault="008B0A93" w:rsidP="008B0A93">
            <w:pPr>
              <w:pStyle w:val="TableParagraph"/>
              <w:ind w:left="11" w:right="1"/>
              <w:jc w:val="center"/>
              <w:rPr>
                <w:rFonts w:cs="Arial"/>
                <w:sz w:val="20"/>
                <w:szCs w:val="20"/>
                <w:lang w:val="en-GB"/>
              </w:rPr>
            </w:pPr>
            <w:r w:rsidRPr="0048273C">
              <w:rPr>
                <w:rFonts w:cs="Arial"/>
                <w:spacing w:val="-5"/>
                <w:sz w:val="20"/>
                <w:szCs w:val="20"/>
                <w:lang w:val="en-GB"/>
              </w:rPr>
              <w:lastRenderedPageBreak/>
              <w:t>RA: 2</w:t>
            </w:r>
          </w:p>
          <w:p w:rsidR="008B0A93" w:rsidRPr="0048273C" w:rsidRDefault="008B0A93" w:rsidP="008B0A93">
            <w:pPr>
              <w:ind w:firstLine="0"/>
              <w:rPr>
                <w:rFonts w:cs="Arial"/>
                <w:lang w:val="en-GB"/>
              </w:rPr>
            </w:pPr>
            <w:r w:rsidRPr="0048273C">
              <w:rPr>
                <w:rFonts w:cs="Arial"/>
                <w:sz w:val="20"/>
                <w:szCs w:val="20"/>
                <w:lang w:val="en-GB"/>
              </w:rPr>
              <w:t>CE: a), b), c), f), h), i), j)</w:t>
            </w:r>
          </w:p>
        </w:tc>
      </w:tr>
    </w:tbl>
    <w:p w:rsidR="00FF4263" w:rsidRPr="0048273C" w:rsidRDefault="00FF4263">
      <w:pPr>
        <w:rPr>
          <w:rFonts w:cs="Arial"/>
          <w:lang w:val="en-GB"/>
        </w:rPr>
      </w:pPr>
    </w:p>
    <w:p w:rsidR="00FF4263" w:rsidRPr="0048273C" w:rsidRDefault="00FF4263">
      <w:pPr>
        <w:rPr>
          <w:rFonts w:cs="Arial"/>
          <w:lang w:val="en-GB"/>
        </w:rPr>
      </w:pPr>
    </w:p>
    <w:p w:rsidR="00291503" w:rsidRPr="0048273C" w:rsidRDefault="00291503">
      <w:pPr>
        <w:rPr>
          <w:rFonts w:cs="Arial"/>
          <w:lang w:val="en-GB"/>
        </w:rPr>
      </w:pPr>
    </w:p>
    <w:p w:rsidR="00291503" w:rsidRPr="0048273C" w:rsidRDefault="00291503" w:rsidP="006317A2">
      <w:pPr>
        <w:ind w:firstLine="0"/>
        <w:rPr>
          <w:rFonts w:cs="Arial"/>
          <w:lang w:val="en-GB"/>
        </w:rPr>
      </w:pPr>
    </w:p>
    <w:p w:rsidR="006317A2" w:rsidRPr="0048273C" w:rsidRDefault="006317A2" w:rsidP="006317A2">
      <w:pPr>
        <w:ind w:firstLine="0"/>
        <w:rPr>
          <w:rFonts w:cs="Arial"/>
          <w:lang w:val="en-GB"/>
        </w:rPr>
      </w:pPr>
    </w:p>
    <w:p w:rsidR="00291503" w:rsidRPr="0048273C" w:rsidRDefault="00291503">
      <w:pPr>
        <w:rPr>
          <w:rFonts w:cs="Arial"/>
          <w:lang w:val="en-GB"/>
        </w:rPr>
      </w:pPr>
    </w:p>
    <w:p w:rsidR="00FF4263" w:rsidRPr="0048273C" w:rsidRDefault="00FF4263">
      <w:pPr>
        <w:rPr>
          <w:rFonts w:cs="Arial"/>
          <w:lang w:val="en-GB"/>
        </w:rPr>
      </w:pPr>
    </w:p>
    <w:p w:rsidR="00DA6A88" w:rsidRPr="00EB2ACD" w:rsidRDefault="000119B0" w:rsidP="000119B0">
      <w:pPr>
        <w:pStyle w:val="Ttulo1"/>
        <w:rPr>
          <w:sz w:val="22"/>
          <w:szCs w:val="22"/>
        </w:rPr>
      </w:pPr>
      <w:bookmarkStart w:id="12" w:name="_bookmark23"/>
      <w:bookmarkStart w:id="13" w:name="_Toc212415744"/>
      <w:bookmarkEnd w:id="12"/>
      <w:r w:rsidRPr="00EB2ACD">
        <w:rPr>
          <w:sz w:val="22"/>
          <w:szCs w:val="22"/>
        </w:rPr>
        <w:t>DISTRIBUCIÓN TEMPORAL DE UNIDADES DE TRABAJO</w:t>
      </w:r>
      <w:bookmarkEnd w:id="13"/>
    </w:p>
    <w:tbl>
      <w:tblPr>
        <w:tblStyle w:val="TableNormal"/>
        <w:tblpPr w:leftFromText="141" w:rightFromText="141" w:vertAnchor="text" w:horzAnchor="margin" w:tblpY="175"/>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101"/>
        <w:gridCol w:w="2508"/>
        <w:gridCol w:w="2474"/>
      </w:tblGrid>
      <w:tr w:rsidR="00FF4263" w:rsidRPr="00EB2ACD" w:rsidTr="003F7CD6">
        <w:trPr>
          <w:trHeight w:val="214"/>
        </w:trPr>
        <w:tc>
          <w:tcPr>
            <w:tcW w:w="546" w:type="pct"/>
            <w:tcBorders>
              <w:bottom w:val="single" w:sz="4" w:space="0" w:color="auto"/>
            </w:tcBorders>
            <w:shd w:val="clear" w:color="auto" w:fill="DEEAF6"/>
          </w:tcPr>
          <w:p w:rsidR="00FF4263" w:rsidRPr="00EB2ACD" w:rsidRDefault="00FF4263" w:rsidP="00FF4263">
            <w:pPr>
              <w:pStyle w:val="TableParagraph"/>
              <w:spacing w:line="230" w:lineRule="exact"/>
              <w:ind w:left="107"/>
              <w:rPr>
                <w:rFonts w:cs="Arial"/>
                <w:spacing w:val="-2"/>
              </w:rPr>
            </w:pPr>
          </w:p>
        </w:tc>
        <w:tc>
          <w:tcPr>
            <w:tcW w:w="3091" w:type="pct"/>
            <w:gridSpan w:val="2"/>
            <w:shd w:val="clear" w:color="auto" w:fill="DEEAF6"/>
          </w:tcPr>
          <w:p w:rsidR="00FF4263" w:rsidRPr="00EB2ACD" w:rsidRDefault="00FF4263" w:rsidP="00FF4263">
            <w:pPr>
              <w:pStyle w:val="TableParagraph"/>
              <w:spacing w:line="230" w:lineRule="exact"/>
              <w:ind w:left="107"/>
              <w:jc w:val="center"/>
              <w:rPr>
                <w:rFonts w:cs="Arial"/>
                <w:b/>
              </w:rPr>
            </w:pPr>
            <w:r w:rsidRPr="00EB2ACD">
              <w:rPr>
                <w:rFonts w:cs="Arial"/>
                <w:b/>
                <w:spacing w:val="-2"/>
              </w:rPr>
              <w:t>UNIDADES DE TRABAJO</w:t>
            </w:r>
          </w:p>
        </w:tc>
        <w:tc>
          <w:tcPr>
            <w:tcW w:w="1363" w:type="pct"/>
            <w:shd w:val="clear" w:color="auto" w:fill="DEEAF6"/>
          </w:tcPr>
          <w:p w:rsidR="00FF4263" w:rsidRPr="00EB2ACD" w:rsidRDefault="00FF4263" w:rsidP="00FF4263">
            <w:pPr>
              <w:pStyle w:val="TableParagraph"/>
              <w:spacing w:line="230" w:lineRule="exact"/>
              <w:ind w:left="10" w:right="91"/>
              <w:jc w:val="center"/>
              <w:rPr>
                <w:rFonts w:cs="Arial"/>
                <w:b/>
              </w:rPr>
            </w:pPr>
            <w:r w:rsidRPr="00EB2ACD">
              <w:rPr>
                <w:rFonts w:cs="Arial"/>
                <w:b/>
              </w:rPr>
              <w:t xml:space="preserve">ASIGNACIÓN </w:t>
            </w:r>
            <w:r w:rsidRPr="00EB2ACD">
              <w:rPr>
                <w:rFonts w:cs="Arial"/>
                <w:b/>
                <w:spacing w:val="-2"/>
              </w:rPr>
              <w:t>HORARIA</w:t>
            </w:r>
          </w:p>
        </w:tc>
      </w:tr>
      <w:tr w:rsidR="005E4DCE" w:rsidRPr="00EB2ACD" w:rsidTr="003F7CD6">
        <w:trPr>
          <w:trHeight w:val="192"/>
        </w:trPr>
        <w:tc>
          <w:tcPr>
            <w:tcW w:w="546" w:type="pct"/>
            <w:vMerge w:val="restart"/>
            <w:tcBorders>
              <w:left w:val="single" w:sz="4" w:space="0" w:color="auto"/>
            </w:tcBorders>
            <w:textDirection w:val="btLr"/>
            <w:vAlign w:val="center"/>
          </w:tcPr>
          <w:p w:rsidR="005E4DCE" w:rsidRPr="00EB2ACD" w:rsidRDefault="005E4DCE" w:rsidP="00812905">
            <w:pPr>
              <w:pStyle w:val="TableParagraph"/>
              <w:jc w:val="center"/>
              <w:rPr>
                <w:rFonts w:cs="Arial"/>
                <w:b/>
              </w:rPr>
            </w:pPr>
            <w:r w:rsidRPr="00EB2ACD">
              <w:rPr>
                <w:rFonts w:cs="Arial"/>
                <w:b/>
              </w:rPr>
              <w:t>DISTRIBUCIÓN TEMPORAL DE UNIDADES DE TRABAJO</w:t>
            </w:r>
          </w:p>
        </w:tc>
        <w:tc>
          <w:tcPr>
            <w:tcW w:w="1709" w:type="pct"/>
            <w:vMerge w:val="restart"/>
            <w:vAlign w:val="center"/>
          </w:tcPr>
          <w:p w:rsidR="005E4DCE" w:rsidRPr="00EB2ACD" w:rsidRDefault="005E4DCE" w:rsidP="005E4DCE">
            <w:pPr>
              <w:pStyle w:val="TableParagraph"/>
              <w:jc w:val="center"/>
              <w:rPr>
                <w:rFonts w:cs="Arial"/>
              </w:rPr>
            </w:pPr>
          </w:p>
          <w:p w:rsidR="005E4DCE" w:rsidRPr="00EB2ACD" w:rsidRDefault="005E4DCE" w:rsidP="005E4DCE">
            <w:pPr>
              <w:pStyle w:val="TableParagraph"/>
              <w:jc w:val="center"/>
              <w:rPr>
                <w:rFonts w:cs="Arial"/>
              </w:rPr>
            </w:pPr>
            <w:r w:rsidRPr="00EB2ACD">
              <w:rPr>
                <w:rFonts w:cs="Arial"/>
              </w:rPr>
              <w:t xml:space="preserve">1ª </w:t>
            </w:r>
            <w:r w:rsidRPr="00EB2ACD">
              <w:rPr>
                <w:rFonts w:cs="Arial"/>
                <w:spacing w:val="-2"/>
              </w:rPr>
              <w:t>EVALUACIÓN</w:t>
            </w:r>
          </w:p>
        </w:tc>
        <w:tc>
          <w:tcPr>
            <w:tcW w:w="1382" w:type="pct"/>
            <w:shd w:val="clear" w:color="auto" w:fill="auto"/>
            <w:vAlign w:val="center"/>
          </w:tcPr>
          <w:p w:rsidR="005E4DCE" w:rsidRPr="00EB2ACD" w:rsidRDefault="005E4DCE" w:rsidP="00812905">
            <w:pPr>
              <w:pStyle w:val="TableParagraph"/>
              <w:jc w:val="center"/>
              <w:rPr>
                <w:rFonts w:cs="Arial"/>
              </w:rPr>
            </w:pPr>
            <w:r w:rsidRPr="00EB2ACD">
              <w:rPr>
                <w:rFonts w:cs="Arial"/>
                <w:spacing w:val="-2"/>
              </w:rPr>
              <w:t xml:space="preserve">UT1: </w:t>
            </w:r>
            <w:r w:rsidRPr="00EB2ACD">
              <w:rPr>
                <w:rFonts w:cs="Arial"/>
                <w:spacing w:val="-5"/>
              </w:rPr>
              <w:t>RA1</w:t>
            </w:r>
            <w:r w:rsidR="00C22682">
              <w:rPr>
                <w:rFonts w:cs="Arial"/>
                <w:spacing w:val="-5"/>
              </w:rPr>
              <w:t>/RA5</w:t>
            </w:r>
          </w:p>
        </w:tc>
        <w:tc>
          <w:tcPr>
            <w:tcW w:w="1363" w:type="pct"/>
            <w:shd w:val="clear" w:color="auto" w:fill="auto"/>
            <w:vAlign w:val="center"/>
          </w:tcPr>
          <w:p w:rsidR="005E4DCE" w:rsidRPr="00EB2ACD" w:rsidRDefault="00AC05E9" w:rsidP="00E75656">
            <w:pPr>
              <w:pStyle w:val="TableParagraph"/>
              <w:jc w:val="center"/>
              <w:rPr>
                <w:rFonts w:cs="Arial"/>
              </w:rPr>
            </w:pPr>
            <w:r>
              <w:rPr>
                <w:rFonts w:cs="Arial"/>
                <w:spacing w:val="-2"/>
              </w:rPr>
              <w:t>6</w:t>
            </w:r>
            <w:r w:rsidR="00A17EEE">
              <w:rPr>
                <w:rFonts w:cs="Arial"/>
                <w:spacing w:val="-2"/>
              </w:rPr>
              <w:t xml:space="preserve"> </w:t>
            </w:r>
            <w:r w:rsidR="005E4DCE" w:rsidRPr="00EB2ACD">
              <w:rPr>
                <w:rFonts w:cs="Arial"/>
                <w:spacing w:val="-2"/>
              </w:rPr>
              <w:t>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3F7CD6">
            <w:pPr>
              <w:pStyle w:val="TableParagraph"/>
              <w:jc w:val="center"/>
              <w:rPr>
                <w:rFonts w:cs="Arial"/>
              </w:rPr>
            </w:pPr>
            <w:r w:rsidRPr="00EB2ACD">
              <w:rPr>
                <w:rFonts w:cs="Arial"/>
                <w:spacing w:val="-2"/>
              </w:rPr>
              <w:t xml:space="preserve">UT3: </w:t>
            </w:r>
            <w:r w:rsidRPr="00EB2ACD">
              <w:rPr>
                <w:rFonts w:cs="Arial"/>
                <w:spacing w:val="-5"/>
              </w:rPr>
              <w:t>RA</w:t>
            </w:r>
            <w:r w:rsidR="00C22682">
              <w:rPr>
                <w:rFonts w:cs="Arial"/>
                <w:spacing w:val="-5"/>
              </w:rPr>
              <w:t>1</w:t>
            </w:r>
          </w:p>
        </w:tc>
        <w:tc>
          <w:tcPr>
            <w:tcW w:w="1363" w:type="pct"/>
            <w:shd w:val="clear" w:color="auto" w:fill="auto"/>
            <w:vAlign w:val="center"/>
          </w:tcPr>
          <w:p w:rsidR="005E4DCE" w:rsidRPr="00EB2ACD" w:rsidRDefault="004276F9" w:rsidP="00E75656">
            <w:pPr>
              <w:pStyle w:val="TableParagraph"/>
              <w:jc w:val="center"/>
              <w:rPr>
                <w:rFonts w:cs="Arial"/>
              </w:rPr>
            </w:pPr>
            <w:r>
              <w:rPr>
                <w:rFonts w:cs="Arial"/>
                <w:spacing w:val="-2"/>
              </w:rPr>
              <w:t xml:space="preserve">7 </w:t>
            </w:r>
            <w:r w:rsidR="005E4DCE" w:rsidRPr="00EB2ACD">
              <w:rPr>
                <w:rFonts w:cs="Arial"/>
                <w:spacing w:val="-2"/>
              </w:rPr>
              <w:t xml:space="preserve"> 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CB5DD1">
            <w:pPr>
              <w:pStyle w:val="TableParagraph"/>
              <w:jc w:val="center"/>
              <w:rPr>
                <w:rFonts w:cs="Arial"/>
              </w:rPr>
            </w:pPr>
            <w:r w:rsidRPr="00EB2ACD">
              <w:rPr>
                <w:rFonts w:cs="Arial"/>
                <w:spacing w:val="-2"/>
              </w:rPr>
              <w:t xml:space="preserve">UT4: RA1 </w:t>
            </w:r>
          </w:p>
        </w:tc>
        <w:tc>
          <w:tcPr>
            <w:tcW w:w="1363" w:type="pct"/>
            <w:shd w:val="clear" w:color="auto" w:fill="auto"/>
            <w:vAlign w:val="center"/>
          </w:tcPr>
          <w:p w:rsidR="005E4DCE" w:rsidRPr="00EB2ACD" w:rsidRDefault="00A17EEE" w:rsidP="00E75656">
            <w:pPr>
              <w:pStyle w:val="TableParagraph"/>
              <w:jc w:val="center"/>
              <w:rPr>
                <w:rFonts w:cs="Arial"/>
              </w:rPr>
            </w:pPr>
            <w:r>
              <w:rPr>
                <w:rFonts w:cs="Arial"/>
                <w:spacing w:val="-2"/>
              </w:rPr>
              <w:t>7</w:t>
            </w:r>
            <w:r w:rsidR="004276F9">
              <w:rPr>
                <w:rFonts w:cs="Arial"/>
                <w:spacing w:val="-2"/>
              </w:rPr>
              <w:t xml:space="preserve"> </w:t>
            </w:r>
            <w:r w:rsidR="005E4DCE" w:rsidRPr="00EB2ACD">
              <w:rPr>
                <w:rFonts w:cs="Arial"/>
                <w:spacing w:val="-2"/>
              </w:rPr>
              <w:t>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shd w:val="clear" w:color="auto" w:fill="auto"/>
            <w:vAlign w:val="center"/>
          </w:tcPr>
          <w:p w:rsidR="005E4DCE" w:rsidRPr="00EB2ACD" w:rsidRDefault="005E4DCE" w:rsidP="00CB5DD1">
            <w:pPr>
              <w:pStyle w:val="TableParagraph"/>
              <w:jc w:val="center"/>
              <w:rPr>
                <w:rFonts w:cs="Arial"/>
                <w:spacing w:val="-2"/>
              </w:rPr>
            </w:pPr>
            <w:r w:rsidRPr="00EB2ACD">
              <w:rPr>
                <w:rFonts w:cs="Arial"/>
                <w:spacing w:val="-2"/>
              </w:rPr>
              <w:t>UT5:</w:t>
            </w:r>
            <w:r w:rsidR="003F7CD6" w:rsidRPr="00EB2ACD">
              <w:rPr>
                <w:rFonts w:cs="Arial"/>
                <w:spacing w:val="-5"/>
              </w:rPr>
              <w:t xml:space="preserve"> RA</w:t>
            </w:r>
            <w:r w:rsidR="00572FCD">
              <w:rPr>
                <w:rFonts w:cs="Arial"/>
                <w:spacing w:val="-5"/>
              </w:rPr>
              <w:t>4</w:t>
            </w:r>
            <w:r w:rsidRPr="00EB2ACD">
              <w:rPr>
                <w:rFonts w:cs="Arial"/>
                <w:spacing w:val="-2"/>
              </w:rPr>
              <w:t xml:space="preserve"> </w:t>
            </w:r>
          </w:p>
        </w:tc>
        <w:tc>
          <w:tcPr>
            <w:tcW w:w="1363" w:type="pct"/>
            <w:shd w:val="clear" w:color="auto" w:fill="auto"/>
            <w:vAlign w:val="center"/>
          </w:tcPr>
          <w:p w:rsidR="005E4DCE" w:rsidRPr="00EB2ACD" w:rsidRDefault="007C26AE" w:rsidP="00E75656">
            <w:pPr>
              <w:pStyle w:val="TableParagraph"/>
              <w:jc w:val="center"/>
              <w:rPr>
                <w:rFonts w:cs="Arial"/>
                <w:spacing w:val="-2"/>
              </w:rPr>
            </w:pPr>
            <w:r>
              <w:rPr>
                <w:rFonts w:cs="Arial"/>
                <w:spacing w:val="-2"/>
              </w:rPr>
              <w:t>12</w:t>
            </w:r>
            <w:r w:rsidR="005E4DCE" w:rsidRPr="00EB2ACD">
              <w:rPr>
                <w:rFonts w:cs="Arial"/>
                <w:spacing w:val="-2"/>
              </w:rPr>
              <w:t xml:space="preserve"> horas</w:t>
            </w:r>
          </w:p>
        </w:tc>
      </w:tr>
      <w:tr w:rsidR="003F7CD6" w:rsidRPr="00EB2ACD" w:rsidTr="003F7CD6">
        <w:trPr>
          <w:trHeight w:val="214"/>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val="restart"/>
          </w:tcPr>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r w:rsidRPr="00EB2ACD">
              <w:rPr>
                <w:rFonts w:cs="Arial"/>
              </w:rPr>
              <w:t xml:space="preserve">2ª </w:t>
            </w:r>
            <w:r w:rsidRPr="00EB2ACD">
              <w:rPr>
                <w:rFonts w:cs="Arial"/>
                <w:spacing w:val="-2"/>
              </w:rPr>
              <w:t>EVALUACIÓN</w:t>
            </w:r>
          </w:p>
        </w:tc>
        <w:tc>
          <w:tcPr>
            <w:tcW w:w="1382" w:type="pct"/>
            <w:shd w:val="clear" w:color="auto" w:fill="auto"/>
            <w:vAlign w:val="center"/>
          </w:tcPr>
          <w:p w:rsidR="003F7CD6" w:rsidRPr="00EB2ACD" w:rsidRDefault="003F7CD6" w:rsidP="00812905">
            <w:pPr>
              <w:pStyle w:val="TableParagraph"/>
              <w:jc w:val="center"/>
              <w:rPr>
                <w:rFonts w:cs="Arial"/>
              </w:rPr>
            </w:pPr>
            <w:r w:rsidRPr="00EB2ACD">
              <w:rPr>
                <w:rFonts w:cs="Arial"/>
                <w:spacing w:val="-2"/>
              </w:rPr>
              <w:t xml:space="preserve">UT6: </w:t>
            </w:r>
            <w:r w:rsidRPr="00EB2ACD">
              <w:rPr>
                <w:rFonts w:cs="Arial"/>
                <w:spacing w:val="-5"/>
              </w:rPr>
              <w:t>RA3</w:t>
            </w:r>
          </w:p>
        </w:tc>
        <w:tc>
          <w:tcPr>
            <w:tcW w:w="1363" w:type="pct"/>
            <w:shd w:val="clear" w:color="auto" w:fill="auto"/>
            <w:vAlign w:val="center"/>
          </w:tcPr>
          <w:p w:rsidR="003F7CD6" w:rsidRPr="00EB2ACD" w:rsidRDefault="00C22682" w:rsidP="00E75656">
            <w:pPr>
              <w:pStyle w:val="TableParagraph"/>
              <w:jc w:val="center"/>
              <w:rPr>
                <w:rFonts w:cs="Arial"/>
              </w:rPr>
            </w:pPr>
            <w:r>
              <w:rPr>
                <w:rFonts w:cs="Arial"/>
                <w:spacing w:val="-2"/>
              </w:rPr>
              <w:t>7</w:t>
            </w:r>
            <w:r w:rsidR="003F7CD6" w:rsidRPr="00EB2ACD">
              <w:rPr>
                <w:rFonts w:cs="Arial"/>
                <w:spacing w:val="-2"/>
              </w:rPr>
              <w:t xml:space="preserve"> 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shd w:val="clear" w:color="auto" w:fill="auto"/>
            <w:vAlign w:val="center"/>
          </w:tcPr>
          <w:p w:rsidR="003F7CD6" w:rsidRPr="00EB2ACD" w:rsidRDefault="003F7CD6" w:rsidP="00812905">
            <w:pPr>
              <w:pStyle w:val="TableParagraph"/>
              <w:jc w:val="center"/>
              <w:rPr>
                <w:rFonts w:cs="Arial"/>
              </w:rPr>
            </w:pPr>
            <w:r w:rsidRPr="00EB2ACD">
              <w:rPr>
                <w:rFonts w:cs="Arial"/>
                <w:spacing w:val="-2"/>
              </w:rPr>
              <w:t xml:space="preserve">UT7: </w:t>
            </w:r>
            <w:r w:rsidRPr="00EB2ACD">
              <w:rPr>
                <w:rFonts w:cs="Arial"/>
                <w:spacing w:val="-5"/>
              </w:rPr>
              <w:t>RA3</w:t>
            </w:r>
          </w:p>
        </w:tc>
        <w:tc>
          <w:tcPr>
            <w:tcW w:w="1363" w:type="pct"/>
            <w:shd w:val="clear" w:color="auto" w:fill="auto"/>
            <w:vAlign w:val="center"/>
          </w:tcPr>
          <w:p w:rsidR="003F7CD6" w:rsidRPr="00EB2ACD" w:rsidRDefault="00AC05E9" w:rsidP="00E75656">
            <w:pPr>
              <w:pStyle w:val="TableParagraph"/>
              <w:jc w:val="center"/>
              <w:rPr>
                <w:rFonts w:cs="Arial"/>
              </w:rPr>
            </w:pPr>
            <w:r>
              <w:rPr>
                <w:rFonts w:cs="Arial"/>
                <w:spacing w:val="-2"/>
              </w:rPr>
              <w:t xml:space="preserve">8 </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shd w:val="clear" w:color="auto" w:fill="auto"/>
            <w:vAlign w:val="center"/>
          </w:tcPr>
          <w:p w:rsidR="003F7CD6" w:rsidRPr="00EB2ACD" w:rsidRDefault="003F7CD6" w:rsidP="00812905">
            <w:pPr>
              <w:pStyle w:val="TableParagraph"/>
              <w:jc w:val="center"/>
              <w:rPr>
                <w:rFonts w:cs="Arial"/>
                <w:spacing w:val="-2"/>
              </w:rPr>
            </w:pPr>
            <w:r w:rsidRPr="00EB2ACD">
              <w:rPr>
                <w:rFonts w:cs="Arial"/>
                <w:spacing w:val="-2"/>
              </w:rPr>
              <w:t>UT8: RA4</w:t>
            </w:r>
          </w:p>
        </w:tc>
        <w:tc>
          <w:tcPr>
            <w:tcW w:w="1363" w:type="pct"/>
            <w:shd w:val="clear" w:color="auto" w:fill="auto"/>
            <w:vAlign w:val="center"/>
          </w:tcPr>
          <w:p w:rsidR="003F7CD6" w:rsidRPr="00EB2ACD" w:rsidRDefault="004276F9" w:rsidP="00E75656">
            <w:pPr>
              <w:pStyle w:val="TableParagraph"/>
              <w:jc w:val="center"/>
              <w:rPr>
                <w:rFonts w:cs="Arial"/>
                <w:spacing w:val="-2"/>
              </w:rPr>
            </w:pPr>
            <w:r>
              <w:rPr>
                <w:rFonts w:cs="Arial"/>
                <w:spacing w:val="-2"/>
              </w:rPr>
              <w:t>12</w:t>
            </w:r>
            <w:r w:rsidR="00297929">
              <w:rPr>
                <w:rFonts w:cs="Arial"/>
                <w:spacing w:val="-2"/>
              </w:rPr>
              <w:t xml:space="preserve"> </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tcPr>
          <w:p w:rsidR="003F7CD6" w:rsidRPr="00A702C0" w:rsidRDefault="00A702C0" w:rsidP="00A702C0">
            <w:pPr>
              <w:pStyle w:val="TableParagraph"/>
              <w:jc w:val="center"/>
              <w:rPr>
                <w:rFonts w:cs="Arial"/>
              </w:rPr>
            </w:pPr>
            <w:r w:rsidRPr="00A702C0">
              <w:rPr>
                <w:rFonts w:cs="Arial"/>
              </w:rPr>
              <w:t>UT9:</w:t>
            </w:r>
            <w:r>
              <w:rPr>
                <w:rFonts w:cs="Arial"/>
              </w:rPr>
              <w:t>RA</w:t>
            </w:r>
            <w:r w:rsidR="00053ADD">
              <w:rPr>
                <w:rFonts w:cs="Arial"/>
              </w:rPr>
              <w:t>5</w:t>
            </w:r>
          </w:p>
        </w:tc>
        <w:tc>
          <w:tcPr>
            <w:tcW w:w="1363" w:type="pct"/>
          </w:tcPr>
          <w:p w:rsidR="003F7CD6" w:rsidRPr="00EB2ACD" w:rsidRDefault="004276F9" w:rsidP="00E75656">
            <w:pPr>
              <w:pStyle w:val="TableParagraph"/>
              <w:jc w:val="center"/>
              <w:rPr>
                <w:rFonts w:cs="Arial"/>
                <w:spacing w:val="-2"/>
              </w:rPr>
            </w:pPr>
            <w:r>
              <w:rPr>
                <w:rFonts w:cs="Arial"/>
                <w:spacing w:val="-2"/>
              </w:rPr>
              <w:t>10</w:t>
            </w:r>
            <w:r w:rsidR="00297929">
              <w:rPr>
                <w:rFonts w:cs="Arial"/>
                <w:spacing w:val="-2"/>
              </w:rPr>
              <w:t xml:space="preserve"> horas</w:t>
            </w:r>
          </w:p>
        </w:tc>
      </w:tr>
      <w:tr w:rsidR="003F7CD6" w:rsidRPr="00EB2ACD" w:rsidTr="003F7CD6">
        <w:trPr>
          <w:trHeight w:val="385"/>
        </w:trPr>
        <w:tc>
          <w:tcPr>
            <w:tcW w:w="546" w:type="pct"/>
            <w:vMerge/>
            <w:tcBorders>
              <w:left w:val="single" w:sz="4" w:space="0" w:color="auto"/>
            </w:tcBorders>
          </w:tcPr>
          <w:p w:rsidR="003F7CD6" w:rsidRPr="00EB2ACD" w:rsidRDefault="003F7CD6" w:rsidP="00FF4263">
            <w:pPr>
              <w:pStyle w:val="TableParagraph"/>
              <w:jc w:val="right"/>
              <w:rPr>
                <w:rFonts w:cs="Arial"/>
                <w:b/>
              </w:rPr>
            </w:pPr>
          </w:p>
        </w:tc>
        <w:tc>
          <w:tcPr>
            <w:tcW w:w="3091" w:type="pct"/>
            <w:gridSpan w:val="2"/>
          </w:tcPr>
          <w:p w:rsidR="003F7CD6" w:rsidRPr="00EB2ACD" w:rsidRDefault="003F7CD6" w:rsidP="00E55745">
            <w:pPr>
              <w:pStyle w:val="TableParagraph"/>
              <w:jc w:val="left"/>
              <w:rPr>
                <w:rFonts w:cs="Arial"/>
                <w:b/>
              </w:rPr>
            </w:pPr>
            <w:r>
              <w:rPr>
                <w:rFonts w:cs="Arial"/>
                <w:b/>
              </w:rPr>
              <w:t xml:space="preserve">3º EVALUACIÓN                                     FFE:RA2 </w:t>
            </w:r>
          </w:p>
        </w:tc>
        <w:tc>
          <w:tcPr>
            <w:tcW w:w="1363" w:type="pct"/>
          </w:tcPr>
          <w:p w:rsidR="003F7CD6" w:rsidRPr="00EB2ACD" w:rsidRDefault="00A702C0" w:rsidP="00FF4263">
            <w:pPr>
              <w:pStyle w:val="TableParagraph"/>
              <w:jc w:val="center"/>
              <w:rPr>
                <w:rFonts w:cs="Arial"/>
                <w:b/>
              </w:rPr>
            </w:pPr>
            <w:r>
              <w:rPr>
                <w:rFonts w:cs="Arial"/>
                <w:b/>
              </w:rPr>
              <w:t>12</w:t>
            </w:r>
            <w:r w:rsidR="003F7CD6">
              <w:rPr>
                <w:rFonts w:cs="Arial"/>
                <w:b/>
              </w:rPr>
              <w:t xml:space="preserve"> </w:t>
            </w:r>
            <w:r w:rsidR="00297929">
              <w:rPr>
                <w:rFonts w:cs="Arial"/>
                <w:b/>
              </w:rPr>
              <w:t>horas</w:t>
            </w:r>
          </w:p>
        </w:tc>
      </w:tr>
      <w:tr w:rsidR="003F7CD6" w:rsidRPr="00EB2ACD" w:rsidTr="003F7CD6">
        <w:trPr>
          <w:trHeight w:val="385"/>
        </w:trPr>
        <w:tc>
          <w:tcPr>
            <w:tcW w:w="546" w:type="pct"/>
            <w:tcBorders>
              <w:left w:val="single" w:sz="4" w:space="0" w:color="auto"/>
            </w:tcBorders>
          </w:tcPr>
          <w:p w:rsidR="003F7CD6" w:rsidRPr="00EB2ACD" w:rsidRDefault="003F7CD6" w:rsidP="00FF4263">
            <w:pPr>
              <w:pStyle w:val="TableParagraph"/>
              <w:jc w:val="right"/>
              <w:rPr>
                <w:rFonts w:cs="Arial"/>
                <w:b/>
              </w:rPr>
            </w:pPr>
          </w:p>
        </w:tc>
        <w:tc>
          <w:tcPr>
            <w:tcW w:w="3091" w:type="pct"/>
            <w:gridSpan w:val="2"/>
          </w:tcPr>
          <w:p w:rsidR="003F7CD6" w:rsidRPr="00EB2ACD" w:rsidRDefault="00A702C0" w:rsidP="00A702C0">
            <w:pPr>
              <w:pStyle w:val="TableParagraph"/>
              <w:jc w:val="center"/>
              <w:rPr>
                <w:rFonts w:cs="Arial"/>
                <w:b/>
              </w:rPr>
            </w:pPr>
            <w:r>
              <w:rPr>
                <w:rFonts w:cs="Arial"/>
                <w:b/>
              </w:rPr>
              <w:t>TOTAL</w:t>
            </w:r>
          </w:p>
        </w:tc>
        <w:tc>
          <w:tcPr>
            <w:tcW w:w="1363" w:type="pct"/>
          </w:tcPr>
          <w:p w:rsidR="003F7CD6" w:rsidRPr="00EB2ACD" w:rsidRDefault="00A702C0" w:rsidP="00FF4263">
            <w:pPr>
              <w:pStyle w:val="TableParagraph"/>
              <w:jc w:val="center"/>
              <w:rPr>
                <w:rFonts w:cs="Arial"/>
                <w:b/>
              </w:rPr>
            </w:pPr>
            <w:r>
              <w:rPr>
                <w:rFonts w:cs="Arial"/>
                <w:b/>
              </w:rPr>
              <w:t>80 HORAS</w:t>
            </w:r>
          </w:p>
        </w:tc>
      </w:tr>
    </w:tbl>
    <w:p w:rsidR="00FF4263" w:rsidRPr="00EB2ACD" w:rsidRDefault="00FF4263" w:rsidP="000119B0">
      <w:pPr>
        <w:pStyle w:val="Ttulo1"/>
        <w:rPr>
          <w:sz w:val="22"/>
          <w:szCs w:val="22"/>
        </w:rPr>
      </w:pPr>
    </w:p>
    <w:p w:rsidR="00FF4263" w:rsidRPr="00EB2ACD" w:rsidRDefault="00FF4263" w:rsidP="000119B0">
      <w:pPr>
        <w:pStyle w:val="Ttulo1"/>
        <w:rPr>
          <w:sz w:val="22"/>
          <w:szCs w:val="22"/>
        </w:rPr>
      </w:pPr>
    </w:p>
    <w:p w:rsidR="00DA6A88" w:rsidRPr="00EB2ACD" w:rsidRDefault="00DA6A88">
      <w:pPr>
        <w:jc w:val="center"/>
        <w:rPr>
          <w:rFonts w:cs="Arial"/>
        </w:rPr>
        <w:sectPr w:rsidR="00DA6A88" w:rsidRPr="00EB2ACD" w:rsidSect="00300168">
          <w:pgSz w:w="11910" w:h="16840"/>
          <w:pgMar w:top="1418" w:right="1418" w:bottom="1418" w:left="1701" w:header="751" w:footer="166" w:gutter="0"/>
          <w:cols w:space="720"/>
        </w:sectPr>
      </w:pPr>
    </w:p>
    <w:p w:rsidR="0090481A" w:rsidRPr="00EB2ACD" w:rsidRDefault="0090481A"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EB716E" w:rsidRPr="00EB2ACD" w:rsidRDefault="00EB716E" w:rsidP="006317A2">
      <w:pPr>
        <w:ind w:firstLine="0"/>
        <w:rPr>
          <w:rFonts w:cs="Arial"/>
          <w:b/>
        </w:rPr>
      </w:pPr>
    </w:p>
    <w:p w:rsidR="00EB716E" w:rsidRPr="00EB2ACD" w:rsidRDefault="00EB716E" w:rsidP="006317A2">
      <w:pPr>
        <w:ind w:firstLine="0"/>
        <w:rPr>
          <w:rFonts w:cs="Arial"/>
          <w:b/>
        </w:rPr>
      </w:pPr>
    </w:p>
    <w:p w:rsidR="006317A2" w:rsidRPr="00EB2ACD" w:rsidRDefault="006317A2" w:rsidP="006317A2">
      <w:pPr>
        <w:ind w:firstLine="0"/>
        <w:rPr>
          <w:rFonts w:cs="Arial"/>
          <w:b/>
        </w:rPr>
      </w:pPr>
    </w:p>
    <w:p w:rsidR="00256750" w:rsidRPr="00EB2ACD" w:rsidRDefault="00FA365E" w:rsidP="006317A2">
      <w:pPr>
        <w:pStyle w:val="Ttulo1"/>
        <w:rPr>
          <w:sz w:val="22"/>
          <w:szCs w:val="22"/>
        </w:rPr>
      </w:pPr>
      <w:bookmarkStart w:id="14" w:name="_Toc212415745"/>
      <w:r w:rsidRPr="00EB2ACD">
        <w:rPr>
          <w:sz w:val="22"/>
          <w:szCs w:val="22"/>
        </w:rPr>
        <w:t>UNIDADES</w:t>
      </w:r>
      <w:r w:rsidR="000119B0" w:rsidRPr="00EB2ACD">
        <w:rPr>
          <w:sz w:val="22"/>
          <w:szCs w:val="22"/>
        </w:rPr>
        <w:t xml:space="preserve"> DE TRABAJO</w:t>
      </w:r>
      <w:bookmarkEnd w:id="14"/>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5"/>
        <w:gridCol w:w="851"/>
        <w:gridCol w:w="2619"/>
        <w:gridCol w:w="2906"/>
      </w:tblGrid>
      <w:tr w:rsidR="002D175C" w:rsidRPr="00EB2ACD" w:rsidTr="003F246B">
        <w:trPr>
          <w:trHeight w:val="227"/>
        </w:trPr>
        <w:tc>
          <w:tcPr>
            <w:tcW w:w="0" w:type="auto"/>
            <w:gridSpan w:val="4"/>
            <w:shd w:val="clear" w:color="auto" w:fill="9CC2E4"/>
          </w:tcPr>
          <w:p w:rsidR="002D175C" w:rsidRPr="00EB2ACD" w:rsidRDefault="002D175C" w:rsidP="00F37FC3">
            <w:pPr>
              <w:pStyle w:val="TableParagraph"/>
              <w:spacing w:before="235" w:line="240" w:lineRule="auto"/>
              <w:ind w:left="232" w:firstLine="573"/>
              <w:jc w:val="center"/>
              <w:rPr>
                <w:rFonts w:cs="Arial"/>
                <w:b/>
                <w:sz w:val="18"/>
                <w:szCs w:val="18"/>
              </w:rPr>
            </w:pPr>
            <w:r w:rsidRPr="00EB2ACD">
              <w:rPr>
                <w:rFonts w:cs="Arial"/>
                <w:b/>
                <w:sz w:val="18"/>
                <w:szCs w:val="18"/>
              </w:rPr>
              <w:t>UT</w:t>
            </w:r>
            <w:r w:rsidR="0080496A" w:rsidRPr="00EB2ACD">
              <w:rPr>
                <w:rFonts w:cs="Arial"/>
                <w:b/>
                <w:sz w:val="18"/>
                <w:szCs w:val="18"/>
              </w:rPr>
              <w:t>1</w:t>
            </w:r>
            <w:r w:rsidRPr="00EB2ACD">
              <w:rPr>
                <w:rFonts w:cs="Arial"/>
                <w:b/>
                <w:sz w:val="18"/>
                <w:szCs w:val="18"/>
              </w:rPr>
              <w:t xml:space="preserve">. </w:t>
            </w:r>
            <w:r w:rsidR="0080496A" w:rsidRPr="00EB2ACD">
              <w:rPr>
                <w:rFonts w:cs="Arial"/>
                <w:b/>
                <w:sz w:val="18"/>
                <w:szCs w:val="18"/>
              </w:rPr>
              <w:t>LA GESTIÓN LOGÍSTICA</w:t>
            </w:r>
          </w:p>
        </w:tc>
      </w:tr>
      <w:tr w:rsidR="002D175C" w:rsidRPr="00EB2ACD" w:rsidTr="00D20052">
        <w:trPr>
          <w:trHeight w:val="113"/>
        </w:trPr>
        <w:tc>
          <w:tcPr>
            <w:tcW w:w="5875" w:type="dxa"/>
            <w:gridSpan w:val="3"/>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2D175C" w:rsidRPr="00EB2ACD" w:rsidTr="00D20052">
        <w:trPr>
          <w:trHeight w:val="907"/>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introducción</w:t>
            </w:r>
          </w:p>
          <w:p w:rsidR="002D175C" w:rsidRPr="00EB2ACD" w:rsidRDefault="002D175C" w:rsidP="003F246B">
            <w:pPr>
              <w:pStyle w:val="TableParagraph"/>
              <w:spacing w:after="0"/>
              <w:rPr>
                <w:rFonts w:cs="Arial"/>
                <w:sz w:val="18"/>
                <w:szCs w:val="18"/>
              </w:rPr>
            </w:pPr>
            <w:r w:rsidRPr="00EB2ACD">
              <w:rPr>
                <w:rFonts w:cs="Arial"/>
                <w:sz w:val="18"/>
                <w:szCs w:val="18"/>
              </w:rPr>
              <w:t>Presentación sobre el concepto de</w:t>
            </w:r>
            <w:r w:rsidR="004C6231" w:rsidRPr="00EB2ACD">
              <w:rPr>
                <w:rFonts w:cs="Arial"/>
                <w:sz w:val="18"/>
                <w:szCs w:val="18"/>
              </w:rPr>
              <w:t>l</w:t>
            </w:r>
            <w:r w:rsidR="0080496A" w:rsidRPr="00EB2ACD">
              <w:rPr>
                <w:rFonts w:cs="Arial"/>
                <w:sz w:val="18"/>
                <w:szCs w:val="18"/>
              </w:rPr>
              <w:t>a logística: qué funciones desempeña, cuáles son los objetivos que persigue. Además se profundizará en el concepto de calidad logística a través de los sistemas con los que se permite alcanzarla, también se estudiará la calidad total y se verán</w:t>
            </w:r>
            <w:r w:rsidR="00E5547E" w:rsidRPr="00EB2ACD">
              <w:rPr>
                <w:rFonts w:cs="Arial"/>
                <w:sz w:val="18"/>
                <w:szCs w:val="18"/>
              </w:rPr>
              <w:t xml:space="preserve"> las metodologías que se pueden emplear para llevar a cabo la misma.</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No proceden.</w:t>
            </w:r>
          </w:p>
        </w:tc>
      </w:tr>
      <w:tr w:rsidR="002D175C" w:rsidRPr="00EB2ACD" w:rsidTr="00D20052">
        <w:trPr>
          <w:trHeight w:val="147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desarrollo</w:t>
            </w:r>
          </w:p>
          <w:p w:rsidR="002D175C" w:rsidRPr="00EB2ACD" w:rsidRDefault="002D175C"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2D175C" w:rsidRPr="00EB2ACD" w:rsidTr="00D20052">
        <w:trPr>
          <w:trHeight w:val="96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procedimentales</w:t>
            </w:r>
          </w:p>
          <w:p w:rsidR="002D175C" w:rsidRPr="00EB2ACD" w:rsidRDefault="002D175C"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2D175C"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2D175C" w:rsidRPr="00EB2ACD" w:rsidTr="00D20052">
        <w:trPr>
          <w:trHeight w:val="1020"/>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consolidación</w:t>
            </w:r>
          </w:p>
          <w:p w:rsidR="002D175C" w:rsidRPr="00EB2ACD" w:rsidRDefault="002D175C"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2D175C"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2D175C" w:rsidRPr="00EB2ACD" w:rsidTr="003F246B">
        <w:trPr>
          <w:trHeight w:val="477"/>
        </w:trPr>
        <w:tc>
          <w:tcPr>
            <w:tcW w:w="0" w:type="auto"/>
            <w:gridSpan w:val="4"/>
            <w:shd w:val="clear" w:color="auto" w:fill="9CC2E4"/>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2D175C" w:rsidRPr="00EB2ACD" w:rsidTr="00D20052">
        <w:trPr>
          <w:trHeight w:val="964"/>
        </w:trPr>
        <w:tc>
          <w:tcPr>
            <w:tcW w:w="2405" w:type="dxa"/>
            <w:tcBorders>
              <w:bottom w:val="single" w:sz="8" w:space="0" w:color="000000"/>
            </w:tcBorders>
          </w:tcPr>
          <w:p w:rsidR="00D20052" w:rsidRPr="00EB2ACD" w:rsidRDefault="00D20052" w:rsidP="00D20052">
            <w:pPr>
              <w:pStyle w:val="TableParagraph"/>
              <w:jc w:val="center"/>
              <w:rPr>
                <w:rFonts w:cs="Arial"/>
                <w:b/>
                <w:sz w:val="18"/>
                <w:szCs w:val="18"/>
              </w:rPr>
            </w:pPr>
          </w:p>
          <w:p w:rsidR="002D175C" w:rsidRPr="00EB2ACD" w:rsidRDefault="002D175C"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AC05E9" w:rsidRDefault="00AC05E9" w:rsidP="00AC05E9">
            <w:pPr>
              <w:pStyle w:val="TableParagraph"/>
              <w:ind w:left="11" w:right="1"/>
              <w:jc w:val="center"/>
              <w:rPr>
                <w:rFonts w:cs="Arial"/>
                <w:spacing w:val="-5"/>
                <w:sz w:val="20"/>
                <w:szCs w:val="20"/>
                <w:lang w:val="en-US"/>
              </w:rPr>
            </w:pPr>
            <w:r>
              <w:rPr>
                <w:rFonts w:cs="Arial"/>
                <w:spacing w:val="-5"/>
                <w:sz w:val="20"/>
                <w:szCs w:val="20"/>
                <w:lang w:val="en-US"/>
              </w:rPr>
              <w:t xml:space="preserve">RA1: </w:t>
            </w:r>
          </w:p>
          <w:p w:rsidR="00AC05E9" w:rsidRDefault="00AC05E9" w:rsidP="00AC05E9">
            <w:pPr>
              <w:pStyle w:val="TableParagraph"/>
              <w:ind w:left="11" w:right="1"/>
              <w:jc w:val="center"/>
              <w:rPr>
                <w:rFonts w:cs="Arial"/>
                <w:spacing w:val="-5"/>
                <w:sz w:val="20"/>
                <w:szCs w:val="20"/>
                <w:lang w:val="en-US"/>
              </w:rPr>
            </w:pPr>
            <w:r w:rsidRPr="00EB2ACD">
              <w:rPr>
                <w:rFonts w:cs="Arial"/>
                <w:sz w:val="20"/>
                <w:szCs w:val="20"/>
                <w:lang w:val="en-US"/>
              </w:rPr>
              <w:t>CE</w:t>
            </w:r>
            <w:r>
              <w:rPr>
                <w:rFonts w:cs="Arial"/>
                <w:sz w:val="20"/>
                <w:szCs w:val="20"/>
                <w:lang w:val="en-US"/>
              </w:rPr>
              <w:t>: a), b)</w:t>
            </w:r>
          </w:p>
          <w:p w:rsidR="00AC05E9" w:rsidRPr="00EB2ACD" w:rsidRDefault="00AC05E9" w:rsidP="00AC05E9">
            <w:pPr>
              <w:pStyle w:val="TableParagraph"/>
              <w:ind w:left="11" w:right="1"/>
              <w:jc w:val="center"/>
              <w:rPr>
                <w:rFonts w:cs="Arial"/>
                <w:sz w:val="20"/>
                <w:szCs w:val="20"/>
                <w:lang w:val="en-US"/>
              </w:rPr>
            </w:pPr>
            <w:r w:rsidRPr="00EB2ACD">
              <w:rPr>
                <w:rFonts w:cs="Arial"/>
                <w:spacing w:val="-5"/>
                <w:sz w:val="20"/>
                <w:szCs w:val="20"/>
                <w:lang w:val="en-US"/>
              </w:rPr>
              <w:t xml:space="preserve">RA: </w:t>
            </w:r>
            <w:r>
              <w:rPr>
                <w:rFonts w:cs="Arial"/>
                <w:spacing w:val="-5"/>
                <w:sz w:val="20"/>
                <w:szCs w:val="20"/>
                <w:lang w:val="en-US"/>
              </w:rPr>
              <w:t>5</w:t>
            </w:r>
          </w:p>
          <w:p w:rsidR="002D175C" w:rsidRPr="00EB2ACD" w:rsidRDefault="00AC05E9" w:rsidP="00AC05E9">
            <w:pPr>
              <w:pStyle w:val="TableParagraph"/>
              <w:jc w:val="center"/>
              <w:rPr>
                <w:rFonts w:cs="Arial"/>
                <w:sz w:val="18"/>
                <w:szCs w:val="18"/>
              </w:rPr>
            </w:pPr>
            <w:r w:rsidRPr="00EB2ACD">
              <w:rPr>
                <w:rFonts w:cs="Arial"/>
                <w:sz w:val="20"/>
                <w:szCs w:val="20"/>
                <w:lang w:val="en-US"/>
              </w:rPr>
              <w:t>CE</w:t>
            </w:r>
            <w:r>
              <w:rPr>
                <w:rFonts w:cs="Arial"/>
                <w:sz w:val="20"/>
                <w:szCs w:val="20"/>
                <w:lang w:val="en-US"/>
              </w:rPr>
              <w:t>: a) b</w:t>
            </w:r>
            <w:r w:rsidRPr="00EB2ACD">
              <w:rPr>
                <w:rFonts w:cs="Arial"/>
                <w:sz w:val="20"/>
                <w:szCs w:val="20"/>
                <w:lang w:val="en-US"/>
              </w:rPr>
              <w:t>)</w:t>
            </w:r>
            <w:r>
              <w:rPr>
                <w:rFonts w:cs="Arial"/>
                <w:sz w:val="20"/>
                <w:szCs w:val="20"/>
                <w:lang w:val="en-US"/>
              </w:rPr>
              <w:t>,d)</w:t>
            </w:r>
          </w:p>
        </w:tc>
        <w:tc>
          <w:tcPr>
            <w:tcW w:w="6376" w:type="dxa"/>
            <w:gridSpan w:val="3"/>
            <w:tcBorders>
              <w:bottom w:val="single" w:sz="8" w:space="0" w:color="000000"/>
            </w:tcBorders>
          </w:tcPr>
          <w:p w:rsidR="002D175C" w:rsidRPr="00EB2ACD" w:rsidRDefault="002D175C" w:rsidP="00D20052">
            <w:pPr>
              <w:pStyle w:val="TableParagraph"/>
              <w:ind w:left="138"/>
              <w:rPr>
                <w:rFonts w:cs="Arial"/>
                <w:b/>
                <w:sz w:val="18"/>
                <w:szCs w:val="18"/>
              </w:rPr>
            </w:pPr>
            <w:r w:rsidRPr="00EB2ACD">
              <w:rPr>
                <w:rFonts w:cs="Arial"/>
                <w:b/>
                <w:sz w:val="18"/>
                <w:szCs w:val="18"/>
              </w:rPr>
              <w:lastRenderedPageBreak/>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2D175C" w:rsidRPr="00EB2ACD" w:rsidRDefault="002D175C">
            <w:pPr>
              <w:pStyle w:val="TableParagraph"/>
              <w:numPr>
                <w:ilvl w:val="0"/>
                <w:numId w:val="2"/>
              </w:numPr>
              <w:rPr>
                <w:rFonts w:cs="Arial"/>
                <w:b/>
                <w:sz w:val="18"/>
                <w:szCs w:val="18"/>
              </w:rPr>
            </w:pPr>
            <w:r w:rsidRPr="00EB2ACD">
              <w:rPr>
                <w:rFonts w:cs="Arial"/>
                <w:bCs/>
                <w:sz w:val="18"/>
                <w:szCs w:val="18"/>
              </w:rPr>
              <w:lastRenderedPageBreak/>
              <w:t>Cuestionario.</w:t>
            </w:r>
          </w:p>
          <w:p w:rsidR="002D175C" w:rsidRPr="00EB2ACD" w:rsidRDefault="002D175C">
            <w:pPr>
              <w:pStyle w:val="TableParagraph"/>
              <w:numPr>
                <w:ilvl w:val="0"/>
                <w:numId w:val="2"/>
              </w:numPr>
              <w:rPr>
                <w:rFonts w:cs="Arial"/>
                <w:b/>
                <w:sz w:val="18"/>
                <w:szCs w:val="18"/>
              </w:rPr>
            </w:pPr>
            <w:r w:rsidRPr="00EB2ACD">
              <w:rPr>
                <w:rFonts w:cs="Arial"/>
                <w:bCs/>
                <w:sz w:val="18"/>
                <w:szCs w:val="18"/>
              </w:rPr>
              <w:t>Actividad en el aula virtual</w:t>
            </w:r>
          </w:p>
          <w:p w:rsidR="002D175C" w:rsidRPr="00EB2ACD" w:rsidRDefault="002D175C"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2D175C"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2D175C" w:rsidRPr="00EB2ACD" w:rsidTr="003F246B">
        <w:trPr>
          <w:trHeight w:val="227"/>
        </w:trPr>
        <w:tc>
          <w:tcPr>
            <w:tcW w:w="0" w:type="auto"/>
            <w:gridSpan w:val="4"/>
            <w:tcBorders>
              <w:top w:val="single" w:sz="8" w:space="0" w:color="000000"/>
            </w:tcBorders>
            <w:shd w:val="clear" w:color="auto" w:fill="9CC2E4"/>
          </w:tcPr>
          <w:p w:rsidR="002D175C" w:rsidRPr="00EB2ACD" w:rsidRDefault="002D175C"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F66E57" w:rsidRPr="00EB2ACD" w:rsidTr="00D20052">
        <w:trPr>
          <w:trHeight w:val="20"/>
        </w:trPr>
        <w:tc>
          <w:tcPr>
            <w:tcW w:w="2405"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EB2ACD" w:rsidTr="00D20052">
        <w:trPr>
          <w:trHeight w:val="340"/>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F66E57" w:rsidP="003F246B">
            <w:pPr>
              <w:pStyle w:val="TableParagraph"/>
              <w:spacing w:line="240" w:lineRule="auto"/>
              <w:ind w:left="16" w:right="4"/>
              <w:jc w:val="center"/>
              <w:rPr>
                <w:rFonts w:cs="Arial"/>
                <w:bCs/>
                <w:sz w:val="18"/>
                <w:szCs w:val="18"/>
              </w:rPr>
            </w:pPr>
            <w:r w:rsidRPr="00EB2ACD">
              <w:rPr>
                <w:rFonts w:cs="Arial"/>
                <w:bCs/>
                <w:spacing w:val="-5"/>
                <w:sz w:val="18"/>
                <w:szCs w:val="18"/>
              </w:rPr>
              <w:t>5</w:t>
            </w:r>
            <w:r w:rsidR="00E27B87" w:rsidRPr="00EB2ACD">
              <w:rPr>
                <w:rFonts w:cs="Arial"/>
                <w:bCs/>
                <w:spacing w:val="-5"/>
                <w:sz w:val="18"/>
                <w:szCs w:val="18"/>
              </w:rPr>
              <w:t>,</w:t>
            </w:r>
            <w:r w:rsidRPr="00EB2ACD">
              <w:rPr>
                <w:rFonts w:cs="Arial"/>
                <w:bCs/>
                <w:spacing w:val="-5"/>
                <w:sz w:val="18"/>
                <w:szCs w:val="18"/>
              </w:rPr>
              <w:t>0</w:t>
            </w:r>
            <w:r w:rsidR="00E27B87" w:rsidRPr="00EB2ACD">
              <w:rPr>
                <w:rFonts w:cs="Arial"/>
                <w:bCs/>
                <w:spacing w:val="-5"/>
                <w:sz w:val="18"/>
                <w:szCs w:val="18"/>
              </w:rPr>
              <w:t>6</w:t>
            </w:r>
            <w:r w:rsidRPr="00EB2ACD">
              <w:rPr>
                <w:rFonts w:cs="Arial"/>
                <w:bCs/>
                <w:spacing w:val="-5"/>
                <w:sz w:val="18"/>
                <w:szCs w:val="18"/>
              </w:rPr>
              <w:t>%</w:t>
            </w:r>
          </w:p>
        </w:tc>
        <w:tc>
          <w:tcPr>
            <w:tcW w:w="5525" w:type="dxa"/>
            <w:gridSpan w:val="2"/>
            <w:tcBorders>
              <w:bottom w:val="single" w:sz="4" w:space="0" w:color="auto"/>
            </w:tcBorders>
            <w:vAlign w:val="center"/>
          </w:tcPr>
          <w:p w:rsidR="00F66E57" w:rsidRPr="00EB2ACD" w:rsidRDefault="00AC05E9" w:rsidP="00AC05E9">
            <w:pPr>
              <w:pStyle w:val="TableParagraph"/>
              <w:spacing w:line="240" w:lineRule="auto"/>
              <w:ind w:left="108"/>
              <w:jc w:val="center"/>
              <w:rPr>
                <w:rFonts w:cs="Arial"/>
                <w:sz w:val="18"/>
                <w:szCs w:val="18"/>
                <w:lang w:val="en-US"/>
              </w:rPr>
            </w:pPr>
            <w:r>
              <w:rPr>
                <w:rFonts w:cs="Arial"/>
                <w:sz w:val="18"/>
                <w:szCs w:val="18"/>
                <w:lang w:val="en-US"/>
              </w:rPr>
              <w:t>RA1</w:t>
            </w:r>
            <w:r w:rsidR="00017348" w:rsidRPr="00EB2ACD">
              <w:rPr>
                <w:rFonts w:cs="Arial"/>
                <w:sz w:val="18"/>
                <w:szCs w:val="18"/>
                <w:lang w:val="en-US"/>
              </w:rPr>
              <w:t xml:space="preserve"> - </w:t>
            </w:r>
            <w:r w:rsidR="00F66E57" w:rsidRPr="00EB2ACD">
              <w:rPr>
                <w:rFonts w:cs="Arial"/>
                <w:sz w:val="18"/>
                <w:szCs w:val="18"/>
                <w:lang w:val="en-US"/>
              </w:rPr>
              <w:t xml:space="preserve">CE: a, </w:t>
            </w:r>
            <w:r>
              <w:rPr>
                <w:rFonts w:cs="Arial"/>
                <w:sz w:val="18"/>
                <w:szCs w:val="18"/>
                <w:lang w:val="en-US"/>
              </w:rPr>
              <w:t>b</w:t>
            </w:r>
          </w:p>
        </w:tc>
      </w:tr>
      <w:tr w:rsidR="00F66E57" w:rsidRPr="00EB2ACD" w:rsidTr="00D20052">
        <w:trPr>
          <w:trHeight w:val="113"/>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F66E57" w:rsidRPr="00EB2ACD" w:rsidRDefault="00E27B87"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3,38</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017348" w:rsidP="00AC05E9">
            <w:pPr>
              <w:pStyle w:val="TableParagraph"/>
              <w:spacing w:line="240" w:lineRule="auto"/>
              <w:ind w:left="108"/>
              <w:jc w:val="center"/>
              <w:rPr>
                <w:rFonts w:cs="Arial"/>
                <w:sz w:val="18"/>
                <w:szCs w:val="18"/>
              </w:rPr>
            </w:pPr>
            <w:r w:rsidRPr="00EB2ACD">
              <w:rPr>
                <w:rFonts w:cs="Arial"/>
                <w:sz w:val="18"/>
                <w:szCs w:val="18"/>
                <w:lang w:val="en-US"/>
              </w:rPr>
              <w:t>RA</w:t>
            </w:r>
            <w:r w:rsidR="00AC05E9">
              <w:rPr>
                <w:rFonts w:cs="Arial"/>
                <w:sz w:val="18"/>
                <w:szCs w:val="18"/>
                <w:lang w:val="en-US"/>
              </w:rPr>
              <w:t>1</w:t>
            </w:r>
            <w:r w:rsidRPr="00EB2ACD">
              <w:rPr>
                <w:rFonts w:cs="Arial"/>
                <w:sz w:val="18"/>
                <w:szCs w:val="18"/>
                <w:lang w:val="en-US"/>
              </w:rPr>
              <w:t xml:space="preserve"> - CE: a, </w:t>
            </w:r>
            <w:r w:rsidR="00AC05E9">
              <w:rPr>
                <w:rFonts w:cs="Arial"/>
                <w:sz w:val="18"/>
                <w:szCs w:val="18"/>
                <w:lang w:val="en-US"/>
              </w:rPr>
              <w:t>b</w:t>
            </w:r>
          </w:p>
        </w:tc>
      </w:tr>
      <w:tr w:rsidR="00F66E57" w:rsidRPr="00EB2ACD" w:rsidTr="00D20052">
        <w:trPr>
          <w:trHeight w:val="20"/>
        </w:trPr>
        <w:tc>
          <w:tcPr>
            <w:tcW w:w="2405"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F66E57" w:rsidRPr="00EB2ACD" w:rsidRDefault="00E27B87"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0,38</w:t>
            </w:r>
            <w:r w:rsidR="00F66E57" w:rsidRPr="00EB2ACD">
              <w:rPr>
                <w:rFonts w:cs="Arial"/>
                <w:bCs/>
                <w:spacing w:val="-4"/>
                <w:sz w:val="18"/>
                <w:szCs w:val="18"/>
              </w:rPr>
              <w:t>%</w:t>
            </w:r>
          </w:p>
        </w:tc>
        <w:tc>
          <w:tcPr>
            <w:tcW w:w="5525" w:type="dxa"/>
            <w:gridSpan w:val="2"/>
            <w:tcBorders>
              <w:bottom w:val="single" w:sz="4" w:space="0" w:color="auto"/>
            </w:tcBorders>
          </w:tcPr>
          <w:p w:rsidR="00F66E57" w:rsidRPr="00EB2ACD" w:rsidRDefault="00AC05E9" w:rsidP="00AC05E9">
            <w:pPr>
              <w:ind w:firstLine="0"/>
              <w:jc w:val="center"/>
              <w:rPr>
                <w:rFonts w:cs="Arial"/>
                <w:sz w:val="18"/>
                <w:szCs w:val="18"/>
              </w:rPr>
            </w:pPr>
            <w:r>
              <w:rPr>
                <w:rFonts w:cs="Arial"/>
                <w:sz w:val="18"/>
                <w:szCs w:val="18"/>
                <w:lang w:val="en-US"/>
              </w:rPr>
              <w:t>RA5</w:t>
            </w:r>
            <w:r w:rsidR="00017348" w:rsidRPr="00EB2ACD">
              <w:rPr>
                <w:rFonts w:cs="Arial"/>
                <w:sz w:val="18"/>
                <w:szCs w:val="18"/>
                <w:lang w:val="en-US"/>
              </w:rPr>
              <w:t xml:space="preserve"> - CE: </w:t>
            </w:r>
            <w:r>
              <w:rPr>
                <w:rFonts w:cs="Arial"/>
                <w:sz w:val="18"/>
                <w:szCs w:val="18"/>
                <w:lang w:val="en-US"/>
              </w:rPr>
              <w:t>a. b, d</w:t>
            </w:r>
          </w:p>
        </w:tc>
      </w:tr>
      <w:tr w:rsidR="00E5547E" w:rsidRPr="00EB2ACD" w:rsidTr="003F246B">
        <w:trPr>
          <w:trHeight w:val="227"/>
        </w:trPr>
        <w:tc>
          <w:tcPr>
            <w:tcW w:w="0" w:type="auto"/>
            <w:gridSpan w:val="4"/>
            <w:shd w:val="clear" w:color="auto" w:fill="9CC2E4"/>
          </w:tcPr>
          <w:p w:rsidR="00E5547E" w:rsidRPr="00EB2ACD" w:rsidRDefault="00E5547E" w:rsidP="003F246B">
            <w:pPr>
              <w:pStyle w:val="TableParagraph"/>
              <w:spacing w:before="235" w:line="240" w:lineRule="auto"/>
              <w:ind w:left="232" w:firstLine="573"/>
              <w:jc w:val="center"/>
              <w:rPr>
                <w:rFonts w:cs="Arial"/>
                <w:b/>
                <w:sz w:val="18"/>
                <w:szCs w:val="18"/>
              </w:rPr>
            </w:pPr>
            <w:bookmarkStart w:id="15" w:name="_Hlk200525231"/>
            <w:r w:rsidRPr="00EB2ACD">
              <w:rPr>
                <w:rFonts w:cs="Arial"/>
                <w:b/>
                <w:sz w:val="18"/>
                <w:szCs w:val="18"/>
              </w:rPr>
              <w:t>UT2. LA FUNCIÓN DE APROVISIONAMIENTO</w:t>
            </w:r>
          </w:p>
        </w:tc>
      </w:tr>
      <w:tr w:rsidR="00E5547E" w:rsidRPr="00EB2ACD" w:rsidTr="003F246B">
        <w:trPr>
          <w:trHeight w:val="113"/>
        </w:trPr>
        <w:tc>
          <w:tcPr>
            <w:tcW w:w="5875" w:type="dxa"/>
            <w:gridSpan w:val="3"/>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E5547E" w:rsidRPr="00EB2ACD" w:rsidTr="003F246B">
        <w:trPr>
          <w:trHeight w:val="907"/>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introducción</w:t>
            </w:r>
          </w:p>
          <w:p w:rsidR="00E5547E" w:rsidRPr="00EB2ACD" w:rsidRDefault="00E5547E" w:rsidP="003F246B">
            <w:pPr>
              <w:pStyle w:val="TableParagraph"/>
              <w:spacing w:after="0"/>
              <w:rPr>
                <w:rFonts w:cs="Arial"/>
                <w:sz w:val="18"/>
                <w:szCs w:val="18"/>
              </w:rPr>
            </w:pPr>
            <w:r w:rsidRPr="00EB2ACD">
              <w:rPr>
                <w:rFonts w:cs="Arial"/>
                <w:sz w:val="18"/>
                <w:szCs w:val="18"/>
              </w:rPr>
              <w:t xml:space="preserve">Presentación sobre el concepto de aprovisionamiento: cuál es la función que desempeña, cómo es el ciclo </w:t>
            </w:r>
            <w:r w:rsidR="00B12086" w:rsidRPr="00EB2ACD">
              <w:rPr>
                <w:rFonts w:cs="Arial"/>
                <w:sz w:val="18"/>
                <w:szCs w:val="18"/>
              </w:rPr>
              <w:t>de este</w:t>
            </w:r>
            <w:r w:rsidRPr="00EB2ACD">
              <w:rPr>
                <w:rFonts w:cs="Arial"/>
                <w:sz w:val="18"/>
                <w:szCs w:val="18"/>
              </w:rPr>
              <w:t xml:space="preserve">, qué necesidades cubre y </w:t>
            </w:r>
            <w:r w:rsidR="00B12086" w:rsidRPr="00EB2ACD">
              <w:rPr>
                <w:rFonts w:cs="Arial"/>
                <w:sz w:val="18"/>
                <w:szCs w:val="18"/>
              </w:rPr>
              <w:t>en qué consiste el plan mediante el que se lleva a cabo. También se verán algunas aplicaciones informáticas mediante las cuales las empresas desarrollan el proceso de aprovisionamiento</w:t>
            </w:r>
            <w:r w:rsidRPr="00EB2ACD">
              <w:rPr>
                <w:rFonts w:cs="Arial"/>
                <w:sz w:val="18"/>
                <w:szCs w:val="18"/>
              </w:rPr>
              <w:t>.</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13"/>
              <w:jc w:val="left"/>
              <w:rPr>
                <w:rFonts w:cs="Arial"/>
                <w:sz w:val="18"/>
                <w:szCs w:val="18"/>
              </w:rPr>
            </w:pPr>
            <w:r>
              <w:rPr>
                <w:rFonts w:cs="Arial"/>
                <w:sz w:val="18"/>
                <w:szCs w:val="18"/>
              </w:rPr>
              <w:t>FFE</w:t>
            </w:r>
          </w:p>
        </w:tc>
      </w:tr>
      <w:tr w:rsidR="00E5547E" w:rsidRPr="00EB2ACD" w:rsidTr="003F246B">
        <w:trPr>
          <w:trHeight w:val="1474"/>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desarrollo</w:t>
            </w:r>
          </w:p>
          <w:p w:rsidR="00E5547E" w:rsidRPr="00EB2ACD" w:rsidRDefault="00E5547E"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E5547E" w:rsidRDefault="00BD735F" w:rsidP="003F246B">
            <w:pPr>
              <w:pStyle w:val="TableParagraph"/>
              <w:spacing w:before="13"/>
              <w:jc w:val="left"/>
              <w:rPr>
                <w:rFonts w:cs="Arial"/>
                <w:sz w:val="18"/>
                <w:szCs w:val="18"/>
              </w:rPr>
            </w:pPr>
            <w:r>
              <w:rPr>
                <w:rFonts w:cs="Arial"/>
                <w:sz w:val="18"/>
                <w:szCs w:val="18"/>
              </w:rPr>
              <w:t>(No proceden)</w:t>
            </w:r>
          </w:p>
          <w:p w:rsidR="00BD735F" w:rsidRPr="00EB2ACD" w:rsidRDefault="00BD735F" w:rsidP="003F246B">
            <w:pPr>
              <w:pStyle w:val="TableParagraph"/>
              <w:spacing w:before="13"/>
              <w:jc w:val="left"/>
              <w:rPr>
                <w:rFonts w:cs="Arial"/>
                <w:sz w:val="18"/>
                <w:szCs w:val="18"/>
              </w:rPr>
            </w:pPr>
            <w:r>
              <w:rPr>
                <w:rFonts w:cs="Arial"/>
                <w:sz w:val="18"/>
                <w:szCs w:val="18"/>
              </w:rPr>
              <w:t>FFE</w:t>
            </w:r>
          </w:p>
        </w:tc>
      </w:tr>
      <w:tr w:rsidR="00E5547E" w:rsidRPr="00EB2ACD" w:rsidTr="003F246B">
        <w:trPr>
          <w:trHeight w:val="964"/>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procedimentales</w:t>
            </w:r>
          </w:p>
          <w:p w:rsidR="00E5547E" w:rsidRPr="00EB2ACD" w:rsidRDefault="00E5547E"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13"/>
              <w:jc w:val="left"/>
              <w:rPr>
                <w:rFonts w:cs="Arial"/>
                <w:sz w:val="18"/>
                <w:szCs w:val="18"/>
              </w:rPr>
            </w:pPr>
            <w:r>
              <w:rPr>
                <w:rFonts w:cs="Arial"/>
                <w:sz w:val="18"/>
                <w:szCs w:val="18"/>
              </w:rPr>
              <w:t>FFE</w:t>
            </w:r>
          </w:p>
        </w:tc>
      </w:tr>
      <w:tr w:rsidR="00E5547E" w:rsidRPr="00EB2ACD" w:rsidTr="003F246B">
        <w:trPr>
          <w:trHeight w:val="1020"/>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consolidación</w:t>
            </w:r>
          </w:p>
          <w:p w:rsidR="00E5547E" w:rsidRPr="00EB2ACD" w:rsidRDefault="00E5547E"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0" w:after="0"/>
              <w:rPr>
                <w:rFonts w:cs="Arial"/>
                <w:sz w:val="18"/>
                <w:szCs w:val="18"/>
              </w:rPr>
            </w:pPr>
            <w:r>
              <w:rPr>
                <w:rFonts w:cs="Arial"/>
                <w:sz w:val="18"/>
                <w:szCs w:val="18"/>
              </w:rPr>
              <w:t>FFE</w:t>
            </w:r>
          </w:p>
        </w:tc>
      </w:tr>
      <w:tr w:rsidR="00E5547E" w:rsidRPr="00EB2ACD" w:rsidTr="003F246B">
        <w:trPr>
          <w:trHeight w:val="477"/>
        </w:trPr>
        <w:tc>
          <w:tcPr>
            <w:tcW w:w="0" w:type="auto"/>
            <w:gridSpan w:val="4"/>
            <w:shd w:val="clear" w:color="auto" w:fill="9CC2E4"/>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E5547E" w:rsidRPr="00EB2ACD" w:rsidTr="003F246B">
        <w:trPr>
          <w:trHeight w:val="964"/>
        </w:trPr>
        <w:tc>
          <w:tcPr>
            <w:tcW w:w="2405" w:type="dxa"/>
            <w:tcBorders>
              <w:bottom w:val="single" w:sz="8" w:space="0" w:color="000000"/>
            </w:tcBorders>
          </w:tcPr>
          <w:p w:rsidR="00E5547E" w:rsidRPr="00EB2ACD" w:rsidRDefault="00E5547E" w:rsidP="003F246B">
            <w:pPr>
              <w:pStyle w:val="TableParagraph"/>
              <w:jc w:val="center"/>
              <w:rPr>
                <w:rFonts w:cs="Arial"/>
                <w:b/>
                <w:sz w:val="18"/>
                <w:szCs w:val="18"/>
              </w:rPr>
            </w:pPr>
          </w:p>
          <w:p w:rsidR="00E5547E" w:rsidRPr="00EB2ACD" w:rsidRDefault="00E5547E" w:rsidP="003F246B">
            <w:pPr>
              <w:pStyle w:val="TableParagraph"/>
              <w:jc w:val="center"/>
              <w:rPr>
                <w:rFonts w:cs="Arial"/>
                <w:b/>
                <w:sz w:val="18"/>
                <w:szCs w:val="18"/>
              </w:rPr>
            </w:pPr>
            <w:r w:rsidRPr="00EB2ACD">
              <w:rPr>
                <w:rFonts w:cs="Arial"/>
                <w:b/>
                <w:sz w:val="18"/>
                <w:szCs w:val="18"/>
              </w:rPr>
              <w:t>Criterios de evaluación</w:t>
            </w:r>
          </w:p>
          <w:p w:rsidR="00E5547E" w:rsidRPr="00EB2ACD" w:rsidRDefault="00E5547E" w:rsidP="003F246B">
            <w:pPr>
              <w:pStyle w:val="TableParagraph"/>
              <w:jc w:val="center"/>
              <w:rPr>
                <w:rFonts w:cs="Arial"/>
                <w:sz w:val="18"/>
                <w:szCs w:val="18"/>
              </w:rPr>
            </w:pPr>
          </w:p>
          <w:p w:rsidR="00E5547E" w:rsidRPr="00EB2ACD" w:rsidRDefault="00BD735F" w:rsidP="003F246B">
            <w:pPr>
              <w:pStyle w:val="TableParagraph"/>
              <w:jc w:val="center"/>
              <w:rPr>
                <w:rFonts w:cs="Arial"/>
                <w:sz w:val="18"/>
                <w:szCs w:val="18"/>
              </w:rPr>
            </w:pPr>
            <w:r>
              <w:rPr>
                <w:rFonts w:cs="Arial"/>
                <w:sz w:val="18"/>
                <w:szCs w:val="18"/>
              </w:rPr>
              <w:t>RA2</w:t>
            </w:r>
          </w:p>
          <w:p w:rsidR="00E5547E" w:rsidRPr="00EB2ACD" w:rsidRDefault="00E5547E" w:rsidP="003F246B">
            <w:pPr>
              <w:pStyle w:val="TableParagraph"/>
              <w:jc w:val="center"/>
              <w:rPr>
                <w:rFonts w:cs="Arial"/>
                <w:sz w:val="18"/>
                <w:szCs w:val="18"/>
              </w:rPr>
            </w:pPr>
            <w:r w:rsidRPr="00EB2ACD">
              <w:rPr>
                <w:rFonts w:cs="Arial"/>
                <w:sz w:val="18"/>
                <w:szCs w:val="18"/>
              </w:rPr>
              <w:t>CE: a),</w:t>
            </w:r>
            <w:r w:rsidR="00BD735F">
              <w:rPr>
                <w:rFonts w:cs="Arial"/>
                <w:sz w:val="18"/>
                <w:szCs w:val="18"/>
              </w:rPr>
              <w:t>b)</w:t>
            </w:r>
            <w:r w:rsidRPr="00EB2ACD">
              <w:rPr>
                <w:rFonts w:cs="Arial"/>
                <w:sz w:val="18"/>
                <w:szCs w:val="18"/>
              </w:rPr>
              <w:t xml:space="preserve"> c), d), e), </w:t>
            </w:r>
            <w:r w:rsidR="00BD735F">
              <w:rPr>
                <w:rFonts w:cs="Arial"/>
                <w:sz w:val="18"/>
                <w:szCs w:val="18"/>
              </w:rPr>
              <w:t>f),</w:t>
            </w:r>
            <w:r w:rsidRPr="00EB2ACD">
              <w:rPr>
                <w:rFonts w:cs="Arial"/>
                <w:sz w:val="18"/>
                <w:szCs w:val="18"/>
              </w:rPr>
              <w:t>g)</w:t>
            </w:r>
          </w:p>
        </w:tc>
        <w:tc>
          <w:tcPr>
            <w:tcW w:w="6376" w:type="dxa"/>
            <w:gridSpan w:val="3"/>
            <w:tcBorders>
              <w:bottom w:val="single" w:sz="8" w:space="0" w:color="000000"/>
            </w:tcBorders>
          </w:tcPr>
          <w:p w:rsidR="00E5547E" w:rsidRPr="00EB2ACD" w:rsidRDefault="00E5547E" w:rsidP="003F246B">
            <w:pPr>
              <w:pStyle w:val="TableParagraph"/>
              <w:ind w:left="138"/>
              <w:rPr>
                <w:rFonts w:cs="Arial"/>
                <w:b/>
                <w:sz w:val="18"/>
                <w:szCs w:val="18"/>
              </w:rPr>
            </w:pPr>
            <w:r w:rsidRPr="00EB2ACD">
              <w:rPr>
                <w:rFonts w:cs="Arial"/>
                <w:b/>
                <w:sz w:val="18"/>
                <w:szCs w:val="18"/>
              </w:rPr>
              <w:lastRenderedPageBreak/>
              <w:t>Instrumentos de evaluación</w:t>
            </w:r>
          </w:p>
          <w:p w:rsidR="00723A73" w:rsidRDefault="00723A73" w:rsidP="00723A73">
            <w:pPr>
              <w:pStyle w:val="TableParagraph"/>
              <w:rPr>
                <w:rFonts w:cs="Arial"/>
                <w:bCs/>
                <w:sz w:val="18"/>
                <w:szCs w:val="18"/>
              </w:rPr>
            </w:pPr>
            <w:r>
              <w:rPr>
                <w:rFonts w:cs="Arial"/>
                <w:bCs/>
                <w:sz w:val="18"/>
                <w:szCs w:val="18"/>
              </w:rPr>
              <w:t>(NO PROCEDEN)</w:t>
            </w:r>
          </w:p>
          <w:p w:rsidR="00E5547E" w:rsidRDefault="00723A73" w:rsidP="00723A73">
            <w:pPr>
              <w:pStyle w:val="TableParagraph"/>
              <w:rPr>
                <w:rFonts w:cs="Arial"/>
                <w:bCs/>
                <w:sz w:val="18"/>
                <w:szCs w:val="18"/>
              </w:rPr>
            </w:pPr>
            <w:r>
              <w:rPr>
                <w:rFonts w:cs="Arial"/>
                <w:bCs/>
                <w:sz w:val="18"/>
                <w:szCs w:val="18"/>
              </w:rPr>
              <w:lastRenderedPageBreak/>
              <w:t xml:space="preserve"> </w:t>
            </w:r>
          </w:p>
          <w:p w:rsidR="00723A73" w:rsidRPr="00EB2ACD" w:rsidRDefault="00723A73" w:rsidP="00723A73">
            <w:pPr>
              <w:pStyle w:val="TableParagraph"/>
              <w:rPr>
                <w:rFonts w:cs="Arial"/>
                <w:b/>
                <w:sz w:val="18"/>
                <w:szCs w:val="18"/>
              </w:rPr>
            </w:pPr>
          </w:p>
          <w:p w:rsidR="00E5547E" w:rsidRPr="00EB2ACD" w:rsidRDefault="00723A73" w:rsidP="00723A73">
            <w:pPr>
              <w:pStyle w:val="TableParagraph"/>
              <w:ind w:left="720"/>
              <w:rPr>
                <w:rFonts w:cs="Arial"/>
                <w:sz w:val="18"/>
                <w:szCs w:val="18"/>
              </w:rPr>
            </w:pPr>
            <w:r>
              <w:rPr>
                <w:rFonts w:cs="Arial"/>
                <w:bCs/>
                <w:sz w:val="18"/>
                <w:szCs w:val="18"/>
              </w:rPr>
              <w:t>FFE</w:t>
            </w:r>
          </w:p>
        </w:tc>
      </w:tr>
      <w:tr w:rsidR="00E5547E" w:rsidRPr="00EB2ACD" w:rsidTr="003F246B">
        <w:trPr>
          <w:trHeight w:val="227"/>
        </w:trPr>
        <w:tc>
          <w:tcPr>
            <w:tcW w:w="0" w:type="auto"/>
            <w:gridSpan w:val="4"/>
            <w:tcBorders>
              <w:top w:val="single" w:sz="8" w:space="0" w:color="000000"/>
            </w:tcBorders>
            <w:shd w:val="clear" w:color="auto" w:fill="9CC2E4"/>
          </w:tcPr>
          <w:p w:rsidR="00E5547E" w:rsidRPr="00EB2ACD" w:rsidRDefault="00E5547E"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r w:rsidR="00723A73">
              <w:rPr>
                <w:rFonts w:cs="Arial"/>
                <w:b/>
                <w:spacing w:val="-2"/>
                <w:sz w:val="18"/>
                <w:szCs w:val="18"/>
              </w:rPr>
              <w:t xml:space="preserve">  ( no proceden ) FFE</w:t>
            </w:r>
          </w:p>
        </w:tc>
      </w:tr>
      <w:bookmarkEnd w:id="15"/>
    </w:tbl>
    <w:p w:rsidR="009B78FB" w:rsidRPr="00EB2ACD" w:rsidRDefault="009B78FB" w:rsidP="002D175C">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4A75BD" w:rsidRPr="00EB2ACD" w:rsidTr="003F246B">
        <w:trPr>
          <w:trHeight w:val="227"/>
        </w:trPr>
        <w:tc>
          <w:tcPr>
            <w:tcW w:w="8781" w:type="dxa"/>
            <w:gridSpan w:val="4"/>
            <w:shd w:val="clear" w:color="auto" w:fill="9CC2E4"/>
          </w:tcPr>
          <w:p w:rsidR="004A75BD" w:rsidRPr="00EB2ACD" w:rsidRDefault="004A75BD" w:rsidP="00E324BA">
            <w:pPr>
              <w:pStyle w:val="TableParagraph"/>
              <w:spacing w:before="235" w:line="240" w:lineRule="auto"/>
              <w:ind w:left="232" w:firstLine="573"/>
              <w:jc w:val="center"/>
              <w:rPr>
                <w:rFonts w:cs="Arial"/>
                <w:b/>
                <w:sz w:val="18"/>
                <w:szCs w:val="18"/>
              </w:rPr>
            </w:pPr>
            <w:r w:rsidRPr="00EB2ACD">
              <w:rPr>
                <w:rFonts w:cs="Arial"/>
                <w:b/>
                <w:sz w:val="18"/>
                <w:szCs w:val="18"/>
              </w:rPr>
              <w:t>UT</w:t>
            </w:r>
            <w:r w:rsidR="00C33A83" w:rsidRPr="00EB2ACD">
              <w:rPr>
                <w:rFonts w:cs="Arial"/>
                <w:b/>
                <w:sz w:val="18"/>
                <w:szCs w:val="18"/>
              </w:rPr>
              <w:t>3</w:t>
            </w:r>
            <w:r w:rsidRPr="00EB2ACD">
              <w:rPr>
                <w:rFonts w:cs="Arial"/>
                <w:b/>
                <w:sz w:val="18"/>
                <w:szCs w:val="18"/>
              </w:rPr>
              <w:t xml:space="preserve">. </w:t>
            </w:r>
            <w:r w:rsidR="00C33A83" w:rsidRPr="00EB2ACD">
              <w:rPr>
                <w:rFonts w:cs="Arial"/>
                <w:b/>
                <w:sz w:val="18"/>
                <w:szCs w:val="18"/>
              </w:rPr>
              <w:t>LA GESTIÓN DE STOCKS</w:t>
            </w:r>
          </w:p>
        </w:tc>
      </w:tr>
      <w:tr w:rsidR="004A75BD" w:rsidRPr="00EB2ACD" w:rsidTr="003F246B">
        <w:trPr>
          <w:trHeight w:val="113"/>
        </w:trPr>
        <w:tc>
          <w:tcPr>
            <w:tcW w:w="5807" w:type="dxa"/>
            <w:gridSpan w:val="3"/>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4A75BD" w:rsidRPr="00EB2ACD" w:rsidTr="003F246B">
        <w:trPr>
          <w:trHeight w:val="907"/>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introducción</w:t>
            </w:r>
          </w:p>
          <w:p w:rsidR="004A75BD" w:rsidRPr="00EB2ACD" w:rsidRDefault="004A75BD" w:rsidP="003F246B">
            <w:pPr>
              <w:pStyle w:val="TableParagraph"/>
              <w:spacing w:after="0"/>
              <w:rPr>
                <w:rFonts w:cs="Arial"/>
                <w:sz w:val="18"/>
                <w:szCs w:val="18"/>
              </w:rPr>
            </w:pPr>
            <w:r w:rsidRPr="00EB2ACD">
              <w:rPr>
                <w:rFonts w:cs="Arial"/>
                <w:sz w:val="18"/>
                <w:szCs w:val="18"/>
              </w:rPr>
              <w:t xml:space="preserve">Presentación sobre </w:t>
            </w:r>
            <w:r w:rsidR="00CD5AEE" w:rsidRPr="00EB2ACD">
              <w:rPr>
                <w:rFonts w:cs="Arial"/>
                <w:sz w:val="18"/>
                <w:szCs w:val="18"/>
              </w:rPr>
              <w:t>el concepto de stock: qué tipos de stocks existen y qué funciones tienen; cuáles son los métodos con los que se lleva a cabo la gestión de stocks</w:t>
            </w:r>
            <w:r w:rsidR="00E75ECC" w:rsidRPr="00EB2ACD">
              <w:rPr>
                <w:rFonts w:cs="Arial"/>
                <w:sz w:val="18"/>
                <w:szCs w:val="18"/>
              </w:rPr>
              <w:t xml:space="preserve">; en qué consiste el volumen óptimo de pedido (VOP) y qué es la rotura de stocks. También se verá un software especializado en la gestión de stocks. </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No proceden.</w:t>
            </w:r>
          </w:p>
        </w:tc>
      </w:tr>
      <w:tr w:rsidR="004A75BD" w:rsidRPr="00EB2ACD" w:rsidTr="003F246B">
        <w:trPr>
          <w:trHeight w:val="1474"/>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desarrollo</w:t>
            </w:r>
          </w:p>
          <w:p w:rsidR="004A75BD" w:rsidRPr="00EB2ACD" w:rsidRDefault="004A75B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4A75BD" w:rsidRPr="00EB2ACD" w:rsidTr="003F246B">
        <w:trPr>
          <w:trHeight w:val="964"/>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procedimentales</w:t>
            </w:r>
          </w:p>
          <w:p w:rsidR="004A75BD" w:rsidRPr="00EB2ACD" w:rsidRDefault="004A75B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4A75BD"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4A75BD" w:rsidRPr="00EB2ACD" w:rsidTr="003F246B">
        <w:trPr>
          <w:trHeight w:val="1020"/>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consolidación</w:t>
            </w:r>
          </w:p>
          <w:p w:rsidR="004A75BD" w:rsidRPr="00EB2ACD" w:rsidRDefault="004A75B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4A75BD"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4A75BD" w:rsidRPr="00EB2ACD" w:rsidTr="003F246B">
        <w:trPr>
          <w:trHeight w:val="477"/>
        </w:trPr>
        <w:tc>
          <w:tcPr>
            <w:tcW w:w="8781" w:type="dxa"/>
            <w:gridSpan w:val="4"/>
            <w:shd w:val="clear" w:color="auto" w:fill="9CC2E4"/>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4A75BD" w:rsidRPr="00EB2ACD" w:rsidTr="003F246B">
        <w:trPr>
          <w:trHeight w:val="964"/>
        </w:trPr>
        <w:tc>
          <w:tcPr>
            <w:tcW w:w="2405" w:type="dxa"/>
            <w:tcBorders>
              <w:bottom w:val="single" w:sz="8" w:space="0" w:color="000000"/>
            </w:tcBorders>
          </w:tcPr>
          <w:p w:rsidR="00D20052" w:rsidRPr="00EB2ACD" w:rsidRDefault="00D20052" w:rsidP="00D20052">
            <w:pPr>
              <w:pStyle w:val="TableParagraph"/>
              <w:jc w:val="center"/>
              <w:rPr>
                <w:rFonts w:cs="Arial"/>
                <w:b/>
                <w:sz w:val="18"/>
                <w:szCs w:val="18"/>
              </w:rPr>
            </w:pPr>
          </w:p>
          <w:p w:rsidR="004A75BD" w:rsidRPr="00EB2ACD" w:rsidRDefault="004A75BD"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723A73" w:rsidRPr="00EB2ACD" w:rsidRDefault="00723A73" w:rsidP="00723A73">
            <w:pPr>
              <w:pStyle w:val="TableParagraph"/>
              <w:ind w:right="1"/>
              <w:jc w:val="center"/>
              <w:rPr>
                <w:rFonts w:cs="Arial"/>
                <w:sz w:val="20"/>
                <w:szCs w:val="20"/>
              </w:rPr>
            </w:pPr>
            <w:r w:rsidRPr="00EB2ACD">
              <w:rPr>
                <w:rFonts w:cs="Arial"/>
                <w:spacing w:val="-5"/>
                <w:sz w:val="20"/>
                <w:szCs w:val="20"/>
              </w:rPr>
              <w:t xml:space="preserve">RA: </w:t>
            </w:r>
            <w:r>
              <w:rPr>
                <w:rFonts w:cs="Arial"/>
                <w:spacing w:val="-5"/>
                <w:sz w:val="20"/>
                <w:szCs w:val="20"/>
              </w:rPr>
              <w:t>1</w:t>
            </w:r>
          </w:p>
          <w:p w:rsidR="00723A73" w:rsidRDefault="00723A73" w:rsidP="00723A73">
            <w:pPr>
              <w:pStyle w:val="TableParagraph"/>
              <w:ind w:left="11" w:right="1"/>
              <w:jc w:val="center"/>
              <w:rPr>
                <w:rFonts w:cs="Arial"/>
                <w:sz w:val="20"/>
                <w:szCs w:val="20"/>
              </w:rPr>
            </w:pPr>
            <w:r>
              <w:rPr>
                <w:rFonts w:cs="Arial"/>
                <w:sz w:val="20"/>
                <w:szCs w:val="20"/>
              </w:rPr>
              <w:t>CE:</w:t>
            </w:r>
            <w:r w:rsidRPr="00EB2ACD">
              <w:rPr>
                <w:rFonts w:cs="Arial"/>
                <w:sz w:val="20"/>
                <w:szCs w:val="20"/>
              </w:rPr>
              <w:t xml:space="preserve">, </w:t>
            </w:r>
            <w:r>
              <w:rPr>
                <w:rFonts w:cs="Arial"/>
                <w:sz w:val="20"/>
                <w:szCs w:val="20"/>
              </w:rPr>
              <w:t xml:space="preserve">c), </w:t>
            </w:r>
            <w:r w:rsidRPr="00EB2ACD">
              <w:rPr>
                <w:rFonts w:cs="Arial"/>
                <w:sz w:val="20"/>
                <w:szCs w:val="20"/>
              </w:rPr>
              <w:t>d)</w:t>
            </w:r>
            <w:r>
              <w:rPr>
                <w:rFonts w:cs="Arial"/>
                <w:sz w:val="20"/>
                <w:szCs w:val="20"/>
              </w:rPr>
              <w:t>, h), i),j), h)</w:t>
            </w:r>
          </w:p>
          <w:p w:rsidR="004A75BD" w:rsidRPr="00EB2ACD" w:rsidRDefault="004A75BD" w:rsidP="00D20052">
            <w:pPr>
              <w:pStyle w:val="TableParagraph"/>
              <w:jc w:val="center"/>
              <w:rPr>
                <w:rFonts w:cs="Arial"/>
                <w:sz w:val="18"/>
                <w:szCs w:val="18"/>
              </w:rPr>
            </w:pPr>
          </w:p>
        </w:tc>
        <w:tc>
          <w:tcPr>
            <w:tcW w:w="6376" w:type="dxa"/>
            <w:gridSpan w:val="3"/>
            <w:tcBorders>
              <w:bottom w:val="single" w:sz="8" w:space="0" w:color="000000"/>
            </w:tcBorders>
          </w:tcPr>
          <w:p w:rsidR="004A75BD" w:rsidRPr="00EB2ACD" w:rsidRDefault="004A75BD" w:rsidP="00D20052">
            <w:pPr>
              <w:pStyle w:val="TableParagraph"/>
              <w:ind w:left="138"/>
              <w:rPr>
                <w:rFonts w:cs="Arial"/>
                <w:b/>
                <w:sz w:val="18"/>
                <w:szCs w:val="18"/>
              </w:rPr>
            </w:pPr>
            <w:r w:rsidRPr="00EB2ACD">
              <w:rPr>
                <w:rFonts w:cs="Arial"/>
                <w:b/>
                <w:sz w:val="18"/>
                <w:szCs w:val="18"/>
              </w:rPr>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4A75BD" w:rsidRPr="00EB2ACD" w:rsidRDefault="004A75BD">
            <w:pPr>
              <w:pStyle w:val="TableParagraph"/>
              <w:numPr>
                <w:ilvl w:val="0"/>
                <w:numId w:val="2"/>
              </w:numPr>
              <w:rPr>
                <w:rFonts w:cs="Arial"/>
                <w:b/>
                <w:sz w:val="18"/>
                <w:szCs w:val="18"/>
              </w:rPr>
            </w:pPr>
            <w:r w:rsidRPr="00EB2ACD">
              <w:rPr>
                <w:rFonts w:cs="Arial"/>
                <w:bCs/>
                <w:sz w:val="18"/>
                <w:szCs w:val="18"/>
              </w:rPr>
              <w:t>Cuestionario.</w:t>
            </w:r>
          </w:p>
          <w:p w:rsidR="004A75BD" w:rsidRPr="00EB2ACD" w:rsidRDefault="004A75BD">
            <w:pPr>
              <w:pStyle w:val="TableParagraph"/>
              <w:numPr>
                <w:ilvl w:val="0"/>
                <w:numId w:val="2"/>
              </w:numPr>
              <w:rPr>
                <w:rFonts w:cs="Arial"/>
                <w:b/>
                <w:sz w:val="18"/>
                <w:szCs w:val="18"/>
              </w:rPr>
            </w:pPr>
            <w:r w:rsidRPr="00EB2ACD">
              <w:rPr>
                <w:rFonts w:cs="Arial"/>
                <w:bCs/>
                <w:sz w:val="18"/>
                <w:szCs w:val="18"/>
              </w:rPr>
              <w:t>Actividad en el aula virtual.</w:t>
            </w:r>
          </w:p>
          <w:p w:rsidR="004A75BD" w:rsidRPr="00EB2ACD" w:rsidRDefault="004A75BD"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4A75BD"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4A75BD" w:rsidRPr="00EB2ACD" w:rsidTr="003F246B">
        <w:trPr>
          <w:trHeight w:val="227"/>
        </w:trPr>
        <w:tc>
          <w:tcPr>
            <w:tcW w:w="8781" w:type="dxa"/>
            <w:gridSpan w:val="4"/>
            <w:tcBorders>
              <w:top w:val="single" w:sz="8" w:space="0" w:color="000000"/>
            </w:tcBorders>
            <w:shd w:val="clear" w:color="auto" w:fill="9CC2E4"/>
          </w:tcPr>
          <w:p w:rsidR="004A75BD" w:rsidRPr="00EB2ACD" w:rsidRDefault="004A75BD"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6A42E8" w:rsidRPr="00EB2ACD" w:rsidTr="00D20052">
        <w:trPr>
          <w:trHeight w:val="20"/>
        </w:trPr>
        <w:tc>
          <w:tcPr>
            <w:tcW w:w="2405"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EB2ACD" w:rsidTr="00D20052">
        <w:trPr>
          <w:trHeight w:val="340"/>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E324BA"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r w:rsidR="00F66E57" w:rsidRPr="00EB2ACD">
              <w:rPr>
                <w:rFonts w:cs="Arial"/>
                <w:bCs/>
                <w:spacing w:val="-5"/>
                <w:sz w:val="18"/>
                <w:szCs w:val="18"/>
              </w:rPr>
              <w:t>%</w:t>
            </w:r>
          </w:p>
        </w:tc>
        <w:tc>
          <w:tcPr>
            <w:tcW w:w="5525" w:type="dxa"/>
            <w:gridSpan w:val="2"/>
            <w:tcBorders>
              <w:bottom w:val="single" w:sz="4" w:space="0" w:color="auto"/>
            </w:tcBorders>
            <w:vAlign w:val="center"/>
          </w:tcPr>
          <w:p w:rsidR="00F66E57" w:rsidRPr="00723A73" w:rsidRDefault="00F66E57" w:rsidP="00723A73">
            <w:pPr>
              <w:pStyle w:val="TableParagraph"/>
              <w:ind w:left="11" w:right="1"/>
              <w:jc w:val="center"/>
              <w:rPr>
                <w:rFonts w:cs="Arial"/>
                <w:sz w:val="20"/>
                <w:szCs w:val="20"/>
              </w:rPr>
            </w:pPr>
            <w:r w:rsidRPr="00EB2ACD">
              <w:rPr>
                <w:rFonts w:cs="Arial"/>
                <w:sz w:val="18"/>
                <w:szCs w:val="18"/>
                <w:lang w:val="en-US"/>
              </w:rPr>
              <w:t>RA</w:t>
            </w:r>
            <w:r w:rsidR="00723A73">
              <w:rPr>
                <w:rFonts w:cs="Arial"/>
                <w:sz w:val="18"/>
                <w:szCs w:val="18"/>
                <w:lang w:val="en-US"/>
              </w:rPr>
              <w:t>1</w:t>
            </w:r>
            <w:r w:rsidR="009733E6" w:rsidRPr="00EB2ACD">
              <w:rPr>
                <w:rFonts w:cs="Arial"/>
                <w:sz w:val="18"/>
                <w:szCs w:val="18"/>
                <w:lang w:val="en-US"/>
              </w:rPr>
              <w:t xml:space="preserve"> - </w:t>
            </w:r>
            <w:r w:rsidR="00723A73">
              <w:rPr>
                <w:rFonts w:cs="Arial"/>
                <w:sz w:val="20"/>
                <w:szCs w:val="20"/>
              </w:rPr>
              <w:t>CE:</w:t>
            </w:r>
            <w:r w:rsidR="00723A73" w:rsidRPr="00EB2ACD">
              <w:rPr>
                <w:rFonts w:cs="Arial"/>
                <w:sz w:val="20"/>
                <w:szCs w:val="20"/>
              </w:rPr>
              <w:t xml:space="preserve">, </w:t>
            </w:r>
            <w:r w:rsidR="00723A73">
              <w:rPr>
                <w:rFonts w:cs="Arial"/>
                <w:sz w:val="20"/>
                <w:szCs w:val="20"/>
              </w:rPr>
              <w:t xml:space="preserve">c), </w:t>
            </w:r>
            <w:r w:rsidR="00723A73" w:rsidRPr="00EB2ACD">
              <w:rPr>
                <w:rFonts w:cs="Arial"/>
                <w:sz w:val="20"/>
                <w:szCs w:val="20"/>
              </w:rPr>
              <w:t>d)</w:t>
            </w:r>
            <w:r w:rsidR="00723A73">
              <w:rPr>
                <w:rFonts w:cs="Arial"/>
                <w:sz w:val="20"/>
                <w:szCs w:val="20"/>
              </w:rPr>
              <w:t>, h), i),j), h)</w:t>
            </w:r>
          </w:p>
        </w:tc>
      </w:tr>
      <w:tr w:rsidR="00F66E57" w:rsidRPr="00EB2ACD" w:rsidTr="00D20052">
        <w:trPr>
          <w:trHeight w:val="113"/>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F66E57" w:rsidRPr="00EB2ACD" w:rsidRDefault="00E324BA"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723A73" w:rsidP="003F246B">
            <w:pPr>
              <w:pStyle w:val="TableParagraph"/>
              <w:spacing w:line="240" w:lineRule="auto"/>
              <w:ind w:left="108"/>
              <w:jc w:val="center"/>
              <w:rPr>
                <w:rFonts w:cs="Arial"/>
                <w:sz w:val="18"/>
                <w:szCs w:val="18"/>
              </w:rPr>
            </w:pPr>
            <w:r w:rsidRPr="00EB2ACD">
              <w:rPr>
                <w:rFonts w:cs="Arial"/>
                <w:sz w:val="18"/>
                <w:szCs w:val="18"/>
                <w:lang w:val="en-US"/>
              </w:rPr>
              <w:t>RA</w:t>
            </w:r>
            <w:r>
              <w:rPr>
                <w:rFonts w:cs="Arial"/>
                <w:sz w:val="18"/>
                <w:szCs w:val="18"/>
                <w:lang w:val="en-US"/>
              </w:rPr>
              <w:t>1</w:t>
            </w:r>
            <w:r w:rsidRPr="00EB2ACD">
              <w:rPr>
                <w:rFonts w:cs="Arial"/>
                <w:sz w:val="18"/>
                <w:szCs w:val="18"/>
                <w:lang w:val="en-US"/>
              </w:rPr>
              <w:t xml:space="preserve"> - </w:t>
            </w:r>
            <w:r>
              <w:rPr>
                <w:rFonts w:cs="Arial"/>
                <w:sz w:val="20"/>
                <w:szCs w:val="20"/>
              </w:rPr>
              <w:t>CE:</w:t>
            </w:r>
            <w:r w:rsidRPr="00EB2ACD">
              <w:rPr>
                <w:rFonts w:cs="Arial"/>
                <w:sz w:val="20"/>
                <w:szCs w:val="20"/>
              </w:rPr>
              <w:t xml:space="preserve">, </w:t>
            </w:r>
            <w:r>
              <w:rPr>
                <w:rFonts w:cs="Arial"/>
                <w:sz w:val="20"/>
                <w:szCs w:val="20"/>
              </w:rPr>
              <w:t xml:space="preserve">c), </w:t>
            </w:r>
            <w:r w:rsidRPr="00EB2ACD">
              <w:rPr>
                <w:rFonts w:cs="Arial"/>
                <w:sz w:val="20"/>
                <w:szCs w:val="20"/>
              </w:rPr>
              <w:t>d)</w:t>
            </w:r>
            <w:r>
              <w:rPr>
                <w:rFonts w:cs="Arial"/>
                <w:sz w:val="20"/>
                <w:szCs w:val="20"/>
              </w:rPr>
              <w:t>, h), i),j), h)</w:t>
            </w:r>
          </w:p>
        </w:tc>
      </w:tr>
      <w:tr w:rsidR="00F66E57" w:rsidRPr="00EB2ACD" w:rsidTr="00D20052">
        <w:trPr>
          <w:trHeight w:val="20"/>
        </w:trPr>
        <w:tc>
          <w:tcPr>
            <w:tcW w:w="2405"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F66E57" w:rsidRPr="00EB2ACD" w:rsidRDefault="00E324BA"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w:t>
            </w:r>
            <w:r w:rsidR="00F66E57" w:rsidRPr="00EB2ACD">
              <w:rPr>
                <w:rFonts w:cs="Arial"/>
                <w:bCs/>
                <w:spacing w:val="-4"/>
                <w:sz w:val="18"/>
                <w:szCs w:val="18"/>
              </w:rPr>
              <w:t>5</w:t>
            </w:r>
            <w:r w:rsidRPr="00EB2ACD">
              <w:rPr>
                <w:rFonts w:cs="Arial"/>
                <w:bCs/>
                <w:spacing w:val="-4"/>
                <w:sz w:val="18"/>
                <w:szCs w:val="18"/>
              </w:rPr>
              <w:t>6</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723A73" w:rsidP="009733E6">
            <w:pPr>
              <w:ind w:firstLine="0"/>
              <w:jc w:val="center"/>
              <w:rPr>
                <w:rFonts w:cs="Arial"/>
                <w:sz w:val="18"/>
                <w:szCs w:val="18"/>
              </w:rPr>
            </w:pPr>
            <w:r>
              <w:rPr>
                <w:rFonts w:cs="Arial"/>
                <w:sz w:val="18"/>
                <w:szCs w:val="18"/>
                <w:lang w:val="en-US"/>
              </w:rPr>
              <w:t>RA1</w:t>
            </w:r>
            <w:r w:rsidR="009733E6" w:rsidRPr="00EB2ACD">
              <w:rPr>
                <w:rFonts w:cs="Arial"/>
                <w:sz w:val="18"/>
                <w:szCs w:val="18"/>
                <w:lang w:val="en-US"/>
              </w:rPr>
              <w:t xml:space="preserve"> - CE: </w:t>
            </w:r>
            <w:r>
              <w:rPr>
                <w:rFonts w:cs="Arial"/>
                <w:sz w:val="18"/>
                <w:szCs w:val="18"/>
                <w:lang w:val="en-US"/>
              </w:rPr>
              <w:t>h</w:t>
            </w:r>
          </w:p>
        </w:tc>
      </w:tr>
    </w:tbl>
    <w:p w:rsidR="00B50E22" w:rsidRPr="00EB2ACD" w:rsidRDefault="00B50E22" w:rsidP="00322E49">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UT4. EL ALMACÉN</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almacén: qué tipos de almacén existen en las empresas; cuáles son las funciones que se llevan a cabo dentro del almacén y cómo pueden ser las ubicaciones de los almacenes.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723A73" w:rsidP="003F246B">
            <w:pPr>
              <w:pStyle w:val="TableParagraph"/>
              <w:jc w:val="center"/>
              <w:rPr>
                <w:rFonts w:cs="Arial"/>
                <w:sz w:val="18"/>
                <w:szCs w:val="18"/>
              </w:rPr>
            </w:pPr>
            <w:r>
              <w:rPr>
                <w:rFonts w:cs="Arial"/>
                <w:sz w:val="18"/>
                <w:szCs w:val="18"/>
              </w:rPr>
              <w:t>RA1</w:t>
            </w:r>
          </w:p>
          <w:p w:rsidR="005B3AFD" w:rsidRPr="00EB2ACD" w:rsidRDefault="005B3AFD" w:rsidP="00FF4D4A">
            <w:pPr>
              <w:pStyle w:val="TableParagraph"/>
              <w:jc w:val="center"/>
              <w:rPr>
                <w:rFonts w:cs="Arial"/>
                <w:sz w:val="18"/>
                <w:szCs w:val="18"/>
              </w:rPr>
            </w:pPr>
            <w:r w:rsidRPr="00EB2ACD">
              <w:rPr>
                <w:rFonts w:cs="Arial"/>
                <w:sz w:val="18"/>
                <w:szCs w:val="18"/>
              </w:rPr>
              <w:t xml:space="preserve">CE: </w:t>
            </w:r>
            <w:r w:rsidR="00FF4D4A">
              <w:rPr>
                <w:rFonts w:cs="Arial"/>
                <w:sz w:val="18"/>
                <w:szCs w:val="18"/>
              </w:rPr>
              <w:t>f), g)</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lastRenderedPageBreak/>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lastRenderedPageBreak/>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lang w:val="en-US"/>
              </w:rPr>
            </w:pPr>
            <w:r>
              <w:rPr>
                <w:rFonts w:cs="Arial"/>
                <w:sz w:val="18"/>
                <w:szCs w:val="18"/>
                <w:lang w:val="en-US"/>
              </w:rPr>
              <w:t>RA1</w:t>
            </w:r>
            <w:r w:rsidR="005B3AFD" w:rsidRPr="00EB2ACD">
              <w:rPr>
                <w:rFonts w:cs="Arial"/>
                <w:sz w:val="18"/>
                <w:szCs w:val="18"/>
                <w:lang w:val="en-US"/>
              </w:rPr>
              <w:t xml:space="preserve"> - CE: </w:t>
            </w:r>
            <w:r>
              <w:rPr>
                <w:rFonts w:cs="Arial"/>
                <w:sz w:val="18"/>
                <w:szCs w:val="18"/>
                <w:lang w:val="en-US"/>
              </w:rPr>
              <w:t>f, g</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rPr>
            </w:pPr>
            <w:r>
              <w:rPr>
                <w:rFonts w:cs="Arial"/>
                <w:sz w:val="18"/>
                <w:szCs w:val="18"/>
                <w:lang w:val="en-US"/>
              </w:rPr>
              <w:t xml:space="preserve">RA1 </w:t>
            </w:r>
            <w:r w:rsidR="005B3AFD" w:rsidRPr="00EB2ACD">
              <w:rPr>
                <w:rFonts w:cs="Arial"/>
                <w:sz w:val="18"/>
                <w:szCs w:val="18"/>
                <w:lang w:val="en-US"/>
              </w:rPr>
              <w:t xml:space="preserve">- CE: </w:t>
            </w:r>
            <w:r>
              <w:rPr>
                <w:rFonts w:cs="Arial"/>
                <w:sz w:val="18"/>
                <w:szCs w:val="18"/>
                <w:lang w:val="en-US"/>
              </w:rPr>
              <w:t>f,g</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1C3A29">
            <w:pPr>
              <w:ind w:firstLine="0"/>
              <w:jc w:val="center"/>
              <w:rPr>
                <w:rFonts w:cs="Arial"/>
                <w:sz w:val="18"/>
                <w:szCs w:val="18"/>
              </w:rPr>
            </w:pPr>
            <w:r w:rsidRPr="00EB2ACD">
              <w:rPr>
                <w:rFonts w:cs="Arial"/>
                <w:sz w:val="18"/>
                <w:szCs w:val="18"/>
                <w:lang w:val="en-US"/>
              </w:rPr>
              <w:t>RA</w:t>
            </w:r>
            <w:r w:rsidR="001C3A29">
              <w:rPr>
                <w:rFonts w:cs="Arial"/>
                <w:sz w:val="18"/>
                <w:szCs w:val="18"/>
                <w:lang w:val="en-US"/>
              </w:rPr>
              <w:t xml:space="preserve">1- CE: f,g </w:t>
            </w:r>
          </w:p>
        </w:tc>
      </w:tr>
    </w:tbl>
    <w:p w:rsidR="005B3AFD" w:rsidRPr="00EB2ACD" w:rsidRDefault="005B3AFD" w:rsidP="00322E49">
      <w:pPr>
        <w:ind w:firstLine="0"/>
        <w:rPr>
          <w:rFonts w:cs="Arial"/>
        </w:rPr>
      </w:pPr>
    </w:p>
    <w:p w:rsidR="00E84992" w:rsidRPr="00EB2ACD" w:rsidRDefault="00E84992"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UT5. LA GESTIÓN DOCUMENTAL DEL APROVISIONAMIENTO</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proceso de compra; los documentos que intervienen en la compra; qué documentos de pago y cobro utilizan las empresas; cuáles son los documentos internacionales que derivan del aprovisionamiento. También se verán las nuevas tecnologías que se emplean para el seguimiento de la compra; así como el coste y el control de las mismas. Por último se estudiará el periodo medio de maduración</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5B3AFD">
        <w:trPr>
          <w:trHeight w:val="124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1C3A29" w:rsidRPr="00EB2ACD" w:rsidRDefault="001C3A29" w:rsidP="001C3A29">
            <w:pPr>
              <w:pStyle w:val="TableParagraph"/>
              <w:ind w:left="11" w:right="1"/>
              <w:jc w:val="center"/>
              <w:rPr>
                <w:rFonts w:cs="Arial"/>
              </w:rPr>
            </w:pPr>
            <w:r w:rsidRPr="00EB2ACD">
              <w:rPr>
                <w:rFonts w:cs="Arial"/>
                <w:spacing w:val="-5"/>
              </w:rPr>
              <w:t xml:space="preserve">RA: </w:t>
            </w:r>
            <w:r>
              <w:rPr>
                <w:rFonts w:cs="Arial"/>
                <w:spacing w:val="-5"/>
              </w:rPr>
              <w:t>4</w:t>
            </w:r>
          </w:p>
          <w:p w:rsidR="005B3AFD" w:rsidRPr="00EB2ACD" w:rsidRDefault="001C3A29" w:rsidP="001C3A29">
            <w:pPr>
              <w:pStyle w:val="TableParagraph"/>
              <w:jc w:val="center"/>
              <w:rPr>
                <w:rFonts w:cs="Arial"/>
                <w:sz w:val="18"/>
                <w:szCs w:val="18"/>
              </w:rPr>
            </w:pPr>
            <w:r w:rsidRPr="00EB2ACD">
              <w:rPr>
                <w:rFonts w:cs="Arial"/>
              </w:rPr>
              <w:t xml:space="preserve">CE: a), </w:t>
            </w:r>
            <w:r>
              <w:rPr>
                <w:rFonts w:cs="Arial"/>
              </w:rPr>
              <w:t xml:space="preserve">b), </w:t>
            </w:r>
            <w:r w:rsidRPr="00EB2ACD">
              <w:rPr>
                <w:rFonts w:cs="Arial"/>
              </w:rPr>
              <w:t>c), d), e), g)</w:t>
            </w:r>
            <w:r>
              <w:rPr>
                <w:rFonts w:cs="Arial"/>
              </w:rPr>
              <w:t>,h)</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5B3AFD">
        <w:trPr>
          <w:trHeight w:val="2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787D4B" w:rsidP="003F246B">
            <w:pPr>
              <w:pStyle w:val="TableParagraph"/>
              <w:spacing w:line="240" w:lineRule="auto"/>
              <w:ind w:left="16" w:right="4"/>
              <w:jc w:val="center"/>
              <w:rPr>
                <w:rFonts w:cs="Arial"/>
                <w:bCs/>
                <w:sz w:val="18"/>
                <w:szCs w:val="18"/>
              </w:rPr>
            </w:pPr>
            <w:r>
              <w:rPr>
                <w:rFonts w:cs="Arial"/>
                <w:bCs/>
                <w:spacing w:val="-5"/>
                <w:sz w:val="18"/>
                <w:szCs w:val="18"/>
              </w:rPr>
              <w:t xml:space="preserve">8.5 </w:t>
            </w:r>
            <w:r w:rsidR="005B3AFD" w:rsidRPr="00EB2ACD">
              <w:rPr>
                <w:rFonts w:cs="Arial"/>
                <w:bCs/>
                <w:spacing w:val="-5"/>
                <w:sz w:val="18"/>
                <w:szCs w:val="18"/>
              </w:rPr>
              <w:t>%</w:t>
            </w:r>
          </w:p>
        </w:tc>
        <w:tc>
          <w:tcPr>
            <w:tcW w:w="5525" w:type="dxa"/>
            <w:gridSpan w:val="2"/>
            <w:tcBorders>
              <w:bottom w:val="single" w:sz="4" w:space="0" w:color="auto"/>
            </w:tcBorders>
            <w:vAlign w:val="center"/>
          </w:tcPr>
          <w:p w:rsidR="005B3AFD" w:rsidRPr="009630EE" w:rsidRDefault="009630EE" w:rsidP="003F246B">
            <w:pPr>
              <w:pStyle w:val="TableParagraph"/>
              <w:spacing w:line="240" w:lineRule="auto"/>
              <w:ind w:left="108"/>
              <w:jc w:val="center"/>
              <w:rPr>
                <w:rFonts w:cs="Arial"/>
                <w:sz w:val="18"/>
                <w:szCs w:val="18"/>
                <w:lang w:val="en-US"/>
              </w:rPr>
            </w:pPr>
            <w:r w:rsidRPr="009630EE">
              <w:rPr>
                <w:rFonts w:cs="Arial"/>
                <w:sz w:val="18"/>
                <w:szCs w:val="18"/>
                <w:lang w:val="en-US"/>
              </w:rPr>
              <w:t>RA: 4</w:t>
            </w:r>
            <w:r w:rsidR="005B3AFD" w:rsidRPr="009630EE">
              <w:rPr>
                <w:rFonts w:cs="Arial"/>
                <w:sz w:val="18"/>
                <w:szCs w:val="18"/>
                <w:lang w:val="en-US"/>
              </w:rPr>
              <w:t xml:space="preserve"> - </w:t>
            </w:r>
            <w:r w:rsidRPr="009630EE">
              <w:rPr>
                <w:rFonts w:cs="Arial"/>
                <w:sz w:val="18"/>
                <w:szCs w:val="18"/>
              </w:rPr>
              <w:t>CE: a), b), c), d), e), g),h)</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787D4B" w:rsidP="003F246B">
            <w:pPr>
              <w:pStyle w:val="TableParagraph"/>
              <w:spacing w:before="18" w:line="240" w:lineRule="auto"/>
              <w:ind w:left="16" w:right="6"/>
              <w:jc w:val="center"/>
              <w:rPr>
                <w:rFonts w:cs="Arial"/>
                <w:bCs/>
                <w:sz w:val="18"/>
                <w:szCs w:val="18"/>
              </w:rPr>
            </w:pPr>
            <w:r>
              <w:rPr>
                <w:rFonts w:cs="Arial"/>
                <w:bCs/>
                <w:spacing w:val="-4"/>
                <w:sz w:val="18"/>
                <w:szCs w:val="18"/>
              </w:rPr>
              <w:t>4</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3F246B">
            <w:pPr>
              <w:pStyle w:val="TableParagraph"/>
              <w:spacing w:line="240" w:lineRule="auto"/>
              <w:ind w:left="108"/>
              <w:jc w:val="center"/>
              <w:rPr>
                <w:rFonts w:cs="Arial"/>
                <w:sz w:val="18"/>
                <w:szCs w:val="18"/>
              </w:rPr>
            </w:pPr>
            <w:r w:rsidRPr="009630EE">
              <w:rPr>
                <w:rFonts w:cs="Arial"/>
                <w:sz w:val="18"/>
                <w:szCs w:val="18"/>
                <w:lang w:val="en-US"/>
              </w:rPr>
              <w:t xml:space="preserve">RA: 4 - </w:t>
            </w:r>
            <w:r w:rsidRPr="009630EE">
              <w:rPr>
                <w:rFonts w:cs="Arial"/>
                <w:sz w:val="18"/>
                <w:szCs w:val="18"/>
              </w:rPr>
              <w:t>CE: a), b), c), d), e), g),h)</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787D4B"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4E5177">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d)</w:t>
            </w:r>
          </w:p>
        </w:tc>
      </w:tr>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UT6. 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proveedor; qué tipos de proveedores existen; en qué consiste la búsqueda de proveedores; cómo se seleccionan y evalúan a los proveedores (utilizando algunas herramientas informáticas).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t>RA: 3</w:t>
            </w:r>
          </w:p>
          <w:p w:rsidR="005B3AFD" w:rsidRPr="00EB2ACD" w:rsidRDefault="005B3AFD" w:rsidP="003F246B">
            <w:pPr>
              <w:pStyle w:val="TableParagraph"/>
              <w:jc w:val="center"/>
              <w:rPr>
                <w:rFonts w:cs="Arial"/>
                <w:sz w:val="18"/>
                <w:szCs w:val="18"/>
              </w:rPr>
            </w:pPr>
            <w:r w:rsidRPr="00EB2ACD">
              <w:rPr>
                <w:rFonts w:cs="Arial"/>
                <w:sz w:val="18"/>
                <w:szCs w:val="18"/>
              </w:rPr>
              <w:t xml:space="preserve">CE: b), c), </w:t>
            </w:r>
            <w:r w:rsidR="00E2133D">
              <w:rPr>
                <w:rFonts w:cs="Arial"/>
                <w:sz w:val="18"/>
                <w:szCs w:val="18"/>
              </w:rPr>
              <w:t>d),</w:t>
            </w:r>
            <w:r w:rsidRPr="00EB2ACD">
              <w:rPr>
                <w:rFonts w:cs="Arial"/>
                <w:sz w:val="18"/>
                <w:szCs w:val="18"/>
              </w:rPr>
              <w:t>e)</w:t>
            </w:r>
            <w:r w:rsidR="00E2133D">
              <w:rPr>
                <w:rFonts w:cs="Arial"/>
                <w:sz w:val="18"/>
                <w:szCs w:val="18"/>
              </w:rPr>
              <w:t>.f)</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w:t>
            </w:r>
            <w:r w:rsidR="00E2133D">
              <w:rPr>
                <w:rFonts w:cs="Arial"/>
                <w:sz w:val="18"/>
                <w:szCs w:val="18"/>
                <w:lang w:val="en-US"/>
              </w:rPr>
              <w:t xml:space="preserve"> d,</w:t>
            </w:r>
            <w:r w:rsidRPr="00EB2ACD">
              <w:rPr>
                <w:rFonts w:cs="Arial"/>
                <w:sz w:val="18"/>
                <w:szCs w:val="18"/>
                <w:lang w:val="en-US"/>
              </w:rPr>
              <w:t xml:space="preserve"> e</w:t>
            </w:r>
            <w:r w:rsidR="00E2133D">
              <w:rPr>
                <w:rFonts w:cs="Arial"/>
                <w:sz w:val="18"/>
                <w:szCs w:val="18"/>
                <w:lang w:val="en-US"/>
              </w:rPr>
              <w:t>, f</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E2133D" w:rsidP="003F246B">
            <w:pPr>
              <w:pStyle w:val="TableParagraph"/>
              <w:spacing w:line="240" w:lineRule="auto"/>
              <w:ind w:left="108"/>
              <w:jc w:val="center"/>
              <w:rPr>
                <w:rFonts w:cs="Arial"/>
                <w:sz w:val="18"/>
                <w:szCs w:val="18"/>
              </w:rPr>
            </w:pPr>
            <w:r w:rsidRPr="00EB2ACD">
              <w:rPr>
                <w:rFonts w:cs="Arial"/>
                <w:sz w:val="18"/>
                <w:szCs w:val="18"/>
                <w:lang w:val="en-US"/>
              </w:rPr>
              <w:t>RA3 - CE: b, c,</w:t>
            </w:r>
            <w:r>
              <w:rPr>
                <w:rFonts w:cs="Arial"/>
                <w:sz w:val="18"/>
                <w:szCs w:val="18"/>
                <w:lang w:val="en-US"/>
              </w:rPr>
              <w:t xml:space="preserve"> d,</w:t>
            </w:r>
            <w:r w:rsidRPr="00EB2ACD">
              <w:rPr>
                <w:rFonts w:cs="Arial"/>
                <w:sz w:val="18"/>
                <w:szCs w:val="18"/>
                <w:lang w:val="en-US"/>
              </w:rPr>
              <w:t xml:space="preserve"> e</w:t>
            </w:r>
            <w:r>
              <w:rPr>
                <w:rFonts w:cs="Arial"/>
                <w:sz w:val="18"/>
                <w:szCs w:val="18"/>
                <w:lang w:val="en-US"/>
              </w:rPr>
              <w:t>, f</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bl>
    <w:p w:rsidR="005B3AFD" w:rsidRPr="00EB2ACD" w:rsidRDefault="005B3AFD"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 xml:space="preserve">UT7. LA GESTIÓN DE </w:t>
            </w:r>
            <w:r w:rsidR="003F38BA" w:rsidRPr="00EB2ACD">
              <w:rPr>
                <w:rFonts w:cs="Arial"/>
                <w:b/>
                <w:sz w:val="18"/>
                <w:szCs w:val="18"/>
              </w:rPr>
              <w:t>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 xml:space="preserve">Presentación sobre </w:t>
            </w:r>
            <w:r w:rsidR="003F38BA" w:rsidRPr="00EB2ACD">
              <w:rPr>
                <w:rFonts w:cs="Arial"/>
                <w:sz w:val="18"/>
                <w:szCs w:val="18"/>
              </w:rPr>
              <w:t>cómo es la relación con los proveedores</w:t>
            </w:r>
            <w:r w:rsidR="001D4294" w:rsidRPr="00EB2ACD">
              <w:rPr>
                <w:rFonts w:cs="Arial"/>
                <w:sz w:val="18"/>
                <w:szCs w:val="18"/>
              </w:rPr>
              <w:t>; se verá cómo desarrollar la gestión de proveedores mediante un software especializado; cómo se desarrolla la negociación con los proveedores; cuáles son las etapas del proceso de negociación. Por último se verán qué estrategias y actitudes se llevan a cabo para la gestión de los proveedores.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lastRenderedPageBreak/>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t>RA: 3</w:t>
            </w:r>
          </w:p>
          <w:p w:rsidR="005B3AFD" w:rsidRPr="00EB2ACD" w:rsidRDefault="005B3AFD" w:rsidP="003F246B">
            <w:pPr>
              <w:pStyle w:val="TableParagraph"/>
              <w:jc w:val="center"/>
              <w:rPr>
                <w:rFonts w:cs="Arial"/>
                <w:sz w:val="18"/>
                <w:szCs w:val="18"/>
              </w:rPr>
            </w:pPr>
            <w:r w:rsidRPr="00EB2ACD">
              <w:rPr>
                <w:rFonts w:cs="Arial"/>
                <w:sz w:val="18"/>
                <w:szCs w:val="18"/>
              </w:rPr>
              <w:t>CE: b), c), e)</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 e</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rPr>
            </w:pPr>
            <w:r w:rsidRPr="00EB2ACD">
              <w:rPr>
                <w:rFonts w:cs="Arial"/>
                <w:sz w:val="18"/>
                <w:szCs w:val="18"/>
                <w:lang w:val="en-US"/>
              </w:rPr>
              <w:t>RA3 - CE: b, e</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r w:rsidR="001D4294" w:rsidRPr="00EB2ACD" w:rsidTr="003F246B">
        <w:trPr>
          <w:trHeight w:val="227"/>
        </w:trPr>
        <w:tc>
          <w:tcPr>
            <w:tcW w:w="8781" w:type="dxa"/>
            <w:gridSpan w:val="4"/>
            <w:shd w:val="clear" w:color="auto" w:fill="9CC2E4"/>
          </w:tcPr>
          <w:p w:rsidR="001D4294" w:rsidRPr="00EB2ACD" w:rsidRDefault="001D4294" w:rsidP="003F246B">
            <w:pPr>
              <w:pStyle w:val="TableParagraph"/>
              <w:spacing w:before="235" w:line="240" w:lineRule="auto"/>
              <w:ind w:left="232" w:firstLine="573"/>
              <w:jc w:val="center"/>
              <w:rPr>
                <w:rFonts w:cs="Arial"/>
                <w:b/>
                <w:sz w:val="18"/>
                <w:szCs w:val="18"/>
              </w:rPr>
            </w:pPr>
            <w:r w:rsidRPr="00EB2ACD">
              <w:rPr>
                <w:rFonts w:cs="Arial"/>
                <w:b/>
                <w:sz w:val="18"/>
                <w:szCs w:val="18"/>
              </w:rPr>
              <w:t>UT8. COSTES LOGÍSTICOS</w:t>
            </w:r>
          </w:p>
        </w:tc>
      </w:tr>
      <w:tr w:rsidR="001D4294" w:rsidRPr="00EB2ACD" w:rsidTr="003F246B">
        <w:trPr>
          <w:trHeight w:val="113"/>
        </w:trPr>
        <w:tc>
          <w:tcPr>
            <w:tcW w:w="5807" w:type="dxa"/>
            <w:gridSpan w:val="3"/>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1D4294" w:rsidRPr="00EB2ACD" w:rsidTr="003F246B">
        <w:trPr>
          <w:trHeight w:val="907"/>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introducción</w:t>
            </w:r>
          </w:p>
          <w:p w:rsidR="001D4294" w:rsidRPr="00EB2ACD" w:rsidRDefault="001D4294" w:rsidP="003F246B">
            <w:pPr>
              <w:pStyle w:val="TableParagraph"/>
              <w:spacing w:after="0"/>
              <w:rPr>
                <w:rFonts w:cs="Arial"/>
                <w:sz w:val="18"/>
                <w:szCs w:val="18"/>
              </w:rPr>
            </w:pPr>
            <w:r w:rsidRPr="00EB2ACD">
              <w:rPr>
                <w:rFonts w:cs="Arial"/>
                <w:sz w:val="18"/>
                <w:szCs w:val="18"/>
              </w:rPr>
              <w:t xml:space="preserve">Presentación sobre el concepto de coste logístico: qué tipos </w:t>
            </w:r>
            <w:r w:rsidR="00A31365" w:rsidRPr="00EB2ACD">
              <w:rPr>
                <w:rFonts w:cs="Arial"/>
                <w:sz w:val="18"/>
                <w:szCs w:val="18"/>
              </w:rPr>
              <w:t>de costes logísticos existen; cuáles son los costes de aprovisionamiento de compras y cómo se calculan; cuáles son los costes de almacenamiento y cómo se calculan; cuáles son los costes de transporte y cómo se clasifican; qué son los costes de administración. Además se verá cómo alcanzar la optimización de los costes logísticos.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No proceden.</w:t>
            </w:r>
          </w:p>
        </w:tc>
      </w:tr>
      <w:tr w:rsidR="001D4294" w:rsidRPr="00EB2ACD" w:rsidTr="003F246B">
        <w:trPr>
          <w:trHeight w:val="147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desarrollo</w:t>
            </w:r>
          </w:p>
          <w:p w:rsidR="001D4294" w:rsidRPr="00EB2ACD" w:rsidRDefault="001D4294"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1D4294" w:rsidRPr="00EB2ACD" w:rsidTr="003F246B">
        <w:trPr>
          <w:trHeight w:val="96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procedimentales</w:t>
            </w:r>
          </w:p>
          <w:p w:rsidR="001D4294" w:rsidRPr="00EB2ACD" w:rsidRDefault="001D4294"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1D4294" w:rsidRPr="00EB2ACD" w:rsidTr="003F246B">
        <w:trPr>
          <w:trHeight w:val="1020"/>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lastRenderedPageBreak/>
              <w:t>Actividades de consolidación</w:t>
            </w:r>
          </w:p>
          <w:p w:rsidR="001D4294" w:rsidRPr="00EB2ACD" w:rsidRDefault="001D4294"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1D4294" w:rsidRPr="00EB2ACD" w:rsidRDefault="001D4294"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1D4294" w:rsidRPr="00EB2ACD" w:rsidTr="003F246B">
        <w:trPr>
          <w:trHeight w:val="477"/>
        </w:trPr>
        <w:tc>
          <w:tcPr>
            <w:tcW w:w="8781" w:type="dxa"/>
            <w:gridSpan w:val="4"/>
            <w:shd w:val="clear" w:color="auto" w:fill="9CC2E4"/>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1D4294" w:rsidRPr="00EB2ACD" w:rsidTr="003F246B">
        <w:trPr>
          <w:trHeight w:val="964"/>
        </w:trPr>
        <w:tc>
          <w:tcPr>
            <w:tcW w:w="2405" w:type="dxa"/>
            <w:tcBorders>
              <w:bottom w:val="single" w:sz="8" w:space="0" w:color="000000"/>
            </w:tcBorders>
          </w:tcPr>
          <w:p w:rsidR="001D4294" w:rsidRPr="00EB2ACD" w:rsidRDefault="001D4294" w:rsidP="003F246B">
            <w:pPr>
              <w:pStyle w:val="TableParagraph"/>
              <w:jc w:val="center"/>
              <w:rPr>
                <w:rFonts w:cs="Arial"/>
                <w:b/>
                <w:sz w:val="18"/>
                <w:szCs w:val="18"/>
              </w:rPr>
            </w:pPr>
          </w:p>
          <w:p w:rsidR="001D4294" w:rsidRPr="00EB2ACD" w:rsidRDefault="001D4294" w:rsidP="003F246B">
            <w:pPr>
              <w:pStyle w:val="TableParagraph"/>
              <w:jc w:val="center"/>
              <w:rPr>
                <w:rFonts w:cs="Arial"/>
                <w:b/>
                <w:sz w:val="18"/>
                <w:szCs w:val="18"/>
              </w:rPr>
            </w:pPr>
            <w:r w:rsidRPr="00EB2ACD">
              <w:rPr>
                <w:rFonts w:cs="Arial"/>
                <w:b/>
                <w:sz w:val="18"/>
                <w:szCs w:val="18"/>
              </w:rPr>
              <w:t>Criterios de evaluación</w:t>
            </w:r>
          </w:p>
          <w:p w:rsidR="001D4294" w:rsidRPr="00EB2ACD" w:rsidRDefault="001D4294" w:rsidP="003F246B">
            <w:pPr>
              <w:pStyle w:val="TableParagraph"/>
              <w:jc w:val="center"/>
              <w:rPr>
                <w:rFonts w:cs="Arial"/>
                <w:sz w:val="18"/>
                <w:szCs w:val="18"/>
              </w:rPr>
            </w:pPr>
          </w:p>
          <w:p w:rsidR="00DF1AE2" w:rsidRDefault="00DF1AE2" w:rsidP="003F246B">
            <w:pPr>
              <w:pStyle w:val="TableParagraph"/>
              <w:jc w:val="center"/>
              <w:rPr>
                <w:rFonts w:cs="Arial"/>
                <w:sz w:val="18"/>
                <w:szCs w:val="18"/>
                <w:lang w:val="en-US"/>
              </w:rPr>
            </w:pPr>
            <w:r w:rsidRPr="009630EE">
              <w:rPr>
                <w:rFonts w:cs="Arial"/>
                <w:sz w:val="18"/>
                <w:szCs w:val="18"/>
                <w:lang w:val="en-US"/>
              </w:rPr>
              <w:t>RA: 4</w:t>
            </w:r>
            <w:r>
              <w:rPr>
                <w:rFonts w:cs="Arial"/>
                <w:sz w:val="18"/>
                <w:szCs w:val="18"/>
                <w:lang w:val="en-US"/>
              </w:rPr>
              <w:t xml:space="preserve"> </w:t>
            </w:r>
          </w:p>
          <w:p w:rsidR="001D4294" w:rsidRPr="00EB2ACD" w:rsidRDefault="00DF1AE2" w:rsidP="00DF1AE2">
            <w:pPr>
              <w:pStyle w:val="TableParagraph"/>
              <w:jc w:val="center"/>
              <w:rPr>
                <w:rFonts w:cs="Arial"/>
                <w:sz w:val="18"/>
                <w:szCs w:val="18"/>
              </w:rPr>
            </w:pPr>
            <w:r w:rsidRPr="009630EE">
              <w:rPr>
                <w:rFonts w:cs="Arial"/>
                <w:sz w:val="18"/>
                <w:szCs w:val="18"/>
                <w:lang w:val="en-US"/>
              </w:rPr>
              <w:t xml:space="preserve">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c>
          <w:tcPr>
            <w:tcW w:w="6376" w:type="dxa"/>
            <w:gridSpan w:val="3"/>
            <w:tcBorders>
              <w:bottom w:val="single" w:sz="8" w:space="0" w:color="000000"/>
            </w:tcBorders>
          </w:tcPr>
          <w:p w:rsidR="001D4294" w:rsidRPr="00EB2ACD" w:rsidRDefault="001D4294" w:rsidP="003F246B">
            <w:pPr>
              <w:pStyle w:val="TableParagraph"/>
              <w:ind w:left="138"/>
              <w:rPr>
                <w:rFonts w:cs="Arial"/>
                <w:b/>
                <w:sz w:val="18"/>
                <w:szCs w:val="18"/>
              </w:rPr>
            </w:pPr>
            <w:r w:rsidRPr="00EB2ACD">
              <w:rPr>
                <w:rFonts w:cs="Arial"/>
                <w:b/>
                <w:sz w:val="18"/>
                <w:szCs w:val="18"/>
              </w:rPr>
              <w:t>Instrumentos de evaluación</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Prueba escrita.</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Cuestionario.</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Actividad en el aula virtual.</w:t>
            </w:r>
          </w:p>
          <w:p w:rsidR="001D4294" w:rsidRPr="00EB2ACD" w:rsidRDefault="001D4294" w:rsidP="003F246B">
            <w:pPr>
              <w:pStyle w:val="TableParagraph"/>
              <w:ind w:left="138"/>
              <w:rPr>
                <w:rFonts w:cs="Arial"/>
                <w:b/>
                <w:sz w:val="18"/>
                <w:szCs w:val="18"/>
              </w:rPr>
            </w:pPr>
            <w:r w:rsidRPr="00EB2ACD">
              <w:rPr>
                <w:rFonts w:cs="Arial"/>
                <w:b/>
                <w:sz w:val="18"/>
                <w:szCs w:val="18"/>
              </w:rPr>
              <w:t>Instrumentos de calificación</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1D4294" w:rsidRPr="00EB2ACD" w:rsidTr="003F246B">
        <w:trPr>
          <w:trHeight w:val="227"/>
        </w:trPr>
        <w:tc>
          <w:tcPr>
            <w:tcW w:w="8781" w:type="dxa"/>
            <w:gridSpan w:val="4"/>
            <w:tcBorders>
              <w:top w:val="single" w:sz="8" w:space="0" w:color="000000"/>
            </w:tcBorders>
            <w:shd w:val="clear" w:color="auto" w:fill="9CC2E4"/>
          </w:tcPr>
          <w:p w:rsidR="001D4294" w:rsidRPr="00EB2ACD" w:rsidRDefault="001D4294"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1D4294" w:rsidRPr="00EB2ACD" w:rsidTr="003F246B">
        <w:trPr>
          <w:trHeight w:val="20"/>
        </w:trPr>
        <w:tc>
          <w:tcPr>
            <w:tcW w:w="2405"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1D4294" w:rsidRPr="00EB2ACD" w:rsidTr="003F246B">
        <w:trPr>
          <w:trHeight w:val="340"/>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1D4294" w:rsidRPr="00EB2ACD" w:rsidRDefault="00DF1AE2" w:rsidP="003F246B">
            <w:pPr>
              <w:pStyle w:val="TableParagraph"/>
              <w:spacing w:line="240" w:lineRule="auto"/>
              <w:ind w:left="16" w:right="4"/>
              <w:jc w:val="center"/>
              <w:rPr>
                <w:rFonts w:cs="Arial"/>
                <w:bCs/>
                <w:sz w:val="18"/>
                <w:szCs w:val="18"/>
              </w:rPr>
            </w:pPr>
            <w:r>
              <w:rPr>
                <w:rFonts w:cs="Arial"/>
                <w:bCs/>
                <w:spacing w:val="-5"/>
                <w:sz w:val="18"/>
                <w:szCs w:val="18"/>
              </w:rPr>
              <w:t xml:space="preserve">8 </w:t>
            </w:r>
            <w:r w:rsidR="001D4294" w:rsidRPr="00EB2ACD">
              <w:rPr>
                <w:rFonts w:cs="Arial"/>
                <w:bCs/>
                <w:spacing w:val="-5"/>
                <w:sz w:val="18"/>
                <w:szCs w:val="18"/>
              </w:rPr>
              <w:t>%</w:t>
            </w:r>
          </w:p>
        </w:tc>
        <w:tc>
          <w:tcPr>
            <w:tcW w:w="5525" w:type="dxa"/>
            <w:gridSpan w:val="2"/>
            <w:tcBorders>
              <w:bottom w:val="single" w:sz="4" w:space="0" w:color="auto"/>
            </w:tcBorders>
            <w:vAlign w:val="center"/>
          </w:tcPr>
          <w:p w:rsidR="001D4294" w:rsidRPr="00EB2ACD" w:rsidRDefault="00DF1AE2" w:rsidP="00DF1AE2">
            <w:pPr>
              <w:pStyle w:val="TableParagraph"/>
              <w:spacing w:line="240" w:lineRule="auto"/>
              <w:ind w:left="108"/>
              <w:jc w:val="center"/>
              <w:rPr>
                <w:rFonts w:cs="Arial"/>
                <w:sz w:val="18"/>
                <w:szCs w:val="18"/>
                <w:lang w:val="en-US"/>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113"/>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1D4294" w:rsidRPr="00EB2ACD" w:rsidRDefault="00DF1AE2" w:rsidP="003F246B">
            <w:pPr>
              <w:pStyle w:val="TableParagraph"/>
              <w:spacing w:before="18" w:line="240" w:lineRule="auto"/>
              <w:ind w:left="16" w:right="6"/>
              <w:jc w:val="center"/>
              <w:rPr>
                <w:rFonts w:cs="Arial"/>
                <w:bCs/>
                <w:sz w:val="18"/>
                <w:szCs w:val="18"/>
              </w:rPr>
            </w:pPr>
            <w:r>
              <w:rPr>
                <w:rFonts w:cs="Arial"/>
                <w:bCs/>
                <w:spacing w:val="-4"/>
                <w:sz w:val="18"/>
                <w:szCs w:val="18"/>
              </w:rPr>
              <w:t>4.5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pStyle w:val="TableParagraph"/>
              <w:spacing w:line="240" w:lineRule="auto"/>
              <w:ind w:left="108"/>
              <w:jc w:val="center"/>
              <w:rPr>
                <w:rFonts w:cs="Arial"/>
                <w:sz w:val="18"/>
                <w:szCs w:val="18"/>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20"/>
        </w:trPr>
        <w:tc>
          <w:tcPr>
            <w:tcW w:w="2405" w:type="dxa"/>
            <w:vAlign w:val="center"/>
          </w:tcPr>
          <w:p w:rsidR="001D4294" w:rsidRPr="00EB2ACD" w:rsidRDefault="001D4294"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1D4294" w:rsidRPr="00EB2ACD" w:rsidRDefault="00DF1AE2"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g)</w:t>
            </w:r>
          </w:p>
        </w:tc>
      </w:tr>
      <w:tr w:rsidR="00A31365" w:rsidRPr="00EB2ACD" w:rsidTr="003F246B">
        <w:trPr>
          <w:trHeight w:val="227"/>
        </w:trPr>
        <w:tc>
          <w:tcPr>
            <w:tcW w:w="8781" w:type="dxa"/>
            <w:gridSpan w:val="4"/>
            <w:shd w:val="clear" w:color="auto" w:fill="9CC2E4"/>
          </w:tcPr>
          <w:p w:rsidR="00A31365" w:rsidRPr="00EB2ACD" w:rsidRDefault="00A31365" w:rsidP="003F246B">
            <w:pPr>
              <w:pStyle w:val="TableParagraph"/>
              <w:spacing w:before="235" w:line="240" w:lineRule="auto"/>
              <w:ind w:left="232" w:firstLine="573"/>
              <w:jc w:val="center"/>
              <w:rPr>
                <w:rFonts w:cs="Arial"/>
                <w:b/>
                <w:sz w:val="18"/>
                <w:szCs w:val="18"/>
              </w:rPr>
            </w:pPr>
            <w:r w:rsidRPr="00EB2ACD">
              <w:rPr>
                <w:rFonts w:cs="Arial"/>
                <w:b/>
                <w:sz w:val="18"/>
                <w:szCs w:val="18"/>
              </w:rPr>
              <w:t>UT9. LA LOGÍSTICA INVERSA</w:t>
            </w:r>
          </w:p>
        </w:tc>
      </w:tr>
      <w:tr w:rsidR="00A31365" w:rsidRPr="00EB2ACD" w:rsidTr="003F246B">
        <w:trPr>
          <w:trHeight w:val="113"/>
        </w:trPr>
        <w:tc>
          <w:tcPr>
            <w:tcW w:w="5807" w:type="dxa"/>
            <w:gridSpan w:val="3"/>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A31365" w:rsidRPr="00EB2ACD" w:rsidTr="003F246B">
        <w:trPr>
          <w:trHeight w:val="907"/>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introducción</w:t>
            </w:r>
          </w:p>
          <w:p w:rsidR="00A31365" w:rsidRPr="00EB2ACD" w:rsidRDefault="00A31365" w:rsidP="003F246B">
            <w:pPr>
              <w:pStyle w:val="TableParagraph"/>
              <w:spacing w:after="0"/>
              <w:rPr>
                <w:rFonts w:cs="Arial"/>
                <w:sz w:val="18"/>
                <w:szCs w:val="18"/>
              </w:rPr>
            </w:pPr>
            <w:r w:rsidRPr="00EB2ACD">
              <w:rPr>
                <w:rFonts w:cs="Arial"/>
                <w:sz w:val="18"/>
                <w:szCs w:val="18"/>
              </w:rPr>
              <w:t>Presentación sobre el concepto de logística inversa; cómo se desarrolla la gestión de la logística inversa; en qué consiste el tratamiento de las devoluciones y cuáles son los costes asociados a estas. También se estudiará la responsabilidad social corporativa.</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No proceden.</w:t>
            </w:r>
          </w:p>
        </w:tc>
      </w:tr>
      <w:tr w:rsidR="00A31365" w:rsidRPr="00EB2ACD" w:rsidTr="003F246B">
        <w:trPr>
          <w:trHeight w:val="147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desarrollo</w:t>
            </w:r>
          </w:p>
          <w:p w:rsidR="00A31365" w:rsidRPr="00EB2ACD" w:rsidRDefault="00A31365"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A31365" w:rsidRPr="00EB2ACD" w:rsidTr="003F246B">
        <w:trPr>
          <w:trHeight w:val="96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procedimentales</w:t>
            </w:r>
          </w:p>
          <w:p w:rsidR="00A31365" w:rsidRPr="00EB2ACD" w:rsidRDefault="00A31365"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A31365" w:rsidRPr="00EB2ACD" w:rsidTr="003F246B">
        <w:trPr>
          <w:trHeight w:val="1020"/>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lastRenderedPageBreak/>
              <w:t>Actividades de consolidación</w:t>
            </w:r>
          </w:p>
          <w:p w:rsidR="00A31365" w:rsidRPr="00EB2ACD" w:rsidRDefault="00A31365"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A31365" w:rsidRPr="00EB2ACD" w:rsidRDefault="00A31365"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A31365" w:rsidRPr="00EB2ACD" w:rsidTr="003F246B">
        <w:trPr>
          <w:trHeight w:val="477"/>
        </w:trPr>
        <w:tc>
          <w:tcPr>
            <w:tcW w:w="8781" w:type="dxa"/>
            <w:gridSpan w:val="4"/>
            <w:shd w:val="clear" w:color="auto" w:fill="9CC2E4"/>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A31365" w:rsidRPr="00EB2ACD" w:rsidTr="003F246B">
        <w:trPr>
          <w:trHeight w:val="964"/>
        </w:trPr>
        <w:tc>
          <w:tcPr>
            <w:tcW w:w="2405" w:type="dxa"/>
            <w:tcBorders>
              <w:bottom w:val="single" w:sz="8" w:space="0" w:color="000000"/>
            </w:tcBorders>
          </w:tcPr>
          <w:p w:rsidR="00A31365" w:rsidRPr="00EB2ACD" w:rsidRDefault="00A31365" w:rsidP="003F246B">
            <w:pPr>
              <w:pStyle w:val="TableParagraph"/>
              <w:jc w:val="center"/>
              <w:rPr>
                <w:rFonts w:cs="Arial"/>
                <w:b/>
                <w:sz w:val="18"/>
                <w:szCs w:val="18"/>
              </w:rPr>
            </w:pPr>
          </w:p>
          <w:p w:rsidR="00A31365" w:rsidRPr="00EB2ACD" w:rsidRDefault="00A31365" w:rsidP="003F246B">
            <w:pPr>
              <w:pStyle w:val="TableParagraph"/>
              <w:jc w:val="center"/>
              <w:rPr>
                <w:rFonts w:cs="Arial"/>
                <w:b/>
                <w:sz w:val="18"/>
                <w:szCs w:val="18"/>
              </w:rPr>
            </w:pPr>
            <w:r w:rsidRPr="00EB2ACD">
              <w:rPr>
                <w:rFonts w:cs="Arial"/>
                <w:b/>
                <w:sz w:val="18"/>
                <w:szCs w:val="18"/>
              </w:rPr>
              <w:t>Criterios de evaluación</w:t>
            </w:r>
          </w:p>
          <w:p w:rsidR="00A31365" w:rsidRPr="00EB2ACD" w:rsidRDefault="00A31365" w:rsidP="003F246B">
            <w:pPr>
              <w:pStyle w:val="TableParagraph"/>
              <w:jc w:val="center"/>
              <w:rPr>
                <w:rFonts w:cs="Arial"/>
                <w:sz w:val="18"/>
                <w:szCs w:val="18"/>
              </w:rPr>
            </w:pPr>
          </w:p>
          <w:p w:rsidR="00A31365" w:rsidRPr="00EB2ACD" w:rsidRDefault="00B55FA7" w:rsidP="003F246B">
            <w:pPr>
              <w:pStyle w:val="TableParagraph"/>
              <w:jc w:val="center"/>
              <w:rPr>
                <w:rFonts w:cs="Arial"/>
                <w:sz w:val="18"/>
                <w:szCs w:val="18"/>
              </w:rPr>
            </w:pPr>
            <w:r>
              <w:rPr>
                <w:rFonts w:cs="Arial"/>
                <w:sz w:val="18"/>
                <w:szCs w:val="18"/>
              </w:rPr>
              <w:t>RA: 5</w:t>
            </w:r>
          </w:p>
          <w:p w:rsidR="00A31365" w:rsidRPr="00EB2ACD" w:rsidRDefault="00A31365" w:rsidP="003F246B">
            <w:pPr>
              <w:pStyle w:val="TableParagraph"/>
              <w:jc w:val="center"/>
              <w:rPr>
                <w:rFonts w:cs="Arial"/>
                <w:sz w:val="18"/>
                <w:szCs w:val="18"/>
              </w:rPr>
            </w:pPr>
            <w:r w:rsidRPr="00EB2ACD">
              <w:rPr>
                <w:rFonts w:cs="Arial"/>
                <w:sz w:val="18"/>
                <w:szCs w:val="18"/>
              </w:rPr>
              <w:t xml:space="preserve">CE: </w:t>
            </w:r>
            <w:r w:rsidR="00B55FA7">
              <w:rPr>
                <w:rFonts w:cs="Arial"/>
                <w:sz w:val="18"/>
                <w:szCs w:val="18"/>
              </w:rPr>
              <w:t>a), b), c), f</w:t>
            </w:r>
            <w:r w:rsidRPr="00EB2ACD">
              <w:rPr>
                <w:rFonts w:cs="Arial"/>
                <w:sz w:val="18"/>
                <w:szCs w:val="18"/>
              </w:rPr>
              <w:t>)</w:t>
            </w:r>
            <w:r w:rsidR="00B55FA7">
              <w:rPr>
                <w:rFonts w:cs="Arial"/>
                <w:sz w:val="18"/>
                <w:szCs w:val="18"/>
              </w:rPr>
              <w:t>, g)</w:t>
            </w:r>
          </w:p>
        </w:tc>
        <w:tc>
          <w:tcPr>
            <w:tcW w:w="6376" w:type="dxa"/>
            <w:gridSpan w:val="3"/>
            <w:tcBorders>
              <w:bottom w:val="single" w:sz="8" w:space="0" w:color="000000"/>
            </w:tcBorders>
          </w:tcPr>
          <w:p w:rsidR="00A31365" w:rsidRPr="00EB2ACD" w:rsidRDefault="00A31365" w:rsidP="003F246B">
            <w:pPr>
              <w:pStyle w:val="TableParagraph"/>
              <w:ind w:left="138"/>
              <w:rPr>
                <w:rFonts w:cs="Arial"/>
                <w:b/>
                <w:sz w:val="18"/>
                <w:szCs w:val="18"/>
              </w:rPr>
            </w:pPr>
            <w:r w:rsidRPr="00EB2ACD">
              <w:rPr>
                <w:rFonts w:cs="Arial"/>
                <w:b/>
                <w:sz w:val="18"/>
                <w:szCs w:val="18"/>
              </w:rPr>
              <w:t>Instrumentos de evaluación</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Prueba escrita.</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Cuestionario.</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Actividad en el aula virtual.</w:t>
            </w:r>
          </w:p>
          <w:p w:rsidR="00A31365" w:rsidRPr="00EB2ACD" w:rsidRDefault="00A31365" w:rsidP="003F246B">
            <w:pPr>
              <w:pStyle w:val="TableParagraph"/>
              <w:ind w:left="138"/>
              <w:rPr>
                <w:rFonts w:cs="Arial"/>
                <w:b/>
                <w:sz w:val="18"/>
                <w:szCs w:val="18"/>
              </w:rPr>
            </w:pPr>
            <w:r w:rsidRPr="00EB2ACD">
              <w:rPr>
                <w:rFonts w:cs="Arial"/>
                <w:b/>
                <w:sz w:val="18"/>
                <w:szCs w:val="18"/>
              </w:rPr>
              <w:t>Instrumentos de calificación</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A31365" w:rsidRPr="00EB2ACD" w:rsidTr="003F246B">
        <w:trPr>
          <w:trHeight w:val="227"/>
        </w:trPr>
        <w:tc>
          <w:tcPr>
            <w:tcW w:w="8781" w:type="dxa"/>
            <w:gridSpan w:val="4"/>
            <w:tcBorders>
              <w:top w:val="single" w:sz="8" w:space="0" w:color="000000"/>
            </w:tcBorders>
            <w:shd w:val="clear" w:color="auto" w:fill="9CC2E4"/>
          </w:tcPr>
          <w:p w:rsidR="00A31365" w:rsidRPr="00EB2ACD" w:rsidRDefault="00A31365"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A31365" w:rsidRPr="00EB2ACD" w:rsidTr="003F246B">
        <w:trPr>
          <w:trHeight w:val="20"/>
        </w:trPr>
        <w:tc>
          <w:tcPr>
            <w:tcW w:w="2405"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A31365" w:rsidRPr="00EB2ACD" w:rsidTr="003F246B">
        <w:trPr>
          <w:trHeight w:val="340"/>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A31365" w:rsidRPr="00EB2ACD" w:rsidRDefault="00A31365"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lang w:val="en-US"/>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CE: </w:t>
            </w:r>
            <w:r w:rsidR="00B55FA7">
              <w:rPr>
                <w:rFonts w:cs="Arial"/>
                <w:sz w:val="18"/>
                <w:szCs w:val="18"/>
                <w:lang w:val="en-US"/>
              </w:rPr>
              <w:t xml:space="preserve">a, </w:t>
            </w:r>
            <w:r w:rsidRPr="00EB2ACD">
              <w:rPr>
                <w:rFonts w:cs="Arial"/>
                <w:sz w:val="18"/>
                <w:szCs w:val="18"/>
                <w:lang w:val="en-US"/>
              </w:rPr>
              <w:t xml:space="preserve">b, c, </w:t>
            </w:r>
            <w:r w:rsidR="00B55FA7">
              <w:rPr>
                <w:rFonts w:cs="Arial"/>
                <w:sz w:val="18"/>
                <w:szCs w:val="18"/>
                <w:lang w:val="en-US"/>
              </w:rPr>
              <w:t>f, g</w:t>
            </w:r>
          </w:p>
        </w:tc>
      </w:tr>
      <w:tr w:rsidR="00A31365" w:rsidRPr="00EB2ACD" w:rsidTr="003F246B">
        <w:trPr>
          <w:trHeight w:val="113"/>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A31365" w:rsidRPr="00EB2ACD" w:rsidRDefault="00A31365"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 CE: b, e</w:t>
            </w:r>
          </w:p>
        </w:tc>
      </w:tr>
      <w:tr w:rsidR="00A31365" w:rsidRPr="00EB2ACD" w:rsidTr="003F246B">
        <w:trPr>
          <w:trHeight w:val="20"/>
        </w:trPr>
        <w:tc>
          <w:tcPr>
            <w:tcW w:w="2405" w:type="dxa"/>
            <w:vAlign w:val="center"/>
          </w:tcPr>
          <w:p w:rsidR="00A31365" w:rsidRPr="00EB2ACD" w:rsidRDefault="00A31365"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A31365" w:rsidRPr="00EB2ACD" w:rsidRDefault="00A31365"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A31365" w:rsidRPr="00EB2ACD" w:rsidRDefault="00B55FA7" w:rsidP="003F246B">
            <w:pPr>
              <w:ind w:firstLine="0"/>
              <w:jc w:val="center"/>
              <w:rPr>
                <w:rFonts w:cs="Arial"/>
                <w:sz w:val="18"/>
                <w:szCs w:val="18"/>
              </w:rPr>
            </w:pPr>
            <w:r>
              <w:rPr>
                <w:rFonts w:cs="Arial"/>
                <w:sz w:val="18"/>
                <w:szCs w:val="18"/>
                <w:lang w:val="en-US"/>
              </w:rPr>
              <w:t>RA: 5</w:t>
            </w:r>
            <w:r w:rsidR="00A31365" w:rsidRPr="00EB2ACD">
              <w:rPr>
                <w:rFonts w:cs="Arial"/>
                <w:sz w:val="18"/>
                <w:szCs w:val="18"/>
                <w:lang w:val="en-US"/>
              </w:rPr>
              <w:t xml:space="preserve"> - CE: b</w:t>
            </w:r>
          </w:p>
        </w:tc>
      </w:tr>
    </w:tbl>
    <w:p w:rsidR="005B3AFD" w:rsidRPr="00EB2ACD" w:rsidRDefault="005B3AFD" w:rsidP="00E84992">
      <w:pPr>
        <w:ind w:firstLine="0"/>
        <w:rPr>
          <w:rFonts w:cs="Arial"/>
        </w:rPr>
      </w:pPr>
    </w:p>
    <w:p w:rsidR="00A552FA" w:rsidRPr="00EB2ACD" w:rsidRDefault="00A552FA" w:rsidP="00CC5EEA">
      <w:pPr>
        <w:ind w:firstLine="0"/>
        <w:rPr>
          <w:rFonts w:cs="Arial"/>
          <w:b/>
        </w:rPr>
      </w:pPr>
    </w:p>
    <w:p w:rsidR="00DA6A88" w:rsidRPr="00EB2ACD" w:rsidRDefault="00FA365E" w:rsidP="00CC5EEA">
      <w:pPr>
        <w:ind w:firstLine="0"/>
        <w:rPr>
          <w:rFonts w:cs="Arial"/>
          <w:b/>
        </w:rPr>
      </w:pPr>
      <w:r w:rsidRPr="00EB2ACD">
        <w:rPr>
          <w:rFonts w:cs="Arial"/>
          <w:b/>
        </w:rPr>
        <w:t>Consideraciones</w:t>
      </w:r>
      <w:r w:rsidR="0061313C">
        <w:rPr>
          <w:rFonts w:cs="Arial"/>
          <w:b/>
        </w:rPr>
        <w:t xml:space="preserve"> </w:t>
      </w:r>
      <w:r w:rsidRPr="00EB2ACD">
        <w:rPr>
          <w:rFonts w:cs="Arial"/>
          <w:b/>
        </w:rPr>
        <w:t>sobre</w:t>
      </w:r>
      <w:r w:rsidR="0061313C">
        <w:rPr>
          <w:rFonts w:cs="Arial"/>
          <w:b/>
        </w:rPr>
        <w:t xml:space="preserve"> </w:t>
      </w:r>
      <w:r w:rsidRPr="00EB2ACD">
        <w:rPr>
          <w:rFonts w:cs="Arial"/>
          <w:b/>
        </w:rPr>
        <w:t>los</w:t>
      </w:r>
      <w:r w:rsidR="0061313C">
        <w:rPr>
          <w:rFonts w:cs="Arial"/>
          <w:b/>
        </w:rPr>
        <w:t xml:space="preserve"> </w:t>
      </w:r>
      <w:r w:rsidRPr="00EB2ACD">
        <w:rPr>
          <w:rFonts w:cs="Arial"/>
          <w:b/>
        </w:rPr>
        <w:t>instrumentos</w:t>
      </w:r>
      <w:r w:rsidR="0061313C">
        <w:rPr>
          <w:rFonts w:cs="Arial"/>
          <w:b/>
        </w:rPr>
        <w:t xml:space="preserve"> </w:t>
      </w:r>
      <w:r w:rsidRPr="00EB2ACD">
        <w:rPr>
          <w:rFonts w:cs="Arial"/>
          <w:b/>
        </w:rPr>
        <w:t>de</w:t>
      </w:r>
      <w:r w:rsidR="0061313C">
        <w:rPr>
          <w:rFonts w:cs="Arial"/>
          <w:b/>
        </w:rPr>
        <w:t xml:space="preserve"> </w:t>
      </w:r>
      <w:r w:rsidRPr="00EB2ACD">
        <w:rPr>
          <w:rFonts w:cs="Arial"/>
          <w:b/>
        </w:rPr>
        <w:t>evaluación</w:t>
      </w:r>
      <w:r w:rsidR="0061313C">
        <w:rPr>
          <w:rFonts w:cs="Arial"/>
          <w:b/>
        </w:rPr>
        <w:t xml:space="preserve"> </w:t>
      </w:r>
      <w:r w:rsidRPr="00EB2ACD">
        <w:rPr>
          <w:rFonts w:cs="Arial"/>
          <w:b/>
        </w:rPr>
        <w:t>y</w:t>
      </w:r>
      <w:r w:rsidR="0061313C">
        <w:rPr>
          <w:rFonts w:cs="Arial"/>
          <w:b/>
        </w:rPr>
        <w:t xml:space="preserve"> </w:t>
      </w:r>
      <w:r w:rsidRPr="00EB2ACD">
        <w:rPr>
          <w:rFonts w:cs="Arial"/>
          <w:b/>
          <w:spacing w:val="-2"/>
        </w:rPr>
        <w:t>calificación</w:t>
      </w:r>
    </w:p>
    <w:p w:rsidR="00430469" w:rsidRPr="00EB2ACD" w:rsidRDefault="00FA365E" w:rsidP="00430469">
      <w:pPr>
        <w:pStyle w:val="Prrafodelista"/>
        <w:numPr>
          <w:ilvl w:val="0"/>
          <w:numId w:val="15"/>
        </w:numPr>
        <w:rPr>
          <w:rFonts w:cs="Arial"/>
        </w:rPr>
      </w:pPr>
      <w:r w:rsidRPr="00EB2ACD">
        <w:rPr>
          <w:rFonts w:cs="Arial"/>
          <w:u w:val="single"/>
        </w:rPr>
        <w:t>Pruebas escritas</w:t>
      </w:r>
      <w:r w:rsidR="00430469" w:rsidRPr="00EB2ACD">
        <w:rPr>
          <w:rFonts w:cs="Arial"/>
          <w:u w:val="single"/>
        </w:rPr>
        <w:t>:</w:t>
      </w:r>
    </w:p>
    <w:p w:rsidR="00430469" w:rsidRPr="00EB2ACD" w:rsidRDefault="00430469" w:rsidP="00430469">
      <w:pPr>
        <w:pStyle w:val="Prrafodelista"/>
        <w:numPr>
          <w:ilvl w:val="1"/>
          <w:numId w:val="15"/>
        </w:numPr>
        <w:rPr>
          <w:rFonts w:cs="Arial"/>
        </w:rPr>
      </w:pPr>
      <w:r w:rsidRPr="00EB2ACD">
        <w:rPr>
          <w:rFonts w:cs="Arial"/>
        </w:rPr>
        <w:t>Claridad en las preguntas: asegurando que las preguntas estén formuladas de manera clara y concisa evitando ambigüedades.</w:t>
      </w:r>
    </w:p>
    <w:p w:rsidR="00430469" w:rsidRPr="00EB2ACD" w:rsidRDefault="00430469" w:rsidP="00430469">
      <w:pPr>
        <w:pStyle w:val="Prrafodelista"/>
        <w:numPr>
          <w:ilvl w:val="1"/>
          <w:numId w:val="15"/>
        </w:numPr>
        <w:rPr>
          <w:rFonts w:cs="Arial"/>
        </w:rPr>
      </w:pPr>
      <w:r w:rsidRPr="00EB2ACD">
        <w:rPr>
          <w:rFonts w:cs="Arial"/>
        </w:rPr>
        <w:t>Variedad de formatos: usando preguntas de diferentes tipos (opción múltiple, verdadero/falso, preguntas abiertas, etc.) para evaluar diferentes niveles de comprensión y habilidades (memorización, análisis, aplicación).</w:t>
      </w:r>
    </w:p>
    <w:p w:rsidR="00430469" w:rsidRPr="00EB2ACD" w:rsidRDefault="00430469" w:rsidP="00430469">
      <w:pPr>
        <w:pStyle w:val="Prrafodelista"/>
        <w:numPr>
          <w:ilvl w:val="1"/>
          <w:numId w:val="15"/>
        </w:numPr>
        <w:rPr>
          <w:rFonts w:cs="Arial"/>
        </w:rPr>
      </w:pPr>
      <w:r w:rsidRPr="00EB2ACD">
        <w:rPr>
          <w:rFonts w:cs="Arial"/>
        </w:rPr>
        <w:t>Relacionar con casos prácticos: planteando</w:t>
      </w:r>
      <w:r w:rsidR="00411196" w:rsidRPr="00EB2ACD">
        <w:rPr>
          <w:rFonts w:cs="Arial"/>
        </w:rPr>
        <w:t xml:space="preserve"> ejercicios en los que tengan que realizar cálculos para poder resolverlos, así como completar distintos formatos de documentos relacionados con las operaciones de compraventa.</w:t>
      </w:r>
    </w:p>
    <w:p w:rsidR="00411196" w:rsidRPr="00EB2ACD" w:rsidRDefault="00411196" w:rsidP="00430469">
      <w:pPr>
        <w:pStyle w:val="Prrafodelista"/>
        <w:numPr>
          <w:ilvl w:val="1"/>
          <w:numId w:val="15"/>
        </w:numPr>
        <w:rPr>
          <w:rFonts w:cs="Arial"/>
        </w:rPr>
      </w:pPr>
      <w:r w:rsidRPr="00EB2ACD">
        <w:rPr>
          <w:rFonts w:cs="Arial"/>
        </w:rPr>
        <w:lastRenderedPageBreak/>
        <w:t>Se evaluarán todos los criterios de evaluación correspondientes a cada unidad de trabajo.</w:t>
      </w:r>
    </w:p>
    <w:p w:rsidR="00DA6A88" w:rsidRPr="00EB2ACD" w:rsidRDefault="00411196" w:rsidP="00411196">
      <w:pPr>
        <w:pStyle w:val="Prrafodelista"/>
        <w:numPr>
          <w:ilvl w:val="0"/>
          <w:numId w:val="15"/>
        </w:numPr>
        <w:rPr>
          <w:rFonts w:cs="Arial"/>
        </w:rPr>
      </w:pPr>
      <w:r w:rsidRPr="00EB2ACD">
        <w:rPr>
          <w:rFonts w:cs="Arial"/>
          <w:u w:val="single"/>
        </w:rPr>
        <w:t>Cuestionarios:</w:t>
      </w:r>
    </w:p>
    <w:p w:rsidR="00411196" w:rsidRPr="00EB2ACD" w:rsidRDefault="00411196" w:rsidP="00411196">
      <w:pPr>
        <w:pStyle w:val="Prrafodelista"/>
        <w:numPr>
          <w:ilvl w:val="1"/>
          <w:numId w:val="15"/>
        </w:numPr>
        <w:rPr>
          <w:rFonts w:cs="Arial"/>
        </w:rPr>
      </w:pPr>
      <w:r w:rsidRPr="00EB2ACD">
        <w:rPr>
          <w:rFonts w:cs="Arial"/>
        </w:rPr>
        <w:t>Brevedad y enfoque: deberán ser precisos y enfocados en evaluar conocimientos puntuales, asegurando que no sean demasiado extensos para no perder el interés del alumnado.</w:t>
      </w:r>
    </w:p>
    <w:p w:rsidR="00411196" w:rsidRPr="00EB2ACD" w:rsidRDefault="00411196" w:rsidP="00411196">
      <w:pPr>
        <w:pStyle w:val="Prrafodelista"/>
        <w:numPr>
          <w:ilvl w:val="1"/>
          <w:numId w:val="15"/>
        </w:numPr>
        <w:rPr>
          <w:rFonts w:cs="Arial"/>
        </w:rPr>
      </w:pPr>
      <w:r w:rsidRPr="00EB2ACD">
        <w:rPr>
          <w:rFonts w:cs="Arial"/>
        </w:rPr>
        <w:t>Autoevaluación y refuerzo: utilizándose como herramientas para que los alumnos identifiquen sus fortalezas y debilidades antes de evaluaciones más formales.</w:t>
      </w:r>
    </w:p>
    <w:p w:rsidR="00411196" w:rsidRPr="00EB2ACD" w:rsidRDefault="00411196" w:rsidP="00411196">
      <w:pPr>
        <w:pStyle w:val="Prrafodelista"/>
        <w:numPr>
          <w:ilvl w:val="1"/>
          <w:numId w:val="15"/>
        </w:numPr>
        <w:rPr>
          <w:rFonts w:cs="Arial"/>
        </w:rPr>
      </w:pPr>
      <w:r w:rsidRPr="00EB2ACD">
        <w:rPr>
          <w:rFonts w:cs="Arial"/>
        </w:rPr>
        <w:t>Adaptación al contenido: diseñados con preguntas relacionadas directamente con el contenido visto en clase.</w:t>
      </w:r>
    </w:p>
    <w:p w:rsidR="00411196" w:rsidRPr="00EB2ACD" w:rsidRDefault="00411196" w:rsidP="00411196">
      <w:pPr>
        <w:pStyle w:val="Prrafodelista"/>
        <w:numPr>
          <w:ilvl w:val="1"/>
          <w:numId w:val="15"/>
        </w:numPr>
        <w:rPr>
          <w:rFonts w:cs="Arial"/>
        </w:rPr>
      </w:pPr>
      <w:r w:rsidRPr="00EB2ACD">
        <w:rPr>
          <w:rFonts w:cs="Arial"/>
        </w:rPr>
        <w:t>Se evaluarán algunos criterios de evaluación correspondientes a cada unidad de trabajo.</w:t>
      </w:r>
    </w:p>
    <w:p w:rsidR="00411196" w:rsidRPr="00EB2ACD" w:rsidRDefault="00411196" w:rsidP="00411196">
      <w:pPr>
        <w:pStyle w:val="Prrafodelista"/>
        <w:numPr>
          <w:ilvl w:val="0"/>
          <w:numId w:val="15"/>
        </w:numPr>
        <w:rPr>
          <w:rFonts w:cs="Arial"/>
        </w:rPr>
      </w:pPr>
      <w:r w:rsidRPr="00EB2ACD">
        <w:rPr>
          <w:rFonts w:cs="Arial"/>
          <w:u w:val="single"/>
        </w:rPr>
        <w:t>Actividades en el aula virtual:</w:t>
      </w:r>
    </w:p>
    <w:p w:rsidR="00411196" w:rsidRPr="00EB2ACD" w:rsidRDefault="00D12F78" w:rsidP="00411196">
      <w:pPr>
        <w:pStyle w:val="Prrafodelista"/>
        <w:numPr>
          <w:ilvl w:val="1"/>
          <w:numId w:val="15"/>
        </w:numPr>
        <w:rPr>
          <w:rFonts w:cs="Arial"/>
        </w:rPr>
      </w:pPr>
      <w:r w:rsidRPr="00EB2ACD">
        <w:rPr>
          <w:rFonts w:cs="Arial"/>
        </w:rPr>
        <w:t>Claridad en las instrucciones: indicar instrucciones precisas y claras para que el alumnado sepa exactamente qué se espera de ellos.</w:t>
      </w:r>
    </w:p>
    <w:p w:rsidR="00D12F78" w:rsidRPr="00EB2ACD" w:rsidRDefault="00D12F78" w:rsidP="00411196">
      <w:pPr>
        <w:pStyle w:val="Prrafodelista"/>
        <w:numPr>
          <w:ilvl w:val="1"/>
          <w:numId w:val="15"/>
        </w:numPr>
        <w:rPr>
          <w:rFonts w:cs="Arial"/>
        </w:rPr>
      </w:pPr>
      <w:r w:rsidRPr="00EB2ACD">
        <w:rPr>
          <w:rFonts w:cs="Arial"/>
        </w:rPr>
        <w:t>Accesibilidad y usabilidad: verificando que todos los estudiantes tengan acceso adecuado a las herramientas digitales necesarias y que las actividades sean fáciles de entender.</w:t>
      </w:r>
    </w:p>
    <w:p w:rsidR="00D12F78" w:rsidRPr="00EB2ACD" w:rsidRDefault="00D12F78" w:rsidP="00411196">
      <w:pPr>
        <w:pStyle w:val="Prrafodelista"/>
        <w:numPr>
          <w:ilvl w:val="1"/>
          <w:numId w:val="15"/>
        </w:numPr>
        <w:rPr>
          <w:rFonts w:cs="Arial"/>
        </w:rPr>
      </w:pPr>
      <w:r w:rsidRPr="00EB2ACD">
        <w:rPr>
          <w:rFonts w:cs="Arial"/>
        </w:rPr>
        <w:t>Seguimiento de la participación: permitiendo realizar un seguimiento continuo de la participación del alumnado en la entrega de las actividades.</w:t>
      </w:r>
    </w:p>
    <w:p w:rsidR="00D12F78" w:rsidRPr="00EB2ACD" w:rsidRDefault="00D12F78" w:rsidP="00411196">
      <w:pPr>
        <w:pStyle w:val="Prrafodelista"/>
        <w:numPr>
          <w:ilvl w:val="1"/>
          <w:numId w:val="15"/>
        </w:numPr>
        <w:rPr>
          <w:rFonts w:cs="Arial"/>
        </w:rPr>
      </w:pPr>
      <w:r w:rsidRPr="00EB2ACD">
        <w:rPr>
          <w:rFonts w:cs="Arial"/>
        </w:rPr>
        <w:t>Plazos claros y flexibilidad: definiendo plazos claros para la entrega de actividades, pero también teniendo en cuenta posibles problemas técnicos o de acceso que puedan afectar a algunos estudiantes ofreciendo cierto grado de flexibilidad cuando sea necesario.</w:t>
      </w:r>
    </w:p>
    <w:p w:rsidR="00D12F78" w:rsidRPr="00EB2ACD" w:rsidRDefault="00D12F78" w:rsidP="00411196">
      <w:pPr>
        <w:pStyle w:val="Prrafodelista"/>
        <w:numPr>
          <w:ilvl w:val="1"/>
          <w:numId w:val="15"/>
        </w:numPr>
        <w:rPr>
          <w:rFonts w:cs="Arial"/>
        </w:rPr>
      </w:pPr>
      <w:r w:rsidRPr="00EB2ACD">
        <w:rPr>
          <w:rFonts w:cs="Arial"/>
        </w:rPr>
        <w:t>Uso adecuado de recursos TIC: evaluando la capacidad del alumnado para utilizar de manera eficiente las herramientas tecnológicas disponibles en el aula virtual.</w:t>
      </w:r>
    </w:p>
    <w:p w:rsidR="0091193F" w:rsidRPr="00EB2ACD" w:rsidRDefault="0091193F" w:rsidP="0091193F">
      <w:pPr>
        <w:pStyle w:val="Prrafodelista"/>
        <w:numPr>
          <w:ilvl w:val="1"/>
          <w:numId w:val="15"/>
        </w:numPr>
        <w:rPr>
          <w:rFonts w:cs="Arial"/>
        </w:rPr>
      </w:pPr>
      <w:r w:rsidRPr="00EB2ACD">
        <w:rPr>
          <w:rFonts w:cs="Arial"/>
        </w:rPr>
        <w:t>Se evaluarán algunos criterios de evaluación correspondientes a cada unidad de trabajo.</w:t>
      </w:r>
    </w:p>
    <w:p w:rsidR="000D4B12" w:rsidRPr="00EB2ACD" w:rsidRDefault="000D4B12" w:rsidP="000D4B12">
      <w:pPr>
        <w:ind w:firstLine="0"/>
        <w:rPr>
          <w:rFonts w:cs="Arial"/>
        </w:rPr>
      </w:pPr>
    </w:p>
    <w:p w:rsidR="00DA6A88" w:rsidRPr="00EB2ACD" w:rsidRDefault="00FA365E" w:rsidP="00A57F13">
      <w:pPr>
        <w:pStyle w:val="Ttulo1"/>
        <w:rPr>
          <w:sz w:val="22"/>
          <w:szCs w:val="22"/>
        </w:rPr>
      </w:pPr>
      <w:bookmarkStart w:id="16" w:name="_Toc212415746"/>
      <w:r w:rsidRPr="00EB2ACD">
        <w:rPr>
          <w:sz w:val="22"/>
          <w:szCs w:val="22"/>
        </w:rPr>
        <w:lastRenderedPageBreak/>
        <w:t>METODOLOGÍADIDÁCTICA</w:t>
      </w:r>
      <w:bookmarkEnd w:id="16"/>
    </w:p>
    <w:p w:rsidR="000D4B12" w:rsidRPr="00EB2ACD" w:rsidRDefault="000D4B12" w:rsidP="000D4B12">
      <w:pPr>
        <w:pStyle w:val="Textoindependiente"/>
        <w:spacing w:before="67"/>
        <w:ind w:firstLine="0"/>
        <w:rPr>
          <w:rFonts w:cs="Arial"/>
          <w:bCs/>
        </w:rPr>
      </w:pPr>
      <w:bookmarkStart w:id="17" w:name="_Hlk180407371"/>
      <w:r w:rsidRPr="00EB2ACD">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rsidR="000D4B12" w:rsidRPr="00EB2ACD" w:rsidRDefault="000D4B12" w:rsidP="000D4B12">
      <w:pPr>
        <w:pStyle w:val="Textoindependiente"/>
        <w:spacing w:before="67"/>
        <w:ind w:firstLine="0"/>
        <w:rPr>
          <w:rFonts w:cs="Arial"/>
          <w:bCs/>
        </w:rPr>
      </w:pPr>
    </w:p>
    <w:p w:rsidR="00DA6A88" w:rsidRPr="00EB2ACD" w:rsidRDefault="00FA365E" w:rsidP="001D1FA3">
      <w:pPr>
        <w:pStyle w:val="Ttulo2"/>
        <w:ind w:left="0" w:firstLine="0"/>
        <w:rPr>
          <w:sz w:val="22"/>
        </w:rPr>
      </w:pPr>
      <w:bookmarkStart w:id="18" w:name="_Toc212415747"/>
      <w:r w:rsidRPr="00EB2ACD">
        <w:rPr>
          <w:sz w:val="22"/>
        </w:rPr>
        <w:t>PRINCIPIOSMETODOLÓGICOS</w:t>
      </w:r>
      <w:bookmarkEnd w:id="18"/>
    </w:p>
    <w:p w:rsidR="00DA6A88" w:rsidRPr="00EB2ACD" w:rsidRDefault="00FA365E" w:rsidP="003B4C3A">
      <w:pPr>
        <w:ind w:firstLine="0"/>
        <w:rPr>
          <w:rFonts w:cs="Arial"/>
          <w:spacing w:val="-4"/>
        </w:rPr>
      </w:pPr>
      <w:r w:rsidRPr="00EB2ACD">
        <w:rPr>
          <w:rFonts w:cs="Arial"/>
        </w:rPr>
        <w:t>Lametodologíasecaracterizapor</w:t>
      </w:r>
      <w:r w:rsidRPr="00EB2ACD">
        <w:rPr>
          <w:rFonts w:cs="Arial"/>
          <w:spacing w:val="-4"/>
        </w:rPr>
        <w:t>ser:</w:t>
      </w:r>
    </w:p>
    <w:p w:rsidR="003B4C3A" w:rsidRPr="00EB2ACD" w:rsidRDefault="003B4C3A" w:rsidP="003B4C3A">
      <w:pPr>
        <w:pStyle w:val="Prrafodelista"/>
        <w:numPr>
          <w:ilvl w:val="0"/>
          <w:numId w:val="17"/>
        </w:numPr>
        <w:rPr>
          <w:rFonts w:cs="Arial"/>
        </w:rPr>
      </w:pPr>
      <w:r w:rsidRPr="00EB2ACD">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rsidR="003B4C3A" w:rsidRPr="00EB2ACD" w:rsidRDefault="003B4C3A" w:rsidP="003B4C3A">
      <w:pPr>
        <w:pStyle w:val="Prrafodelista"/>
        <w:numPr>
          <w:ilvl w:val="0"/>
          <w:numId w:val="17"/>
        </w:numPr>
        <w:rPr>
          <w:rFonts w:cs="Arial"/>
        </w:rPr>
      </w:pPr>
      <w:r w:rsidRPr="00EB2ACD">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rsidR="00BC7E11" w:rsidRPr="00EB2ACD" w:rsidRDefault="00BC7E11" w:rsidP="00BC7E11">
      <w:pPr>
        <w:pStyle w:val="Prrafodelista"/>
        <w:numPr>
          <w:ilvl w:val="0"/>
          <w:numId w:val="17"/>
        </w:numPr>
        <w:rPr>
          <w:rFonts w:cs="Arial"/>
        </w:rPr>
      </w:pPr>
      <w:r w:rsidRPr="00EB2ACD">
        <w:rPr>
          <w:rFonts w:cs="Arial"/>
        </w:rPr>
        <w:t>Interactiva y contextualizada, considerando los conocimientos previos del alumnado como punto de partida para la adquisición de nuevos aprendizajes y adecuación del lenguaje a las características del alumnado.</w:t>
      </w:r>
    </w:p>
    <w:p w:rsidR="00BC7E11" w:rsidRPr="00EB2ACD" w:rsidRDefault="00BC7E11" w:rsidP="00BC7E11">
      <w:pPr>
        <w:pStyle w:val="Prrafodelista"/>
        <w:numPr>
          <w:ilvl w:val="0"/>
          <w:numId w:val="17"/>
        </w:numPr>
        <w:rPr>
          <w:rFonts w:cs="Arial"/>
        </w:rPr>
      </w:pPr>
      <w:r w:rsidRPr="00EB2ACD">
        <w:rPr>
          <w:rFonts w:cs="Arial"/>
        </w:rPr>
        <w:t>Basada en la comunicación y retroalimentación profesorado-</w:t>
      </w:r>
      <w:r w:rsidRPr="00EB2ACD">
        <w:rPr>
          <w:rFonts w:cs="Arial"/>
          <w:spacing w:val="-2"/>
        </w:rPr>
        <w:t>alumnado.</w:t>
      </w:r>
    </w:p>
    <w:p w:rsidR="00BC7E11" w:rsidRPr="00EB2ACD" w:rsidRDefault="00BC7E11" w:rsidP="00BC7E11">
      <w:pPr>
        <w:pStyle w:val="Prrafodelista"/>
        <w:numPr>
          <w:ilvl w:val="0"/>
          <w:numId w:val="17"/>
        </w:numPr>
        <w:rPr>
          <w:rFonts w:cs="Arial"/>
        </w:rPr>
      </w:pPr>
      <w:r w:rsidRPr="00EB2ACD">
        <w:rPr>
          <w:rFonts w:cs="Arial"/>
        </w:rPr>
        <w:t>Capaz de atender a la diversidad. Tendrá en cuenta las circunstancias concretas del grupo (procedencia, edad, intereses…).</w:t>
      </w:r>
    </w:p>
    <w:p w:rsidR="00BC7E11" w:rsidRPr="00EB2ACD" w:rsidRDefault="00BC7E11" w:rsidP="00BC7E11">
      <w:pPr>
        <w:pStyle w:val="Prrafodelista"/>
        <w:numPr>
          <w:ilvl w:val="0"/>
          <w:numId w:val="17"/>
        </w:numPr>
        <w:rPr>
          <w:rFonts w:cs="Arial"/>
        </w:rPr>
      </w:pPr>
      <w:r w:rsidRPr="00EB2ACD">
        <w:rPr>
          <w:rFonts w:cs="Arial"/>
        </w:rPr>
        <w:t>Integrará los aspectos científicos, tecnológicos y organizativos que en cada caso corresponda, con el fin de que el alumno adquiera una visión global de los procesos productivos propios de la actividad profesional.</w:t>
      </w:r>
    </w:p>
    <w:p w:rsidR="00BC7E11" w:rsidRPr="00EB2ACD" w:rsidRDefault="00BC7E11" w:rsidP="00BC7E11">
      <w:pPr>
        <w:pStyle w:val="Prrafodelista"/>
        <w:numPr>
          <w:ilvl w:val="0"/>
          <w:numId w:val="17"/>
        </w:numPr>
        <w:rPr>
          <w:rFonts w:cs="Arial"/>
        </w:rPr>
      </w:pPr>
      <w:r w:rsidRPr="00EB2ACD">
        <w:rPr>
          <w:rFonts w:cs="Arial"/>
        </w:rPr>
        <w:t>Los contenidos se impartirán de manera secuenciada, intercalando las exposiciones teóricas con la realización de actividades y prácticas individuales o en grupos, con el fin de que el alumno adquiera una visión lógica y adecuada de las operaciones administrativas de compraventa</w:t>
      </w:r>
      <w:r w:rsidRPr="00EB2ACD">
        <w:rPr>
          <w:rFonts w:cs="Arial"/>
          <w:spacing w:val="-2"/>
        </w:rPr>
        <w:t>.</w:t>
      </w:r>
    </w:p>
    <w:p w:rsidR="00BC7E11" w:rsidRPr="00EB2ACD" w:rsidRDefault="00BC7E11" w:rsidP="00BC7E11">
      <w:pPr>
        <w:pStyle w:val="Prrafodelista"/>
        <w:numPr>
          <w:ilvl w:val="0"/>
          <w:numId w:val="17"/>
        </w:numPr>
        <w:rPr>
          <w:rFonts w:cs="Arial"/>
        </w:rPr>
      </w:pPr>
      <w:r w:rsidRPr="00EB2ACD">
        <w:rPr>
          <w:rFonts w:cs="Arial"/>
        </w:rPr>
        <w:lastRenderedPageBreak/>
        <w:t xml:space="preserve">Fomentará la autonomía y responsabilidad del </w:t>
      </w:r>
      <w:r w:rsidRPr="00EB2ACD">
        <w:rPr>
          <w:rFonts w:cs="Arial"/>
          <w:spacing w:val="-2"/>
        </w:rPr>
        <w:t>alumnado.</w:t>
      </w:r>
    </w:p>
    <w:p w:rsidR="00BC7E11" w:rsidRPr="006D2EBC" w:rsidRDefault="00BC7E11" w:rsidP="00BC7E11">
      <w:pPr>
        <w:pStyle w:val="Prrafodelista"/>
        <w:numPr>
          <w:ilvl w:val="0"/>
          <w:numId w:val="17"/>
        </w:numPr>
        <w:rPr>
          <w:rFonts w:cs="Arial"/>
        </w:rPr>
      </w:pPr>
      <w:r w:rsidRPr="006D2EBC">
        <w:rPr>
          <w:rFonts w:cs="Arial"/>
        </w:rPr>
        <w:t xml:space="preserve">Tratará de motivar al </w:t>
      </w:r>
      <w:r w:rsidRPr="006D2EBC">
        <w:rPr>
          <w:rFonts w:cs="Arial"/>
          <w:spacing w:val="-2"/>
        </w:rPr>
        <w:t>alumno.</w:t>
      </w:r>
    </w:p>
    <w:p w:rsidR="00BC7E11" w:rsidRPr="006D2EBC" w:rsidRDefault="00BC7E11" w:rsidP="00BC7E11">
      <w:pPr>
        <w:pStyle w:val="Prrafodelista"/>
        <w:numPr>
          <w:ilvl w:val="0"/>
          <w:numId w:val="17"/>
        </w:numPr>
        <w:rPr>
          <w:rFonts w:cs="Arial"/>
        </w:rPr>
      </w:pPr>
      <w:r w:rsidRPr="006D2EBC">
        <w:rPr>
          <w:rFonts w:cs="Arial"/>
        </w:rPr>
        <w:t>Permitirá relacionar los contenidos teóricos con la práctica.</w:t>
      </w:r>
    </w:p>
    <w:p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rsidR="003B4C3A" w:rsidRPr="006D2EBC" w:rsidRDefault="003B4C3A" w:rsidP="003B4C3A">
      <w:pPr>
        <w:ind w:firstLine="0"/>
        <w:rPr>
          <w:rFonts w:cs="Arial"/>
          <w:color w:val="FF0000"/>
        </w:rPr>
      </w:pPr>
      <w:r w:rsidRPr="006D2EBC">
        <w:rPr>
          <w:rFonts w:cs="Arial"/>
        </w:rPr>
        <w:t>Se emplearán algunas metodologías tradicionales acompañadas de otras más innovadoras enfocadas, principalmente en la adquisición de un aprendizaje significativo por el alumnado.</w:t>
      </w:r>
    </w:p>
    <w:p w:rsidR="00DA6A88" w:rsidRPr="006D2EBC" w:rsidRDefault="00FA365E" w:rsidP="00BC7E11">
      <w:pPr>
        <w:ind w:firstLine="0"/>
        <w:rPr>
          <w:rFonts w:cs="Arial"/>
        </w:rPr>
      </w:pPr>
      <w:r w:rsidRPr="006D2EBC">
        <w:rPr>
          <w:rFonts w:cs="Arial"/>
        </w:rPr>
        <w:t>Enelprocesodeenseñanza–aprendizaje,sellevaránacabodiversostiposde</w:t>
      </w:r>
      <w:r w:rsidRPr="006D2EBC">
        <w:rPr>
          <w:rFonts w:cs="Arial"/>
          <w:spacing w:val="-2"/>
        </w:rPr>
        <w:t>actividades:</w:t>
      </w:r>
    </w:p>
    <w:p w:rsidR="00DA6A88" w:rsidRPr="006D2EBC" w:rsidRDefault="00FA365E" w:rsidP="00317847">
      <w:pPr>
        <w:pStyle w:val="Prrafodelista"/>
        <w:numPr>
          <w:ilvl w:val="0"/>
          <w:numId w:val="20"/>
        </w:numPr>
        <w:ind w:left="709"/>
        <w:rPr>
          <w:rFonts w:cs="Arial"/>
        </w:rPr>
      </w:pPr>
      <w:r w:rsidRPr="006D2EBC">
        <w:rPr>
          <w:rFonts w:cs="Arial"/>
          <w:u w:val="single"/>
        </w:rPr>
        <w:t>Actividadesde</w:t>
      </w:r>
      <w:r w:rsidR="00BC7E11" w:rsidRPr="006D2EBC">
        <w:rPr>
          <w:rFonts w:cs="Arial"/>
          <w:u w:val="single"/>
        </w:rPr>
        <w:t>introducción</w:t>
      </w:r>
      <w:r w:rsidRPr="006D2EBC">
        <w:rPr>
          <w:rFonts w:cs="Arial"/>
        </w:rPr>
        <w:t>:pararecordaryasentarconocimientospreviosde losalumnosenrelaciónconlaunidadaintroducir.Sirvenparaincentivaralalumnoyponerlo en una situación activa ante los nuevos aprendizajes.</w:t>
      </w:r>
    </w:p>
    <w:p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conceptos,procedimientosyactitudesydesarrollehabilidadesydestrezastécnicaspropias de su profesión. Dentro de estas actividades se incluye:</w:t>
      </w:r>
    </w:p>
    <w:p w:rsidR="00DA6A88" w:rsidRPr="006D2EBC" w:rsidRDefault="00FA365E" w:rsidP="00317847">
      <w:pPr>
        <w:pStyle w:val="Prrafodelista"/>
        <w:numPr>
          <w:ilvl w:val="0"/>
          <w:numId w:val="21"/>
        </w:numPr>
        <w:rPr>
          <w:rFonts w:cs="Arial"/>
        </w:rPr>
      </w:pPr>
      <w:r w:rsidRPr="006D2EBC">
        <w:rPr>
          <w:rFonts w:cs="Arial"/>
        </w:rPr>
        <w:t>Una explicación teórica por parte del profesor que podrá emplear medios audiovisuales como complemento.</w:t>
      </w:r>
    </w:p>
    <w:p w:rsidR="00DA6A88" w:rsidRPr="006D2EBC" w:rsidRDefault="00FA365E" w:rsidP="0023423E">
      <w:pPr>
        <w:pStyle w:val="Prrafodelista"/>
        <w:numPr>
          <w:ilvl w:val="0"/>
          <w:numId w:val="21"/>
        </w:numPr>
        <w:rPr>
          <w:rFonts w:cs="Arial"/>
        </w:rPr>
      </w:pPr>
      <w:r w:rsidRPr="006D2EBC">
        <w:rPr>
          <w:rFonts w:cs="Arial"/>
        </w:rPr>
        <w:t>Realizacióndetrabajosespecíficosqueesténrelacionadosconloscontenidosdel módulo, para que el alumno se acostumbre a la búsqueda, elaboración y tratamiento de la información de distintas fuentes. Estos trabajos se realizarán individualmente o en pequeños grupos para favorecer el trabajo en equipo.</w:t>
      </w:r>
    </w:p>
    <w:p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yrealizaránlosaspectosprocedimentalesdelasunidades.Sellevaránacabodeformaindividual,enparejaoengrupo,dependiendodelgradodedificultaddelasmismas.</w:t>
      </w:r>
    </w:p>
    <w:p w:rsidR="00046205" w:rsidRPr="006D2EBC" w:rsidRDefault="00046205" w:rsidP="00E93003">
      <w:pPr>
        <w:pStyle w:val="Prrafodelista"/>
        <w:numPr>
          <w:ilvl w:val="0"/>
          <w:numId w:val="22"/>
        </w:numPr>
        <w:ind w:left="851"/>
        <w:rPr>
          <w:rFonts w:cs="Arial"/>
        </w:rPr>
      </w:pPr>
      <w:r w:rsidRPr="006D2EBC">
        <w:rPr>
          <w:rFonts w:cs="Arial"/>
          <w:u w:val="single"/>
        </w:rPr>
        <w:t>Actividades de consolidación:</w:t>
      </w:r>
      <w:r w:rsidR="00B1371B" w:rsidRPr="006D2EBC">
        <w:rPr>
          <w:rFonts w:cs="Arial"/>
        </w:rPr>
        <w:t>Realización de una o varias actividades teórico-prácticas en el aula virtual, que servirán para consolidar los conocimientos adquiridos a lo largo de la unidad.</w:t>
      </w:r>
    </w:p>
    <w:p w:rsidR="004C7BBC" w:rsidRPr="006D2EBC" w:rsidRDefault="004C7BBC" w:rsidP="00FF4263">
      <w:pPr>
        <w:rPr>
          <w:rFonts w:cs="Arial"/>
        </w:rPr>
      </w:pPr>
    </w:p>
    <w:p w:rsidR="00DA6A88" w:rsidRPr="006D2EBC" w:rsidRDefault="00FA365E" w:rsidP="001D1FA3">
      <w:pPr>
        <w:pStyle w:val="Ttulo2"/>
        <w:ind w:left="0" w:firstLine="0"/>
        <w:rPr>
          <w:sz w:val="22"/>
        </w:rPr>
      </w:pPr>
      <w:bookmarkStart w:id="19" w:name="_Toc212415748"/>
      <w:r w:rsidRPr="006D2EBC">
        <w:rPr>
          <w:sz w:val="22"/>
        </w:rPr>
        <w:t>ORGANZACIÓNDELOSDESDOBLESY</w:t>
      </w:r>
      <w:r w:rsidRPr="006D2EBC">
        <w:rPr>
          <w:spacing w:val="-2"/>
          <w:sz w:val="22"/>
        </w:rPr>
        <w:t>APOYOS</w:t>
      </w:r>
      <w:bookmarkEnd w:id="19"/>
    </w:p>
    <w:p w:rsidR="00DA6A88" w:rsidRPr="006D2EBC" w:rsidRDefault="00FA365E" w:rsidP="001D1FA3">
      <w:pPr>
        <w:ind w:firstLine="0"/>
        <w:rPr>
          <w:rFonts w:cs="Arial"/>
        </w:rPr>
      </w:pPr>
      <w:r w:rsidRPr="006D2EBC">
        <w:rPr>
          <w:rFonts w:cs="Arial"/>
        </w:rPr>
        <w:t>Paraestemóduloprofesionalnosecontemplanapoyosni</w:t>
      </w:r>
      <w:r w:rsidRPr="006D2EBC">
        <w:rPr>
          <w:rFonts w:cs="Arial"/>
          <w:spacing w:val="-2"/>
        </w:rPr>
        <w:t>desdobles</w:t>
      </w:r>
      <w:r w:rsidR="00E2713B" w:rsidRPr="006D2EBC">
        <w:rPr>
          <w:rFonts w:cs="Arial"/>
          <w:spacing w:val="-2"/>
        </w:rPr>
        <w:t>.</w:t>
      </w:r>
    </w:p>
    <w:p w:rsidR="00DA6A88" w:rsidRPr="006D2EBC" w:rsidRDefault="00DA6A88">
      <w:pPr>
        <w:pStyle w:val="Textoindependiente"/>
        <w:spacing w:before="27"/>
        <w:rPr>
          <w:rFonts w:cs="Arial"/>
        </w:rPr>
      </w:pPr>
    </w:p>
    <w:p w:rsidR="00DA6A88" w:rsidRPr="006D2EBC" w:rsidRDefault="00FA365E" w:rsidP="001D1FA3">
      <w:pPr>
        <w:pStyle w:val="Ttulo2"/>
        <w:ind w:left="0" w:firstLine="0"/>
        <w:rPr>
          <w:sz w:val="22"/>
        </w:rPr>
      </w:pPr>
      <w:bookmarkStart w:id="20" w:name="_Toc212415749"/>
      <w:r w:rsidRPr="006D2EBC">
        <w:rPr>
          <w:sz w:val="22"/>
        </w:rPr>
        <w:t>ESPACIOS,MATERIALES,TEXTOSY</w:t>
      </w:r>
      <w:r w:rsidRPr="006D2EBC">
        <w:rPr>
          <w:spacing w:val="-2"/>
          <w:sz w:val="22"/>
        </w:rPr>
        <w:t>RECURSOS</w:t>
      </w:r>
      <w:bookmarkEnd w:id="20"/>
    </w:p>
    <w:p w:rsidR="00DA6A88" w:rsidRPr="006D2EBC" w:rsidRDefault="00FA365E" w:rsidP="001D1FA3">
      <w:pPr>
        <w:ind w:firstLine="0"/>
        <w:rPr>
          <w:rFonts w:cs="Arial"/>
        </w:rPr>
      </w:pPr>
      <w:r w:rsidRPr="006D2EBC">
        <w:rPr>
          <w:rFonts w:cs="Arial"/>
        </w:rPr>
        <w:t>Losmaterialesyrecursosquepuedenserdeutilidadparaimpartirestaunidad</w:t>
      </w:r>
      <w:r w:rsidRPr="006D2EBC">
        <w:rPr>
          <w:rFonts w:cs="Arial"/>
          <w:spacing w:val="-4"/>
        </w:rPr>
        <w:t xml:space="preserve"> son:</w:t>
      </w:r>
    </w:p>
    <w:p w:rsidR="00DA6A88" w:rsidRPr="006D2EBC" w:rsidRDefault="00FA365E" w:rsidP="001D1FA3">
      <w:pPr>
        <w:pStyle w:val="Prrafodelista"/>
        <w:numPr>
          <w:ilvl w:val="0"/>
          <w:numId w:val="24"/>
        </w:numPr>
        <w:ind w:left="709"/>
        <w:rPr>
          <w:rFonts w:cs="Arial"/>
        </w:rPr>
      </w:pPr>
      <w:r w:rsidRPr="006D2EBC">
        <w:rPr>
          <w:rFonts w:cs="Arial"/>
        </w:rPr>
        <w:t>Librosdeconsulta,pizarra,apuntesfacilitadosporelprofesor,</w:t>
      </w:r>
      <w:r w:rsidRPr="006D2EBC">
        <w:rPr>
          <w:rFonts w:cs="Arial"/>
          <w:spacing w:val="-2"/>
        </w:rPr>
        <w:t>…</w:t>
      </w:r>
    </w:p>
    <w:p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B1371B" w:rsidRPr="006D2EBC">
        <w:rPr>
          <w:rFonts w:cs="Arial"/>
        </w:rPr>
        <w:t xml:space="preserve"> y</w:t>
      </w:r>
      <w:r w:rsidR="00587DFD" w:rsidRPr="006D2EBC">
        <w:rPr>
          <w:rFonts w:cs="Arial"/>
        </w:rPr>
        <w:t>pizarra</w:t>
      </w:r>
      <w:r w:rsidR="00786986" w:rsidRPr="006D2EBC">
        <w:rPr>
          <w:rFonts w:cs="Arial"/>
        </w:rPr>
        <w:t xml:space="preserve"> digital</w:t>
      </w:r>
      <w:r w:rsidR="00587DFD" w:rsidRPr="006D2EBC">
        <w:rPr>
          <w:rFonts w:cs="Arial"/>
        </w:rPr>
        <w:t xml:space="preserve"> y recursos de Educamadrid que se facilitan en Empieza (Cloud, Mediateca, Aula virtual, Comparti2 y correo electrónico)</w:t>
      </w:r>
      <w:r w:rsidRPr="006D2EBC">
        <w:rPr>
          <w:rFonts w:cs="Arial"/>
        </w:rPr>
        <w:t>.</w:t>
      </w:r>
    </w:p>
    <w:p w:rsidR="00DA6A88" w:rsidRPr="006D2EBC" w:rsidRDefault="00FA365E" w:rsidP="001D1FA3">
      <w:pPr>
        <w:pStyle w:val="Prrafodelista"/>
        <w:numPr>
          <w:ilvl w:val="0"/>
          <w:numId w:val="24"/>
        </w:numPr>
        <w:ind w:left="709"/>
        <w:rPr>
          <w:rFonts w:cs="Arial"/>
        </w:rPr>
      </w:pPr>
      <w:r w:rsidRPr="006D2EBC">
        <w:rPr>
          <w:rFonts w:cs="Arial"/>
        </w:rPr>
        <w:t>Documentosdeconsulta:</w:t>
      </w:r>
      <w:r w:rsidR="00786986" w:rsidRPr="006D2EBC">
        <w:rPr>
          <w:rFonts w:cs="Arial"/>
        </w:rPr>
        <w:t xml:space="preserve"> bibliografía del </w:t>
      </w:r>
      <w:r w:rsidR="00786986" w:rsidRPr="006D2EBC">
        <w:rPr>
          <w:rFonts w:cs="Arial"/>
          <w:spacing w:val="-2"/>
        </w:rPr>
        <w:t>profesor</w:t>
      </w:r>
      <w:r w:rsidRPr="006D2EBC">
        <w:rPr>
          <w:rFonts w:cs="Arial"/>
        </w:rPr>
        <w:t>,artículosdeprensa,</w:t>
      </w:r>
      <w:r w:rsidRPr="006D2EBC">
        <w:rPr>
          <w:rFonts w:cs="Arial"/>
          <w:spacing w:val="-2"/>
        </w:rPr>
        <w:t>…</w:t>
      </w:r>
    </w:p>
    <w:p w:rsidR="00DA6A88" w:rsidRPr="006D2EBC" w:rsidRDefault="00DA6A88" w:rsidP="00FF4263">
      <w:pPr>
        <w:rPr>
          <w:rFonts w:cs="Arial"/>
          <w:highlight w:val="red"/>
        </w:rPr>
      </w:pPr>
    </w:p>
    <w:p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rsidR="00DA6A88" w:rsidRPr="006D2EBC" w:rsidRDefault="00FA365E" w:rsidP="001D1FA3">
      <w:pPr>
        <w:ind w:firstLine="0"/>
        <w:rPr>
          <w:rFonts w:cs="Arial"/>
          <w:spacing w:val="-2"/>
        </w:rPr>
      </w:pPr>
      <w:r w:rsidRPr="006D2EBC">
        <w:rPr>
          <w:rFonts w:cs="Arial"/>
        </w:rPr>
        <w:t>Entrelabibliografíadeconsultay/oprofundizaciónparaesteMóduloProfesionalse</w:t>
      </w:r>
      <w:r w:rsidRPr="006D2EBC">
        <w:rPr>
          <w:rFonts w:cs="Arial"/>
          <w:spacing w:val="-2"/>
        </w:rPr>
        <w:t>recomienda:</w:t>
      </w:r>
    </w:p>
    <w:p w:rsidR="00E93003" w:rsidRPr="006D2EBC" w:rsidRDefault="00660154" w:rsidP="001D1FA3">
      <w:pPr>
        <w:pStyle w:val="Prrafodelista"/>
        <w:numPr>
          <w:ilvl w:val="0"/>
          <w:numId w:val="22"/>
        </w:numPr>
        <w:ind w:left="709"/>
        <w:rPr>
          <w:rFonts w:cs="Arial"/>
        </w:rPr>
      </w:pPr>
      <w:r>
        <w:rPr>
          <w:rFonts w:cs="Arial"/>
        </w:rPr>
        <w:t>Emilia García Muñoz, Joan TurbauBataller, Joan Antoni SisteróCalderó, David Aymerich Pi</w:t>
      </w:r>
      <w:r w:rsidR="00E93003" w:rsidRPr="006D2EBC">
        <w:rPr>
          <w:rFonts w:cs="Arial"/>
        </w:rPr>
        <w:t xml:space="preserve">. </w:t>
      </w:r>
      <w:r w:rsidR="00E93003" w:rsidRPr="006D2EBC">
        <w:rPr>
          <w:rFonts w:cs="Arial"/>
          <w:i/>
          <w:iCs/>
        </w:rPr>
        <w:t>“</w:t>
      </w:r>
      <w:r>
        <w:rPr>
          <w:rFonts w:cs="Arial"/>
          <w:i/>
          <w:iCs/>
        </w:rPr>
        <w:t>Gestión Logística y Comercial</w:t>
      </w:r>
      <w:r w:rsidR="00E93003" w:rsidRPr="006D2EBC">
        <w:rPr>
          <w:rFonts w:cs="Arial"/>
          <w:i/>
          <w:iCs/>
        </w:rPr>
        <w:t>”.</w:t>
      </w:r>
      <w:r w:rsidR="00E93003" w:rsidRPr="006D2EBC">
        <w:rPr>
          <w:rFonts w:cs="Arial"/>
        </w:rPr>
        <w:t xml:space="preserve"> Mc Graw Hill.</w:t>
      </w:r>
      <w:r w:rsidR="002A4EC2" w:rsidRPr="006D2EBC">
        <w:rPr>
          <w:rFonts w:cs="Arial"/>
        </w:rPr>
        <w:t xml:space="preserve"> (Libro de texto recomendado para el desarrollo de la clase).</w:t>
      </w:r>
    </w:p>
    <w:p w:rsidR="00DA6A88" w:rsidRPr="006D2EBC" w:rsidRDefault="00DA6A88" w:rsidP="002A4EC2">
      <w:pPr>
        <w:ind w:firstLine="0"/>
        <w:rPr>
          <w:rFonts w:cs="Arial"/>
          <w:highlight w:val="red"/>
        </w:rPr>
      </w:pPr>
    </w:p>
    <w:p w:rsidR="00C20490" w:rsidRPr="006D2EBC" w:rsidRDefault="00C20490" w:rsidP="00C20490">
      <w:pPr>
        <w:pStyle w:val="Ttulo2"/>
        <w:ind w:left="0" w:firstLine="0"/>
        <w:rPr>
          <w:sz w:val="22"/>
        </w:rPr>
      </w:pPr>
    </w:p>
    <w:p w:rsidR="00DA6A88" w:rsidRPr="006D2EBC" w:rsidRDefault="00FF4263" w:rsidP="001D1FA3">
      <w:pPr>
        <w:pStyle w:val="Ttulo2"/>
        <w:ind w:left="0" w:firstLine="0"/>
        <w:rPr>
          <w:sz w:val="22"/>
        </w:rPr>
      </w:pPr>
      <w:bookmarkStart w:id="21" w:name="_Toc212415750"/>
      <w:r w:rsidRPr="006D2EBC">
        <w:rPr>
          <w:sz w:val="22"/>
        </w:rPr>
        <w:t>M</w:t>
      </w:r>
      <w:r w:rsidR="00FA365E" w:rsidRPr="006D2EBC">
        <w:rPr>
          <w:sz w:val="22"/>
        </w:rPr>
        <w:t>EDIDAS DE ATENCIÓN A LA DIVERSIDAD PARA ALUMNOS CON NECESIDAD ESPECÍFICA DE APOYO EDUCATIVO</w:t>
      </w:r>
      <w:bookmarkEnd w:id="21"/>
    </w:p>
    <w:p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rsidR="00DA6A88" w:rsidRPr="006D2EBC" w:rsidRDefault="00FA365E" w:rsidP="004E0465">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rsidR="00DA6A88" w:rsidRPr="006D2EBC" w:rsidRDefault="00FA365E" w:rsidP="004E0465">
      <w:pPr>
        <w:pStyle w:val="Prrafodelista"/>
        <w:numPr>
          <w:ilvl w:val="0"/>
          <w:numId w:val="31"/>
        </w:numPr>
        <w:ind w:left="1418"/>
        <w:rPr>
          <w:rFonts w:cs="Arial"/>
        </w:rPr>
      </w:pPr>
      <w:r w:rsidRPr="006D2EBC">
        <w:rPr>
          <w:rFonts w:cs="Arial"/>
        </w:rPr>
        <w:lastRenderedPageBreak/>
        <w:t>Utilizacióndemediostécnicoseinformáticosparafacilitareldesarrollodelasactividades formativas en casos de dificultad en la motricidad fina o déficit visual.</w:t>
      </w:r>
    </w:p>
    <w:p w:rsidR="00DA6A88" w:rsidRPr="006D2EBC" w:rsidRDefault="00FA365E" w:rsidP="00CF050F">
      <w:pPr>
        <w:pStyle w:val="Prrafodelista"/>
        <w:numPr>
          <w:ilvl w:val="0"/>
          <w:numId w:val="31"/>
        </w:numPr>
        <w:ind w:left="1418"/>
        <w:jc w:val="left"/>
        <w:rPr>
          <w:rFonts w:cs="Arial"/>
        </w:rPr>
      </w:pPr>
      <w:r w:rsidRPr="006D2EBC">
        <w:rPr>
          <w:rFonts w:cs="Arial"/>
        </w:rPr>
        <w:t>Utilización</w:t>
      </w:r>
      <w:r w:rsidR="00CF050F">
        <w:rPr>
          <w:rFonts w:cs="Arial"/>
        </w:rPr>
        <w:t xml:space="preserve"> </w:t>
      </w:r>
      <w:r w:rsidRPr="006D2EBC">
        <w:rPr>
          <w:rFonts w:cs="Arial"/>
        </w:rPr>
        <w:t>de</w:t>
      </w:r>
      <w:r w:rsidR="00CF050F">
        <w:rPr>
          <w:rFonts w:cs="Arial"/>
        </w:rPr>
        <w:t xml:space="preserve"> </w:t>
      </w:r>
      <w:r w:rsidRPr="006D2EBC">
        <w:rPr>
          <w:rFonts w:cs="Arial"/>
        </w:rPr>
        <w:t>los</w:t>
      </w:r>
      <w:r w:rsidR="00CF050F">
        <w:rPr>
          <w:rFonts w:cs="Arial"/>
        </w:rPr>
        <w:t xml:space="preserve"> </w:t>
      </w:r>
      <w:r w:rsidRPr="006D2EBC">
        <w:rPr>
          <w:rFonts w:cs="Arial"/>
        </w:rPr>
        <w:t>recursos</w:t>
      </w:r>
      <w:r w:rsidR="00CF050F">
        <w:rPr>
          <w:rFonts w:cs="Arial"/>
        </w:rPr>
        <w:t xml:space="preserve"> </w:t>
      </w:r>
      <w:r w:rsidRPr="006D2EBC">
        <w:rPr>
          <w:rFonts w:cs="Arial"/>
        </w:rPr>
        <w:t>técnicos</w:t>
      </w:r>
      <w:r w:rsidR="00CF050F">
        <w:rPr>
          <w:rFonts w:cs="Arial"/>
        </w:rPr>
        <w:t xml:space="preserve"> </w:t>
      </w:r>
      <w:r w:rsidRPr="006D2EBC">
        <w:rPr>
          <w:rFonts w:cs="Arial"/>
        </w:rPr>
        <w:t>para</w:t>
      </w:r>
      <w:r w:rsidR="00CF050F">
        <w:rPr>
          <w:rFonts w:cs="Arial"/>
        </w:rPr>
        <w:t xml:space="preserve"> </w:t>
      </w:r>
      <w:r w:rsidRPr="006D2EBC">
        <w:rPr>
          <w:rFonts w:cs="Arial"/>
        </w:rPr>
        <w:t>los</w:t>
      </w:r>
      <w:r w:rsidR="00CF050F">
        <w:rPr>
          <w:rFonts w:cs="Arial"/>
        </w:rPr>
        <w:t xml:space="preserve"> </w:t>
      </w:r>
      <w:r w:rsidRPr="006D2EBC">
        <w:rPr>
          <w:rFonts w:cs="Arial"/>
        </w:rPr>
        <w:t>casos</w:t>
      </w:r>
      <w:r w:rsidR="00CF050F">
        <w:rPr>
          <w:rFonts w:cs="Arial"/>
        </w:rPr>
        <w:t xml:space="preserve"> </w:t>
      </w:r>
      <w:r w:rsidRPr="006D2EBC">
        <w:rPr>
          <w:rFonts w:cs="Arial"/>
        </w:rPr>
        <w:t>de</w:t>
      </w:r>
      <w:r w:rsidR="00CF050F">
        <w:rPr>
          <w:rFonts w:cs="Arial"/>
        </w:rPr>
        <w:t xml:space="preserve"> </w:t>
      </w:r>
      <w:r w:rsidRPr="006D2EBC">
        <w:rPr>
          <w:rFonts w:cs="Arial"/>
        </w:rPr>
        <w:t>déficit</w:t>
      </w:r>
      <w:r w:rsidRPr="006D2EBC">
        <w:rPr>
          <w:rFonts w:cs="Arial"/>
          <w:spacing w:val="-2"/>
        </w:rPr>
        <w:t xml:space="preserve"> auditivo.</w:t>
      </w:r>
    </w:p>
    <w:p w:rsidR="00DA6A88" w:rsidRPr="006D2EBC" w:rsidRDefault="00FA365E" w:rsidP="004E0465">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rsidR="00DA6A88" w:rsidRPr="006D2EBC" w:rsidRDefault="00FA365E" w:rsidP="004E0465">
      <w:pPr>
        <w:pStyle w:val="Prrafodelista"/>
        <w:numPr>
          <w:ilvl w:val="0"/>
          <w:numId w:val="31"/>
        </w:numPr>
        <w:ind w:left="1418"/>
        <w:rPr>
          <w:rFonts w:cs="Arial"/>
        </w:rPr>
      </w:pPr>
      <w:r w:rsidRPr="006D2EBC">
        <w:rPr>
          <w:rFonts w:cs="Arial"/>
        </w:rPr>
        <w:t>Otrasmedidasquepermitanlarealizacióndelasactividadesformativasyqueajuiciodel equipo docente resulten de aplicación.</w:t>
      </w:r>
    </w:p>
    <w:p w:rsidR="00DA6A88" w:rsidRPr="006D2EBC" w:rsidRDefault="00FA365E" w:rsidP="00CF050F">
      <w:pPr>
        <w:pStyle w:val="Prrafodelista"/>
        <w:numPr>
          <w:ilvl w:val="0"/>
          <w:numId w:val="30"/>
        </w:numPr>
        <w:ind w:left="851"/>
        <w:jc w:val="left"/>
        <w:rPr>
          <w:rFonts w:cs="Arial"/>
        </w:rPr>
      </w:pPr>
      <w:r w:rsidRPr="006D2EBC">
        <w:rPr>
          <w:rFonts w:cs="Arial"/>
        </w:rPr>
        <w:t>Estas medidas en ningún caso impedirán la adquis</w:t>
      </w:r>
      <w:r w:rsidR="00CF050F">
        <w:rPr>
          <w:rFonts w:cs="Arial"/>
        </w:rPr>
        <w:t xml:space="preserve">ición de la competencia general y las  </w:t>
      </w:r>
      <w:r w:rsidRPr="006D2EBC">
        <w:rPr>
          <w:rFonts w:cs="Arial"/>
        </w:rPr>
        <w:t>competencias</w:t>
      </w:r>
      <w:r w:rsidR="00CF050F">
        <w:rPr>
          <w:rFonts w:cs="Arial"/>
        </w:rPr>
        <w:t xml:space="preserve"> </w:t>
      </w:r>
      <w:r w:rsidRPr="006D2EBC">
        <w:rPr>
          <w:rFonts w:cs="Arial"/>
        </w:rPr>
        <w:t>profesionales,personales</w:t>
      </w:r>
      <w:r w:rsidR="00CF050F">
        <w:rPr>
          <w:rFonts w:cs="Arial"/>
        </w:rPr>
        <w:t xml:space="preserve"> </w:t>
      </w:r>
      <w:r w:rsidRPr="006D2EBC">
        <w:rPr>
          <w:rFonts w:cs="Arial"/>
        </w:rPr>
        <w:t>y</w:t>
      </w:r>
      <w:r w:rsidR="00CF050F">
        <w:rPr>
          <w:rFonts w:cs="Arial"/>
        </w:rPr>
        <w:t xml:space="preserve"> </w:t>
      </w:r>
      <w:r w:rsidRPr="006D2EBC">
        <w:rPr>
          <w:rFonts w:cs="Arial"/>
        </w:rPr>
        <w:t>sociales</w:t>
      </w:r>
      <w:r w:rsidR="00CF050F">
        <w:rPr>
          <w:rFonts w:cs="Arial"/>
        </w:rPr>
        <w:t xml:space="preserve"> </w:t>
      </w:r>
      <w:r w:rsidRPr="006D2EBC">
        <w:rPr>
          <w:rFonts w:cs="Arial"/>
        </w:rPr>
        <w:t>que</w:t>
      </w:r>
      <w:r w:rsidR="00CF050F">
        <w:rPr>
          <w:rFonts w:cs="Arial"/>
        </w:rPr>
        <w:t xml:space="preserve"> </w:t>
      </w:r>
      <w:r w:rsidRPr="006D2EBC">
        <w:rPr>
          <w:rFonts w:cs="Arial"/>
        </w:rPr>
        <w:t>capacitan</w:t>
      </w:r>
      <w:r w:rsidR="00CF050F">
        <w:rPr>
          <w:rFonts w:cs="Arial"/>
        </w:rPr>
        <w:t xml:space="preserve"> </w:t>
      </w:r>
      <w:r w:rsidRPr="006D2EBC">
        <w:rPr>
          <w:rFonts w:cs="Arial"/>
        </w:rPr>
        <w:t>para</w:t>
      </w:r>
      <w:r w:rsidR="00CF050F">
        <w:rPr>
          <w:rFonts w:cs="Arial"/>
        </w:rPr>
        <w:t xml:space="preserve"> </w:t>
      </w:r>
      <w:r w:rsidRPr="006D2EBC">
        <w:rPr>
          <w:rFonts w:cs="Arial"/>
        </w:rPr>
        <w:t>la</w:t>
      </w:r>
      <w:r w:rsidR="00CF050F">
        <w:rPr>
          <w:rFonts w:cs="Arial"/>
        </w:rPr>
        <w:t xml:space="preserve"> </w:t>
      </w:r>
      <w:r w:rsidRPr="006D2EBC">
        <w:rPr>
          <w:rFonts w:cs="Arial"/>
        </w:rPr>
        <w:t>obtención</w:t>
      </w:r>
      <w:r w:rsidR="00CF050F">
        <w:rPr>
          <w:rFonts w:cs="Arial"/>
        </w:rPr>
        <w:t xml:space="preserve"> </w:t>
      </w:r>
      <w:r w:rsidRPr="006D2EBC">
        <w:rPr>
          <w:rFonts w:cs="Arial"/>
        </w:rPr>
        <w:t>del</w:t>
      </w:r>
      <w:r w:rsidR="00CF050F">
        <w:rPr>
          <w:rFonts w:cs="Arial"/>
        </w:rPr>
        <w:t xml:space="preserve"> </w:t>
      </w:r>
      <w:r w:rsidRPr="006D2EBC">
        <w:rPr>
          <w:rFonts w:cs="Arial"/>
        </w:rPr>
        <w:t>título de formación profesional o, en su caso, acreditación académica.</w:t>
      </w:r>
    </w:p>
    <w:p w:rsidR="00E2713B" w:rsidRPr="006D2EBC" w:rsidRDefault="00E2713B" w:rsidP="00CF050F">
      <w:pPr>
        <w:jc w:val="left"/>
        <w:rPr>
          <w:rFonts w:cs="Arial"/>
        </w:rPr>
      </w:pPr>
    </w:p>
    <w:p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rsidR="00DA6A88" w:rsidRPr="006D2EBC" w:rsidRDefault="00DA6A88" w:rsidP="00FF4263">
      <w:pPr>
        <w:rPr>
          <w:rFonts w:cs="Arial"/>
          <w:highlight w:val="red"/>
        </w:rPr>
      </w:pPr>
    </w:p>
    <w:p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rsidR="00DA6A88" w:rsidRPr="006D2EBC" w:rsidRDefault="00FA365E" w:rsidP="004E0465">
      <w:pPr>
        <w:pStyle w:val="Prrafodelista"/>
        <w:numPr>
          <w:ilvl w:val="0"/>
          <w:numId w:val="25"/>
        </w:numPr>
        <w:ind w:left="567"/>
        <w:rPr>
          <w:rFonts w:cs="Arial"/>
        </w:rPr>
      </w:pPr>
      <w:r w:rsidRPr="006D2EBC">
        <w:rPr>
          <w:rFonts w:cs="Arial"/>
        </w:rPr>
        <w:t>Serecogeunagranvariedaddeactividades,demodoquepuedanresponderalasaptitudes individuales(elaboracióndeesquemas,resolucióndecasosprácticos,realizaciónde</w:t>
      </w:r>
      <w:bookmarkStart w:id="22" w:name="_bookmark25"/>
      <w:bookmarkEnd w:id="22"/>
      <w:r w:rsidRPr="006D2EBC">
        <w:rPr>
          <w:rFonts w:cs="Arial"/>
        </w:rPr>
        <w:t>trabajosengrupoeindividuales,pruebasdedesarrollo,cuestionarios,análisisdec</w:t>
      </w:r>
      <w:r w:rsidR="00E65F15" w:rsidRPr="006D2EBC">
        <w:rPr>
          <w:rFonts w:cs="Arial"/>
        </w:rPr>
        <w:t>a</w:t>
      </w:r>
      <w:r w:rsidRPr="006D2EBC">
        <w:rPr>
          <w:rFonts w:cs="Arial"/>
        </w:rPr>
        <w:t>s</w:t>
      </w:r>
      <w:r w:rsidR="00E65F15" w:rsidRPr="006D2EBC">
        <w:rPr>
          <w:rFonts w:cs="Arial"/>
        </w:rPr>
        <w:t>o</w:t>
      </w:r>
      <w:r w:rsidRPr="006D2EBC">
        <w:rPr>
          <w:rFonts w:cs="Arial"/>
        </w:rPr>
        <w:t xml:space="preserve">,entre </w:t>
      </w:r>
      <w:r w:rsidRPr="006D2EBC">
        <w:rPr>
          <w:rFonts w:cs="Arial"/>
          <w:spacing w:val="-2"/>
        </w:rPr>
        <w:t>otras).</w:t>
      </w:r>
    </w:p>
    <w:p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rsidR="00DA6A88" w:rsidRPr="006D2EBC" w:rsidRDefault="00FA365E" w:rsidP="004E0465">
      <w:pPr>
        <w:pStyle w:val="Prrafodelista"/>
        <w:numPr>
          <w:ilvl w:val="0"/>
          <w:numId w:val="25"/>
        </w:numPr>
        <w:ind w:left="567"/>
        <w:rPr>
          <w:rFonts w:cs="Arial"/>
        </w:rPr>
      </w:pPr>
      <w:r w:rsidRPr="006D2EBC">
        <w:rPr>
          <w:rFonts w:cs="Arial"/>
        </w:rPr>
        <w:lastRenderedPageBreak/>
        <w:t>Motivadoras. Las distintas técnicas de motivación ayudan al alumnado a ir asumiendo más responsabilidades en su aprendizaje y comportamiento. Comunicarles qué se espera de ellos, animarlos a la autodisciplina y cooperación.</w:t>
      </w:r>
    </w:p>
    <w:p w:rsidR="00DA6A88" w:rsidRPr="006D2EBC" w:rsidRDefault="00FA365E" w:rsidP="004E0465">
      <w:pPr>
        <w:pStyle w:val="Prrafodelista"/>
        <w:numPr>
          <w:ilvl w:val="0"/>
          <w:numId w:val="25"/>
        </w:numPr>
        <w:ind w:left="567"/>
        <w:rPr>
          <w:rFonts w:cs="Arial"/>
        </w:rPr>
      </w:pPr>
      <w:r w:rsidRPr="006D2EBC">
        <w:rPr>
          <w:rFonts w:cs="Arial"/>
        </w:rPr>
        <w:t xml:space="preserve">La observación de cadaestudiante permitirá recoger tanto los progresoscomo las posibles </w:t>
      </w:r>
      <w:r w:rsidRPr="006D2EBC">
        <w:rPr>
          <w:rFonts w:cs="Arial"/>
          <w:spacing w:val="-2"/>
        </w:rPr>
        <w:t>dificultades.</w:t>
      </w:r>
    </w:p>
    <w:p w:rsidR="00DA6A88" w:rsidRPr="006D2EBC" w:rsidRDefault="00DA6A88" w:rsidP="00B1371B">
      <w:pPr>
        <w:spacing w:line="271" w:lineRule="auto"/>
        <w:ind w:firstLine="0"/>
        <w:rPr>
          <w:rFonts w:cs="Arial"/>
        </w:rPr>
      </w:pPr>
    </w:p>
    <w:p w:rsidR="00FF4263" w:rsidRPr="006D2EBC" w:rsidRDefault="00FF4263">
      <w:pPr>
        <w:spacing w:line="271" w:lineRule="auto"/>
        <w:rPr>
          <w:rFonts w:cs="Arial"/>
        </w:rPr>
        <w:sectPr w:rsidR="00FF4263" w:rsidRPr="006D2EBC" w:rsidSect="0080496A">
          <w:type w:val="continuous"/>
          <w:pgSz w:w="11910" w:h="16840"/>
          <w:pgMar w:top="1418" w:right="1418" w:bottom="1418" w:left="1701" w:header="751" w:footer="166" w:gutter="0"/>
          <w:cols w:space="720"/>
        </w:sectPr>
      </w:pPr>
    </w:p>
    <w:p w:rsidR="00DA6A88" w:rsidRPr="006D2EBC" w:rsidRDefault="00FA365E" w:rsidP="00A57F13">
      <w:pPr>
        <w:pStyle w:val="Ttulo1"/>
        <w:rPr>
          <w:sz w:val="22"/>
          <w:szCs w:val="22"/>
        </w:rPr>
      </w:pPr>
      <w:bookmarkStart w:id="23" w:name="_Toc212415751"/>
      <w:r w:rsidRPr="006D2EBC">
        <w:rPr>
          <w:sz w:val="22"/>
          <w:szCs w:val="22"/>
        </w:rPr>
        <w:lastRenderedPageBreak/>
        <w:t>EVALUACIÓN</w:t>
      </w:r>
      <w:bookmarkEnd w:id="23"/>
    </w:p>
    <w:p w:rsidR="00DA6A88" w:rsidRPr="006D2EBC" w:rsidRDefault="00FA365E" w:rsidP="00306B0E">
      <w:pPr>
        <w:pStyle w:val="Ttulo2"/>
        <w:ind w:left="0" w:firstLine="0"/>
        <w:rPr>
          <w:sz w:val="22"/>
        </w:rPr>
      </w:pPr>
      <w:bookmarkStart w:id="24" w:name="_Toc212415752"/>
      <w:r w:rsidRPr="006D2EBC">
        <w:rPr>
          <w:sz w:val="22"/>
        </w:rPr>
        <w:t>CARACTERÍSTICASDELA</w:t>
      </w:r>
      <w:r w:rsidRPr="006D2EBC">
        <w:rPr>
          <w:spacing w:val="-2"/>
          <w:sz w:val="22"/>
        </w:rPr>
        <w:t>EVALUACIÓN</w:t>
      </w:r>
      <w:bookmarkEnd w:id="24"/>
    </w:p>
    <w:p w:rsidR="00DA6A88" w:rsidRPr="006D2EBC" w:rsidRDefault="00FA365E" w:rsidP="00A552FA">
      <w:pPr>
        <w:ind w:firstLine="0"/>
        <w:rPr>
          <w:rFonts w:cs="Arial"/>
        </w:rPr>
      </w:pPr>
      <w:r w:rsidRPr="006D2EBC">
        <w:rPr>
          <w:rFonts w:cs="Arial"/>
        </w:rPr>
        <w:t>Segúnlodispuestoenelartículo30dela</w:t>
      </w:r>
      <w:r w:rsidRPr="006D2EBC">
        <w:rPr>
          <w:rFonts w:cs="Arial"/>
          <w:i/>
        </w:rPr>
        <w:t>Orden893/2022,de21deabril,delaConsejeríade Educación, Universidades, Ciencia y Portavocía</w:t>
      </w:r>
      <w:r w:rsidRPr="006D2EBC">
        <w:rPr>
          <w:rFonts w:cs="Arial"/>
        </w:rPr>
        <w:t>, se establece, con carácter general, lo siguiente:</w:t>
      </w:r>
    </w:p>
    <w:p w:rsidR="00DA6A88" w:rsidRPr="006D2EBC" w:rsidRDefault="00FA365E" w:rsidP="00A552FA">
      <w:pPr>
        <w:pStyle w:val="Prrafodelista"/>
        <w:numPr>
          <w:ilvl w:val="0"/>
          <w:numId w:val="32"/>
        </w:numPr>
        <w:ind w:left="709"/>
        <w:rPr>
          <w:rFonts w:cs="Arial"/>
        </w:rPr>
      </w:pPr>
      <w:r w:rsidRPr="006D2EBC">
        <w:rPr>
          <w:rFonts w:cs="Arial"/>
        </w:rPr>
        <w:t>LaevaluacióndelosalumnosseráCRITERIAL:serealizarásegúnloscriteriosdeevaluación establecidos para los resultados de aprendizaje del módulo.</w:t>
      </w:r>
    </w:p>
    <w:p w:rsidR="00DA6A88" w:rsidRPr="006D2EBC" w:rsidRDefault="00FA365E" w:rsidP="00A552FA">
      <w:pPr>
        <w:pStyle w:val="Prrafodelista"/>
        <w:numPr>
          <w:ilvl w:val="0"/>
          <w:numId w:val="32"/>
        </w:numPr>
        <w:ind w:left="709"/>
        <w:rPr>
          <w:rFonts w:cs="Arial"/>
        </w:rPr>
      </w:pPr>
      <w:r w:rsidRPr="006D2EBC">
        <w:rPr>
          <w:rFonts w:cs="Arial"/>
        </w:rPr>
        <w:t>La</w:t>
      </w:r>
      <w:r w:rsidR="00DE627E">
        <w:rPr>
          <w:rFonts w:cs="Arial"/>
        </w:rPr>
        <w:t xml:space="preserve"> </w:t>
      </w:r>
      <w:r w:rsidRPr="006D2EBC">
        <w:rPr>
          <w:rFonts w:cs="Arial"/>
        </w:rPr>
        <w:t>evaluación</w:t>
      </w:r>
      <w:r w:rsidR="00DE627E">
        <w:rPr>
          <w:rFonts w:cs="Arial"/>
        </w:rPr>
        <w:t xml:space="preserve"> </w:t>
      </w:r>
      <w:r w:rsidRPr="006D2EBC">
        <w:rPr>
          <w:rFonts w:cs="Arial"/>
        </w:rPr>
        <w:t>será</w:t>
      </w:r>
      <w:r w:rsidR="00DE627E">
        <w:rPr>
          <w:rFonts w:cs="Arial"/>
        </w:rPr>
        <w:t xml:space="preserve"> </w:t>
      </w:r>
      <w:r w:rsidRPr="006D2EBC">
        <w:rPr>
          <w:rFonts w:cs="Arial"/>
        </w:rPr>
        <w:t>de</w:t>
      </w:r>
      <w:r w:rsidR="00DE627E">
        <w:rPr>
          <w:rFonts w:cs="Arial"/>
        </w:rPr>
        <w:t xml:space="preserve"> </w:t>
      </w:r>
      <w:r w:rsidRPr="006D2EBC">
        <w:rPr>
          <w:rFonts w:cs="Arial"/>
        </w:rPr>
        <w:t>carácter</w:t>
      </w:r>
      <w:r w:rsidR="00DE627E">
        <w:rPr>
          <w:rFonts w:cs="Arial"/>
        </w:rPr>
        <w:t xml:space="preserve"> </w:t>
      </w:r>
      <w:r w:rsidRPr="006D2EBC">
        <w:rPr>
          <w:rFonts w:cs="Arial"/>
        </w:rPr>
        <w:t>teórico-</w:t>
      </w:r>
      <w:r w:rsidRPr="006D2EBC">
        <w:rPr>
          <w:rFonts w:cs="Arial"/>
          <w:spacing w:val="-2"/>
        </w:rPr>
        <w:t>práctica</w:t>
      </w:r>
      <w:r w:rsidR="00DB48B7">
        <w:rPr>
          <w:rFonts w:cs="Arial"/>
          <w:spacing w:val="-2"/>
        </w:rPr>
        <w:t>.</w:t>
      </w:r>
    </w:p>
    <w:p w:rsidR="00DA6A88" w:rsidRPr="006D2EBC" w:rsidRDefault="00FA365E" w:rsidP="00A552FA">
      <w:pPr>
        <w:pStyle w:val="Prrafodelista"/>
        <w:numPr>
          <w:ilvl w:val="0"/>
          <w:numId w:val="32"/>
        </w:numPr>
        <w:ind w:left="709"/>
        <w:rPr>
          <w:rFonts w:cs="Arial"/>
        </w:rPr>
      </w:pPr>
      <w:r w:rsidRPr="006D2EBC">
        <w:rPr>
          <w:rFonts w:cs="Arial"/>
        </w:rPr>
        <w:t>Los</w:t>
      </w:r>
      <w:r w:rsidR="00DE627E">
        <w:rPr>
          <w:rFonts w:cs="Arial"/>
        </w:rPr>
        <w:t xml:space="preserve"> </w:t>
      </w:r>
      <w:r w:rsidRPr="006D2EBC">
        <w:rPr>
          <w:rFonts w:cs="Arial"/>
        </w:rPr>
        <w:t>alumnos</w:t>
      </w:r>
      <w:r w:rsidR="00DE627E">
        <w:rPr>
          <w:rFonts w:cs="Arial"/>
        </w:rPr>
        <w:t xml:space="preserve"> </w:t>
      </w:r>
      <w:r w:rsidRPr="006D2EBC">
        <w:rPr>
          <w:rFonts w:cs="Arial"/>
        </w:rPr>
        <w:t>disponen</w:t>
      </w:r>
      <w:r w:rsidR="00DE627E">
        <w:rPr>
          <w:rFonts w:cs="Arial"/>
        </w:rPr>
        <w:t xml:space="preserve"> </w:t>
      </w:r>
      <w:r w:rsidRPr="006D2EBC">
        <w:rPr>
          <w:rFonts w:cs="Arial"/>
        </w:rPr>
        <w:t>de</w:t>
      </w:r>
      <w:r w:rsidR="00DE627E">
        <w:rPr>
          <w:rFonts w:cs="Arial"/>
        </w:rPr>
        <w:t xml:space="preserve"> </w:t>
      </w:r>
      <w:r w:rsidRPr="006D2EBC">
        <w:rPr>
          <w:rFonts w:cs="Arial"/>
        </w:rPr>
        <w:t>dos</w:t>
      </w:r>
      <w:r w:rsidR="00DE627E">
        <w:rPr>
          <w:rFonts w:cs="Arial"/>
        </w:rPr>
        <w:t xml:space="preserve"> </w:t>
      </w:r>
      <w:r w:rsidRPr="006D2EBC">
        <w:rPr>
          <w:rFonts w:cs="Arial"/>
        </w:rPr>
        <w:t>convocatorias</w:t>
      </w:r>
      <w:r w:rsidR="00DE627E">
        <w:rPr>
          <w:rFonts w:cs="Arial"/>
        </w:rPr>
        <w:t xml:space="preserve"> </w:t>
      </w:r>
      <w:r w:rsidRPr="006D2EBC">
        <w:rPr>
          <w:rFonts w:cs="Arial"/>
        </w:rPr>
        <w:t>por</w:t>
      </w:r>
      <w:r w:rsidR="00DE627E">
        <w:rPr>
          <w:rFonts w:cs="Arial"/>
        </w:rPr>
        <w:t xml:space="preserve"> </w:t>
      </w:r>
      <w:r w:rsidRPr="006D2EBC">
        <w:rPr>
          <w:rFonts w:cs="Arial"/>
        </w:rPr>
        <w:t>curso:ordinaria</w:t>
      </w:r>
      <w:r w:rsidR="00DE627E">
        <w:rPr>
          <w:rFonts w:cs="Arial"/>
        </w:rPr>
        <w:t xml:space="preserve"> </w:t>
      </w:r>
      <w:r w:rsidRPr="006D2EBC">
        <w:rPr>
          <w:rFonts w:cs="Arial"/>
        </w:rPr>
        <w:t>y</w:t>
      </w:r>
      <w:r w:rsidR="00DE627E">
        <w:rPr>
          <w:rFonts w:cs="Arial"/>
        </w:rPr>
        <w:t xml:space="preserve"> </w:t>
      </w:r>
      <w:r w:rsidRPr="006D2EBC">
        <w:rPr>
          <w:rFonts w:cs="Arial"/>
          <w:spacing w:val="-2"/>
        </w:rPr>
        <w:t>extraordinaria.</w:t>
      </w:r>
    </w:p>
    <w:p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9A7577" w:rsidRPr="006D2EBC">
        <w:rPr>
          <w:rFonts w:cs="Arial"/>
        </w:rPr>
        <w:t>tre</w:t>
      </w:r>
      <w:r w:rsidRPr="006D2EBC">
        <w:rPr>
          <w:rFonts w:cs="Arial"/>
        </w:rPr>
        <w:t>s evaluaciones que conducirán a la calificación final del módulo en convocatoria ordinaria.</w:t>
      </w:r>
    </w:p>
    <w:p w:rsidR="00DA6A88" w:rsidRPr="006D2EBC" w:rsidRDefault="00FA365E" w:rsidP="00A552FA">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587DFD" w:rsidRPr="006D2EBC">
        <w:rPr>
          <w:rFonts w:cs="Arial"/>
        </w:rPr>
        <w:t>27 faltas de asistencia (</w:t>
      </w:r>
      <w:r w:rsidR="00870B7F" w:rsidRPr="006D2EBC">
        <w:rPr>
          <w:rFonts w:cs="Arial"/>
        </w:rPr>
        <w:t>1</w:t>
      </w:r>
      <w:r w:rsidRPr="006D2EBC">
        <w:rPr>
          <w:rFonts w:cs="Arial"/>
        </w:rPr>
        <w:t>5% de</w:t>
      </w:r>
      <w:r w:rsidR="00587DFD" w:rsidRPr="006D2EBC">
        <w:rPr>
          <w:rFonts w:cs="Arial"/>
        </w:rPr>
        <w:t xml:space="preserve"> las 175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calificadocomo“Noevaluado”(NE)enlaevaluaciónparcialyposterioresalapérdida delaevaluacióncontinua.Aquellosresultadosdeaprendizajequehubierasuperado yaquellostrabajosrealizadosantesdelapérdidadelaevaluacióncontinua,leserán tenidos en cuenta.</w:t>
      </w:r>
    </w:p>
    <w:p w:rsidR="00DA6A88" w:rsidRPr="006D2EBC" w:rsidRDefault="00FA365E" w:rsidP="00A552FA">
      <w:pPr>
        <w:pStyle w:val="Prrafodelista"/>
        <w:numPr>
          <w:ilvl w:val="0"/>
          <w:numId w:val="32"/>
        </w:numPr>
        <w:ind w:left="709"/>
        <w:rPr>
          <w:rFonts w:cs="Arial"/>
        </w:rPr>
      </w:pPr>
      <w:r w:rsidRPr="006D2EBC">
        <w:rPr>
          <w:rFonts w:cs="Arial"/>
        </w:rPr>
        <w:t>El alumnado que se encuentre en esta situación será evaluado y calificado en las sesionesfinalesdeevaluaciónordinariaapartirdelosresultadosqueobtengaenlos procedimientos de evaluación.</w:t>
      </w:r>
    </w:p>
    <w:p w:rsidR="00DA6A88" w:rsidRPr="006D2EBC" w:rsidRDefault="00FA365E" w:rsidP="00A552FA">
      <w:pPr>
        <w:pStyle w:val="Prrafodelista"/>
        <w:numPr>
          <w:ilvl w:val="0"/>
          <w:numId w:val="32"/>
        </w:numPr>
        <w:ind w:left="709"/>
        <w:rPr>
          <w:rFonts w:cs="Arial"/>
        </w:rPr>
      </w:pPr>
      <w:r w:rsidRPr="006D2EBC">
        <w:rPr>
          <w:rFonts w:cs="Arial"/>
        </w:rPr>
        <w:t>Losalumnosquenosuperenelmóduloenlaconvocatoriaordinariadeberánpresentarse a la convocatoria extraordinaria.</w:t>
      </w:r>
    </w:p>
    <w:p w:rsidR="00DA6A88" w:rsidRPr="005301D6" w:rsidRDefault="00FA365E" w:rsidP="00A552FA">
      <w:pPr>
        <w:pStyle w:val="Prrafodelista"/>
        <w:numPr>
          <w:ilvl w:val="0"/>
          <w:numId w:val="32"/>
        </w:numPr>
        <w:ind w:left="709"/>
        <w:rPr>
          <w:rFonts w:cs="Arial"/>
        </w:rPr>
      </w:pPr>
      <w:r w:rsidRPr="005301D6">
        <w:rPr>
          <w:rFonts w:cs="Arial"/>
        </w:rPr>
        <w:t>Cuando un alumno no supere el módulo, se le entregará un informe que le orient</w:t>
      </w:r>
      <w:r w:rsidR="00BA242B" w:rsidRPr="005301D6">
        <w:rPr>
          <w:rFonts w:cs="Arial"/>
        </w:rPr>
        <w:t>ará</w:t>
      </w:r>
      <w:r w:rsidRPr="005301D6">
        <w:rPr>
          <w:rFonts w:cs="Arial"/>
        </w:rPr>
        <w:t xml:space="preserve"> sobre la mejora de su aprendizaje </w:t>
      </w:r>
      <w:r w:rsidR="00BA242B" w:rsidRPr="005301D6">
        <w:rPr>
          <w:rFonts w:cs="Arial"/>
        </w:rPr>
        <w:t>para que</w:t>
      </w:r>
      <w:r w:rsidRPr="005301D6">
        <w:rPr>
          <w:rFonts w:cs="Arial"/>
        </w:rPr>
        <w:t xml:space="preserve"> le permita su superación.</w:t>
      </w:r>
    </w:p>
    <w:p w:rsidR="00DA6A88" w:rsidRDefault="00FA365E" w:rsidP="00A552FA">
      <w:pPr>
        <w:pStyle w:val="Prrafodelista"/>
        <w:numPr>
          <w:ilvl w:val="0"/>
          <w:numId w:val="32"/>
        </w:numPr>
        <w:ind w:left="709"/>
        <w:rPr>
          <w:rFonts w:cs="Arial"/>
        </w:rPr>
      </w:pPr>
      <w:r w:rsidRPr="006D2EBC">
        <w:rPr>
          <w:rFonts w:cs="Arial"/>
        </w:rPr>
        <w:t>En cualquier caso, las decisiones sobre la evaluación ordinaria y extraordinaria tendránqueestarenconsonanciaconlasdecisionesquesehayanincorporadosobre evaluación en la programación del ciclo formativo.</w:t>
      </w:r>
    </w:p>
    <w:p w:rsidR="005301D6" w:rsidRPr="005301D6" w:rsidRDefault="005301D6" w:rsidP="005301D6">
      <w:pPr>
        <w:ind w:firstLine="0"/>
        <w:rPr>
          <w:rFonts w:cs="Arial"/>
        </w:rPr>
      </w:pPr>
    </w:p>
    <w:p w:rsidR="00DA6A88" w:rsidRPr="006D2EBC" w:rsidRDefault="00FA365E" w:rsidP="00CF050F">
      <w:pPr>
        <w:pStyle w:val="Ttulo2"/>
        <w:ind w:left="0" w:firstLine="0"/>
        <w:jc w:val="left"/>
        <w:rPr>
          <w:sz w:val="22"/>
        </w:rPr>
      </w:pPr>
      <w:bookmarkStart w:id="25" w:name="_Toc212415753"/>
      <w:r w:rsidRPr="006D2EBC">
        <w:rPr>
          <w:sz w:val="22"/>
        </w:rPr>
        <w:t>EVALUACIÓNORDINARIA:PROCEDIMIENTOS</w:t>
      </w:r>
      <w:r w:rsidR="00CF050F">
        <w:rPr>
          <w:sz w:val="22"/>
        </w:rPr>
        <w:t xml:space="preserve"> </w:t>
      </w:r>
      <w:r w:rsidRPr="006D2EBC">
        <w:rPr>
          <w:spacing w:val="-6"/>
          <w:sz w:val="22"/>
        </w:rPr>
        <w:t>DE</w:t>
      </w:r>
      <w:r w:rsidR="00CF050F">
        <w:rPr>
          <w:spacing w:val="-6"/>
          <w:sz w:val="22"/>
        </w:rPr>
        <w:t xml:space="preserve"> </w:t>
      </w:r>
      <w:r w:rsidRPr="006D2EBC">
        <w:rPr>
          <w:sz w:val="22"/>
        </w:rPr>
        <w:t>EVALUACIÓN</w:t>
      </w:r>
      <w:r w:rsidR="00CF050F">
        <w:rPr>
          <w:sz w:val="22"/>
        </w:rPr>
        <w:t xml:space="preserve"> </w:t>
      </w:r>
      <w:r w:rsidRPr="006D2EBC">
        <w:rPr>
          <w:sz w:val="22"/>
        </w:rPr>
        <w:t>CONTINUA</w:t>
      </w:r>
      <w:r w:rsidR="00CF050F">
        <w:rPr>
          <w:sz w:val="22"/>
        </w:rPr>
        <w:t xml:space="preserve"> </w:t>
      </w:r>
      <w:r w:rsidRPr="006D2EBC">
        <w:rPr>
          <w:spacing w:val="-10"/>
          <w:sz w:val="22"/>
        </w:rPr>
        <w:t xml:space="preserve">Y </w:t>
      </w:r>
      <w:r w:rsidRPr="006D2EBC">
        <w:rPr>
          <w:sz w:val="22"/>
        </w:rPr>
        <w:t>CRITERIOS DE CALIFICACIÓN</w:t>
      </w:r>
      <w:bookmarkEnd w:id="25"/>
    </w:p>
    <w:p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rsidR="00DA6A88" w:rsidRPr="006D2EBC" w:rsidRDefault="00FA365E" w:rsidP="00CF050F">
      <w:pPr>
        <w:pStyle w:val="Prrafodelista"/>
        <w:numPr>
          <w:ilvl w:val="0"/>
          <w:numId w:val="33"/>
        </w:numPr>
        <w:ind w:left="851"/>
        <w:rPr>
          <w:rFonts w:cs="Arial"/>
        </w:rPr>
      </w:pPr>
      <w:r w:rsidRPr="006D2EBC">
        <w:rPr>
          <w:rFonts w:cs="Arial"/>
        </w:rPr>
        <w:t>Prueba</w:t>
      </w:r>
      <w:r w:rsidR="00CF050F">
        <w:rPr>
          <w:rFonts w:cs="Arial"/>
        </w:rPr>
        <w:t xml:space="preserve"> </w:t>
      </w:r>
      <w:r w:rsidR="000E764E" w:rsidRPr="006D2EBC">
        <w:rPr>
          <w:rFonts w:cs="Arial"/>
          <w:spacing w:val="-2"/>
        </w:rPr>
        <w:t xml:space="preserve">escrita: </w:t>
      </w:r>
      <w:r w:rsidRPr="006D2EBC">
        <w:rPr>
          <w:rFonts w:cs="Arial"/>
        </w:rPr>
        <w:t>Escala</w:t>
      </w:r>
      <w:r w:rsidR="00CF050F">
        <w:rPr>
          <w:rFonts w:cs="Arial"/>
        </w:rPr>
        <w:t xml:space="preserve"> </w:t>
      </w:r>
      <w:r w:rsidRPr="006D2EBC">
        <w:rPr>
          <w:rFonts w:cs="Arial"/>
          <w:spacing w:val="-2"/>
        </w:rPr>
        <w:t>numérica</w:t>
      </w:r>
      <w:r w:rsidR="004E0465">
        <w:rPr>
          <w:rFonts w:cs="Arial"/>
          <w:spacing w:val="-2"/>
        </w:rPr>
        <w:t>.</w:t>
      </w:r>
    </w:p>
    <w:p w:rsidR="00DA6A88" w:rsidRPr="006D2EBC" w:rsidRDefault="000E764E" w:rsidP="00CF050F">
      <w:pPr>
        <w:pStyle w:val="Prrafodelista"/>
        <w:numPr>
          <w:ilvl w:val="0"/>
          <w:numId w:val="33"/>
        </w:numPr>
        <w:ind w:left="851"/>
        <w:rPr>
          <w:rFonts w:cs="Arial"/>
        </w:rPr>
      </w:pPr>
      <w:r w:rsidRPr="006D2EBC">
        <w:rPr>
          <w:rFonts w:cs="Arial"/>
        </w:rPr>
        <w:t>Cuestionario: Escala numérica</w:t>
      </w:r>
      <w:r w:rsidR="004E0465">
        <w:rPr>
          <w:rFonts w:cs="Arial"/>
        </w:rPr>
        <w:t>.</w:t>
      </w:r>
    </w:p>
    <w:p w:rsidR="000E764E" w:rsidRPr="006D2EBC" w:rsidRDefault="000E764E" w:rsidP="00CF050F">
      <w:pPr>
        <w:pStyle w:val="Prrafodelista"/>
        <w:numPr>
          <w:ilvl w:val="0"/>
          <w:numId w:val="33"/>
        </w:numPr>
        <w:ind w:left="851"/>
        <w:rPr>
          <w:rFonts w:cs="Arial"/>
          <w:spacing w:val="-4"/>
        </w:rPr>
      </w:pPr>
      <w:r w:rsidRPr="006D2EBC">
        <w:rPr>
          <w:rFonts w:cs="Arial"/>
        </w:rPr>
        <w:t>Actividad</w:t>
      </w:r>
      <w:r w:rsidR="00CF050F">
        <w:rPr>
          <w:rFonts w:cs="Arial"/>
        </w:rPr>
        <w:t xml:space="preserve"> </w:t>
      </w:r>
      <w:r w:rsidR="00FA365E" w:rsidRPr="006D2EBC">
        <w:rPr>
          <w:rFonts w:cs="Arial"/>
        </w:rPr>
        <w:t>en</w:t>
      </w:r>
      <w:r w:rsidR="00CF050F">
        <w:rPr>
          <w:rFonts w:cs="Arial"/>
        </w:rPr>
        <w:t xml:space="preserve"> </w:t>
      </w:r>
      <w:r w:rsidR="00FA365E" w:rsidRPr="006D2EBC">
        <w:rPr>
          <w:rFonts w:cs="Arial"/>
        </w:rPr>
        <w:t>el</w:t>
      </w:r>
      <w:r w:rsidR="00CF050F">
        <w:rPr>
          <w:rFonts w:cs="Arial"/>
        </w:rPr>
        <w:t xml:space="preserve"> </w:t>
      </w:r>
      <w:r w:rsidR="00FA365E" w:rsidRPr="006D2EBC">
        <w:rPr>
          <w:rFonts w:cs="Arial"/>
          <w:spacing w:val="-4"/>
        </w:rPr>
        <w:t>aula</w:t>
      </w:r>
      <w:r w:rsidRPr="006D2EBC">
        <w:rPr>
          <w:rFonts w:cs="Arial"/>
          <w:spacing w:val="-4"/>
        </w:rPr>
        <w:t xml:space="preserve"> virtual: </w:t>
      </w:r>
      <w:r w:rsidR="00586F9C" w:rsidRPr="006D2EBC">
        <w:rPr>
          <w:rFonts w:cs="Arial"/>
          <w:spacing w:val="-4"/>
        </w:rPr>
        <w:t>Lista de cotejo</w:t>
      </w:r>
      <w:r w:rsidR="005F0272" w:rsidRPr="006D2EBC">
        <w:rPr>
          <w:rFonts w:cs="Arial"/>
          <w:spacing w:val="-4"/>
        </w:rPr>
        <w:t xml:space="preserve"> o escala numérica</w:t>
      </w:r>
      <w:r w:rsidR="004E0465">
        <w:rPr>
          <w:rFonts w:cs="Arial"/>
          <w:spacing w:val="-4"/>
        </w:rPr>
        <w:t>.</w:t>
      </w:r>
    </w:p>
    <w:p w:rsidR="00E17E06" w:rsidRPr="006D2EBC" w:rsidRDefault="00FA365E" w:rsidP="00CF050F">
      <w:pPr>
        <w:ind w:firstLine="0"/>
        <w:rPr>
          <w:rFonts w:cs="Arial"/>
        </w:rPr>
      </w:pPr>
      <w:r w:rsidRPr="006D2EBC">
        <w:rPr>
          <w:rFonts w:cs="Arial"/>
        </w:rPr>
        <w:t>En</w:t>
      </w:r>
      <w:r w:rsidR="00CF050F">
        <w:rPr>
          <w:rFonts w:cs="Arial"/>
        </w:rPr>
        <w:t xml:space="preserve"> </w:t>
      </w:r>
      <w:r w:rsidRPr="006D2EBC">
        <w:rPr>
          <w:rFonts w:cs="Arial"/>
        </w:rPr>
        <w:t>cada</w:t>
      </w:r>
      <w:r w:rsidR="00CF050F">
        <w:rPr>
          <w:rFonts w:cs="Arial"/>
        </w:rPr>
        <w:t xml:space="preserve"> </w:t>
      </w:r>
      <w:r w:rsidRPr="006D2EBC">
        <w:rPr>
          <w:rFonts w:cs="Arial"/>
        </w:rPr>
        <w:t>Unidad</w:t>
      </w:r>
      <w:r w:rsidR="00CF050F">
        <w:rPr>
          <w:rFonts w:cs="Arial"/>
        </w:rPr>
        <w:t xml:space="preserve"> </w:t>
      </w:r>
      <w:r w:rsidR="009A7577" w:rsidRPr="006D2EBC">
        <w:rPr>
          <w:rFonts w:cs="Arial"/>
        </w:rPr>
        <w:t>de Trabajo</w:t>
      </w:r>
      <w:r w:rsidRPr="006D2EBC">
        <w:rPr>
          <w:rFonts w:cs="Arial"/>
        </w:rPr>
        <w:t>s</w:t>
      </w:r>
      <w:r w:rsidR="00CF050F">
        <w:rPr>
          <w:rFonts w:cs="Arial"/>
        </w:rPr>
        <w:t xml:space="preserve"> </w:t>
      </w:r>
      <w:r w:rsidRPr="006D2EBC">
        <w:rPr>
          <w:rFonts w:cs="Arial"/>
        </w:rPr>
        <w:t>e</w:t>
      </w:r>
      <w:r w:rsidR="00CF050F">
        <w:rPr>
          <w:rFonts w:cs="Arial"/>
        </w:rPr>
        <w:t xml:space="preserve"> </w:t>
      </w:r>
      <w:r w:rsidRPr="006D2EBC">
        <w:rPr>
          <w:rFonts w:cs="Arial"/>
        </w:rPr>
        <w:t>incluyen</w:t>
      </w:r>
      <w:r w:rsidR="00CF050F">
        <w:rPr>
          <w:rFonts w:cs="Arial"/>
        </w:rPr>
        <w:t xml:space="preserve"> </w:t>
      </w:r>
      <w:r w:rsidRPr="006D2EBC">
        <w:rPr>
          <w:rFonts w:cs="Arial"/>
        </w:rPr>
        <w:t>los</w:t>
      </w:r>
      <w:r w:rsidR="00CF050F">
        <w:rPr>
          <w:rFonts w:cs="Arial"/>
        </w:rPr>
        <w:t xml:space="preserve"> </w:t>
      </w:r>
      <w:r w:rsidRPr="006D2EBC">
        <w:rPr>
          <w:rFonts w:cs="Arial"/>
        </w:rPr>
        <w:t>criterios</w:t>
      </w:r>
      <w:r w:rsidR="00CF050F">
        <w:rPr>
          <w:rFonts w:cs="Arial"/>
        </w:rPr>
        <w:t xml:space="preserve"> </w:t>
      </w:r>
      <w:r w:rsidRPr="006D2EBC">
        <w:rPr>
          <w:rFonts w:cs="Arial"/>
        </w:rPr>
        <w:t>de</w:t>
      </w:r>
      <w:r w:rsidR="00CF050F">
        <w:rPr>
          <w:rFonts w:cs="Arial"/>
        </w:rPr>
        <w:t xml:space="preserve"> </w:t>
      </w:r>
      <w:r w:rsidRPr="006D2EBC">
        <w:rPr>
          <w:rFonts w:cs="Arial"/>
        </w:rPr>
        <w:t>calificación</w:t>
      </w:r>
      <w:r w:rsidR="00CF050F">
        <w:rPr>
          <w:rFonts w:cs="Arial"/>
        </w:rPr>
        <w:t xml:space="preserve"> </w:t>
      </w:r>
      <w:r w:rsidRPr="006D2EBC">
        <w:rPr>
          <w:rFonts w:cs="Arial"/>
        </w:rPr>
        <w:t>para</w:t>
      </w:r>
      <w:r w:rsidR="00CF050F">
        <w:rPr>
          <w:rFonts w:cs="Arial"/>
        </w:rPr>
        <w:t xml:space="preserve"> </w:t>
      </w:r>
      <w:r w:rsidRPr="006D2EBC">
        <w:rPr>
          <w:rFonts w:cs="Arial"/>
        </w:rPr>
        <w:t>cada</w:t>
      </w:r>
      <w:r w:rsidR="00CF050F">
        <w:rPr>
          <w:rFonts w:cs="Arial"/>
        </w:rPr>
        <w:t xml:space="preserve"> </w:t>
      </w:r>
      <w:r w:rsidRPr="006D2EBC">
        <w:rPr>
          <w:rFonts w:cs="Arial"/>
          <w:spacing w:val="-5"/>
        </w:rPr>
        <w:t>RA</w:t>
      </w:r>
      <w:r w:rsidR="00E17E06" w:rsidRPr="006D2EBC">
        <w:rPr>
          <w:rFonts w:cs="Arial"/>
          <w:spacing w:val="-5"/>
        </w:rPr>
        <w:t xml:space="preserve"> así como </w:t>
      </w:r>
    </w:p>
    <w:p w:rsidR="00DA6A88" w:rsidRPr="006D2EBC" w:rsidRDefault="00CF050F" w:rsidP="00CF050F">
      <w:pPr>
        <w:ind w:firstLine="0"/>
        <w:jc w:val="left"/>
        <w:rPr>
          <w:rFonts w:cs="Arial"/>
        </w:rPr>
      </w:pPr>
      <w:r w:rsidRPr="006D2EBC">
        <w:rPr>
          <w:rFonts w:cs="Arial"/>
        </w:rPr>
        <w:t>S</w:t>
      </w:r>
      <w:r w:rsidR="00FA365E" w:rsidRPr="006D2EBC">
        <w:rPr>
          <w:rFonts w:cs="Arial"/>
        </w:rPr>
        <w:t>e</w:t>
      </w:r>
      <w:r>
        <w:rPr>
          <w:rFonts w:cs="Arial"/>
        </w:rPr>
        <w:t xml:space="preserve"> </w:t>
      </w:r>
      <w:r w:rsidR="00FA365E" w:rsidRPr="006D2EBC">
        <w:rPr>
          <w:rFonts w:cs="Arial"/>
        </w:rPr>
        <w:t>defin</w:t>
      </w:r>
      <w:r w:rsidR="00E17E06" w:rsidRPr="006D2EBC">
        <w:rPr>
          <w:rFonts w:cs="Arial"/>
        </w:rPr>
        <w:t>irá</w:t>
      </w:r>
      <w:r w:rsidR="00FA365E" w:rsidRPr="006D2EBC">
        <w:rPr>
          <w:rFonts w:cs="Arial"/>
        </w:rPr>
        <w:t>n</w:t>
      </w:r>
      <w:r>
        <w:rPr>
          <w:rFonts w:cs="Arial"/>
        </w:rPr>
        <w:t xml:space="preserve"> </w:t>
      </w:r>
      <w:r w:rsidR="00FA365E" w:rsidRPr="006D2EBC">
        <w:rPr>
          <w:rFonts w:cs="Arial"/>
        </w:rPr>
        <w:t>los</w:t>
      </w:r>
      <w:r>
        <w:rPr>
          <w:rFonts w:cs="Arial"/>
        </w:rPr>
        <w:t xml:space="preserve"> </w:t>
      </w:r>
      <w:r w:rsidR="00FA365E" w:rsidRPr="006D2EBC">
        <w:rPr>
          <w:rFonts w:cs="Arial"/>
        </w:rPr>
        <w:t>procedimientos</w:t>
      </w:r>
      <w:r>
        <w:rPr>
          <w:rFonts w:cs="Arial"/>
        </w:rPr>
        <w:t xml:space="preserve"> </w:t>
      </w:r>
      <w:r w:rsidR="00FA365E" w:rsidRPr="006D2EBC">
        <w:rPr>
          <w:rFonts w:cs="Arial"/>
        </w:rPr>
        <w:t>de</w:t>
      </w:r>
      <w:r>
        <w:rPr>
          <w:rFonts w:cs="Arial"/>
        </w:rPr>
        <w:t xml:space="preserve"> </w:t>
      </w:r>
      <w:r w:rsidR="00FA365E" w:rsidRPr="006D2EBC">
        <w:rPr>
          <w:rFonts w:cs="Arial"/>
        </w:rPr>
        <w:t>evaluación</w:t>
      </w:r>
      <w:r>
        <w:rPr>
          <w:rFonts w:cs="Arial"/>
        </w:rPr>
        <w:t xml:space="preserve"> </w:t>
      </w:r>
      <w:r w:rsidR="00FA365E" w:rsidRPr="006D2EBC">
        <w:rPr>
          <w:rFonts w:cs="Arial"/>
        </w:rPr>
        <w:t>y</w:t>
      </w:r>
      <w:r>
        <w:rPr>
          <w:rFonts w:cs="Arial"/>
        </w:rPr>
        <w:t xml:space="preserve"> </w:t>
      </w:r>
      <w:r w:rsidR="00FA365E" w:rsidRPr="006D2EBC">
        <w:rPr>
          <w:rFonts w:cs="Arial"/>
        </w:rPr>
        <w:t>los</w:t>
      </w:r>
      <w:r>
        <w:rPr>
          <w:rFonts w:cs="Arial"/>
        </w:rPr>
        <w:t xml:space="preserve"> </w:t>
      </w:r>
      <w:r w:rsidR="00FA365E" w:rsidRPr="006D2EBC">
        <w:rPr>
          <w:rFonts w:cs="Arial"/>
        </w:rPr>
        <w:t>instrumentos</w:t>
      </w:r>
      <w:r>
        <w:rPr>
          <w:rFonts w:cs="Arial"/>
        </w:rPr>
        <w:t xml:space="preserve"> </w:t>
      </w:r>
      <w:r w:rsidR="00FA365E" w:rsidRPr="006D2EBC">
        <w:rPr>
          <w:rFonts w:cs="Arial"/>
        </w:rPr>
        <w:t>de calificación para la evaluación de los RA, según los criterios de evaluación que comprenden.</w:t>
      </w:r>
    </w:p>
    <w:p w:rsidR="00DA6A88" w:rsidRPr="006D2EBC" w:rsidRDefault="00FA365E" w:rsidP="00CF050F">
      <w:pPr>
        <w:ind w:firstLine="0"/>
        <w:jc w:val="left"/>
        <w:rPr>
          <w:rFonts w:cs="Arial"/>
        </w:rPr>
      </w:pPr>
      <w:r w:rsidRPr="006D2EBC">
        <w:rPr>
          <w:rFonts w:cs="Arial"/>
        </w:rPr>
        <w:t>LosinstrumentosutilizadosincluyenlosCRITERIOSDECALIFICACIÓNacordadosenel departamento, según consta en la programación del ciclo formativo:</w:t>
      </w:r>
    </w:p>
    <w:p w:rsidR="00DA6A88" w:rsidRPr="006D2EBC" w:rsidRDefault="00FA365E" w:rsidP="00CF050F">
      <w:pPr>
        <w:pStyle w:val="Prrafodelista"/>
        <w:numPr>
          <w:ilvl w:val="0"/>
          <w:numId w:val="34"/>
        </w:numPr>
        <w:ind w:left="851"/>
        <w:jc w:val="left"/>
        <w:rPr>
          <w:rFonts w:cs="Arial"/>
        </w:rPr>
      </w:pPr>
      <w:r w:rsidRPr="006D2EBC">
        <w:rPr>
          <w:rFonts w:cs="Arial"/>
        </w:rPr>
        <w:t>Cumplimiento</w:t>
      </w:r>
      <w:r w:rsidR="00CF050F">
        <w:rPr>
          <w:rFonts w:cs="Arial"/>
        </w:rPr>
        <w:t xml:space="preserve"> </w:t>
      </w:r>
      <w:r w:rsidRPr="006D2EBC">
        <w:rPr>
          <w:rFonts w:cs="Arial"/>
        </w:rPr>
        <w:t>de</w:t>
      </w:r>
      <w:r w:rsidR="00CF050F">
        <w:rPr>
          <w:rFonts w:cs="Arial"/>
        </w:rPr>
        <w:t xml:space="preserve"> </w:t>
      </w:r>
      <w:r w:rsidRPr="006D2EBC">
        <w:rPr>
          <w:rFonts w:cs="Arial"/>
        </w:rPr>
        <w:t>fechas</w:t>
      </w:r>
      <w:r w:rsidR="00CF050F">
        <w:rPr>
          <w:rFonts w:cs="Arial"/>
        </w:rPr>
        <w:t xml:space="preserve"> </w:t>
      </w:r>
      <w:r w:rsidRPr="006D2EBC">
        <w:rPr>
          <w:rFonts w:cs="Arial"/>
        </w:rPr>
        <w:t>en</w:t>
      </w:r>
      <w:r w:rsidR="00CF050F">
        <w:rPr>
          <w:rFonts w:cs="Arial"/>
        </w:rPr>
        <w:t xml:space="preserve"> </w:t>
      </w:r>
      <w:r w:rsidRPr="006D2EBC">
        <w:rPr>
          <w:rFonts w:cs="Arial"/>
        </w:rPr>
        <w:t>la</w:t>
      </w:r>
      <w:r w:rsidR="00CF050F">
        <w:rPr>
          <w:rFonts w:cs="Arial"/>
        </w:rPr>
        <w:t xml:space="preserve"> </w:t>
      </w:r>
      <w:r w:rsidRPr="006D2EBC">
        <w:rPr>
          <w:rFonts w:cs="Arial"/>
        </w:rPr>
        <w:t>entrega</w:t>
      </w:r>
      <w:r w:rsidR="00CF050F">
        <w:rPr>
          <w:rFonts w:cs="Arial"/>
        </w:rPr>
        <w:t xml:space="preserve"> </w:t>
      </w:r>
      <w:r w:rsidRPr="006D2EBC">
        <w:rPr>
          <w:rFonts w:cs="Arial"/>
        </w:rPr>
        <w:t>de</w:t>
      </w:r>
      <w:r w:rsidR="00CF050F">
        <w:rPr>
          <w:rFonts w:cs="Arial"/>
        </w:rPr>
        <w:t xml:space="preserve"> </w:t>
      </w:r>
      <w:r w:rsidR="00E17E06" w:rsidRPr="006D2EBC">
        <w:rPr>
          <w:rFonts w:cs="Arial"/>
          <w:spacing w:val="-2"/>
        </w:rPr>
        <w:t>prácticas en el aula.</w:t>
      </w:r>
    </w:p>
    <w:p w:rsidR="00E17E06" w:rsidRPr="006D2EBC" w:rsidRDefault="00E17E06" w:rsidP="00CF050F">
      <w:pPr>
        <w:pStyle w:val="Prrafodelista"/>
        <w:numPr>
          <w:ilvl w:val="0"/>
          <w:numId w:val="34"/>
        </w:numPr>
        <w:ind w:left="851"/>
        <w:jc w:val="left"/>
        <w:rPr>
          <w:rFonts w:cs="Arial"/>
        </w:rPr>
      </w:pPr>
      <w:r w:rsidRPr="006D2EBC">
        <w:rPr>
          <w:rFonts w:cs="Arial"/>
          <w:spacing w:val="-2"/>
        </w:rPr>
        <w:t>Trabajo responsable en el aula.</w:t>
      </w:r>
    </w:p>
    <w:p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rsidR="00DA6A88" w:rsidRPr="006D2EBC" w:rsidRDefault="00DA6A88" w:rsidP="00CF050F">
      <w:pPr>
        <w:jc w:val="left"/>
        <w:rPr>
          <w:rFonts w:cs="Arial"/>
        </w:rPr>
      </w:pPr>
    </w:p>
    <w:p w:rsidR="00DA6A88" w:rsidRPr="006D2EBC" w:rsidRDefault="00FA365E" w:rsidP="00CF050F">
      <w:pPr>
        <w:pStyle w:val="Ttulo2"/>
        <w:ind w:left="0" w:firstLine="0"/>
        <w:jc w:val="left"/>
        <w:rPr>
          <w:sz w:val="22"/>
        </w:rPr>
      </w:pPr>
      <w:bookmarkStart w:id="26" w:name="_Toc212415754"/>
      <w:r w:rsidRPr="006D2EBC">
        <w:rPr>
          <w:sz w:val="22"/>
        </w:rPr>
        <w:t>EVALUACIÓNORDINARIA:</w:t>
      </w:r>
      <w:r w:rsidR="00CF050F">
        <w:rPr>
          <w:sz w:val="22"/>
        </w:rPr>
        <w:t xml:space="preserve"> </w:t>
      </w:r>
      <w:r w:rsidRPr="006D2EBC">
        <w:rPr>
          <w:sz w:val="22"/>
        </w:rPr>
        <w:t>PROCESO</w:t>
      </w:r>
      <w:r w:rsidR="00CF050F">
        <w:rPr>
          <w:sz w:val="22"/>
        </w:rPr>
        <w:t xml:space="preserve"> </w:t>
      </w:r>
      <w:r w:rsidRPr="006D2EBC">
        <w:rPr>
          <w:sz w:val="22"/>
        </w:rPr>
        <w:t>DE</w:t>
      </w:r>
      <w:r w:rsidR="00CF050F">
        <w:rPr>
          <w:sz w:val="22"/>
        </w:rPr>
        <w:t xml:space="preserve"> </w:t>
      </w:r>
      <w:r w:rsidRPr="006D2EBC">
        <w:rPr>
          <w:sz w:val="22"/>
        </w:rPr>
        <w:t>EVALUACIÓN</w:t>
      </w:r>
      <w:r w:rsidR="00CF050F">
        <w:rPr>
          <w:sz w:val="22"/>
        </w:rPr>
        <w:t xml:space="preserve"> </w:t>
      </w:r>
      <w:r w:rsidRPr="006D2EBC">
        <w:rPr>
          <w:sz w:val="22"/>
        </w:rPr>
        <w:t>Y</w:t>
      </w:r>
      <w:r w:rsidR="00CF050F">
        <w:rPr>
          <w:sz w:val="22"/>
        </w:rPr>
        <w:t xml:space="preserve"> </w:t>
      </w:r>
      <w:r w:rsidRPr="006D2EBC">
        <w:rPr>
          <w:sz w:val="22"/>
        </w:rPr>
        <w:t>CALIFICACIÓN</w:t>
      </w:r>
      <w:r w:rsidR="00CF050F">
        <w:rPr>
          <w:sz w:val="22"/>
        </w:rPr>
        <w:t xml:space="preserve"> </w:t>
      </w:r>
      <w:r w:rsidRPr="006D2EBC">
        <w:rPr>
          <w:sz w:val="22"/>
        </w:rPr>
        <w:t>EN</w:t>
      </w:r>
      <w:r w:rsidR="00CF050F">
        <w:rPr>
          <w:sz w:val="22"/>
        </w:rPr>
        <w:t xml:space="preserve"> </w:t>
      </w:r>
      <w:r w:rsidRPr="006D2EBC">
        <w:rPr>
          <w:sz w:val="22"/>
        </w:rPr>
        <w:t>LA EVALUACIÓN ORDINARIA</w:t>
      </w:r>
      <w:bookmarkEnd w:id="26"/>
    </w:p>
    <w:p w:rsidR="00DA6A88" w:rsidRPr="006D2EBC" w:rsidRDefault="00FA365E" w:rsidP="00CF050F">
      <w:pPr>
        <w:ind w:firstLine="0"/>
        <w:jc w:val="left"/>
        <w:rPr>
          <w:rFonts w:cs="Arial"/>
        </w:rPr>
      </w:pPr>
      <w:r w:rsidRPr="006D2EBC">
        <w:rPr>
          <w:rFonts w:cs="Arial"/>
        </w:rPr>
        <w:t>Se</w:t>
      </w:r>
      <w:r w:rsidR="00CF050F">
        <w:rPr>
          <w:rFonts w:cs="Arial"/>
        </w:rPr>
        <w:t xml:space="preserve"> </w:t>
      </w:r>
      <w:r w:rsidRPr="006D2EBC">
        <w:rPr>
          <w:rFonts w:cs="Arial"/>
        </w:rPr>
        <w:t>realizarán</w:t>
      </w:r>
      <w:r w:rsidR="00CF050F">
        <w:rPr>
          <w:rFonts w:cs="Arial"/>
        </w:rPr>
        <w:t xml:space="preserve"> </w:t>
      </w:r>
      <w:r w:rsidR="009A7577" w:rsidRPr="006D2EBC">
        <w:rPr>
          <w:rFonts w:cs="Arial"/>
        </w:rPr>
        <w:t>tre</w:t>
      </w:r>
      <w:r w:rsidRPr="006D2EBC">
        <w:rPr>
          <w:rFonts w:cs="Arial"/>
        </w:rPr>
        <w:t>s</w:t>
      </w:r>
      <w:r w:rsidR="00CF050F">
        <w:rPr>
          <w:rFonts w:cs="Arial"/>
        </w:rPr>
        <w:t xml:space="preserve"> </w:t>
      </w:r>
      <w:r w:rsidRPr="006D2EBC">
        <w:rPr>
          <w:rFonts w:cs="Arial"/>
        </w:rPr>
        <w:t>evaluaciones</w:t>
      </w:r>
      <w:r w:rsidR="00CF050F">
        <w:rPr>
          <w:rFonts w:cs="Arial"/>
        </w:rPr>
        <w:t xml:space="preserve"> </w:t>
      </w:r>
      <w:r w:rsidRPr="006D2EBC">
        <w:rPr>
          <w:rFonts w:cs="Arial"/>
          <w:spacing w:val="-2"/>
        </w:rPr>
        <w:t>parciales.</w:t>
      </w:r>
    </w:p>
    <w:p w:rsidR="00CF050F" w:rsidRDefault="00FA365E" w:rsidP="00CF050F">
      <w:pPr>
        <w:pStyle w:val="Prrafodelista"/>
        <w:numPr>
          <w:ilvl w:val="0"/>
          <w:numId w:val="26"/>
        </w:numPr>
        <w:ind w:left="851"/>
        <w:rPr>
          <w:rFonts w:cs="Arial"/>
        </w:rPr>
      </w:pPr>
      <w:r w:rsidRPr="006D2EBC">
        <w:rPr>
          <w:rFonts w:cs="Arial"/>
          <w:u w:val="single"/>
        </w:rPr>
        <w:t>Calificación</w:t>
      </w:r>
      <w:r w:rsidR="00CF050F">
        <w:rPr>
          <w:rFonts w:cs="Arial"/>
          <w:u w:val="single"/>
        </w:rPr>
        <w:t xml:space="preserve"> </w:t>
      </w:r>
      <w:r w:rsidRPr="006D2EBC">
        <w:rPr>
          <w:rFonts w:cs="Arial"/>
          <w:u w:val="single"/>
        </w:rPr>
        <w:t>de</w:t>
      </w:r>
      <w:r w:rsidR="00CF050F">
        <w:rPr>
          <w:rFonts w:cs="Arial"/>
          <w:u w:val="single"/>
        </w:rPr>
        <w:t xml:space="preserve"> </w:t>
      </w:r>
      <w:r w:rsidRPr="006D2EBC">
        <w:rPr>
          <w:rFonts w:cs="Arial"/>
          <w:u w:val="single"/>
        </w:rPr>
        <w:t>cada</w:t>
      </w:r>
      <w:r w:rsidR="00CF050F">
        <w:rPr>
          <w:rFonts w:cs="Arial"/>
          <w:u w:val="single"/>
        </w:rPr>
        <w:t xml:space="preserve"> </w:t>
      </w:r>
      <w:r w:rsidRPr="006D2EBC">
        <w:rPr>
          <w:rFonts w:cs="Arial"/>
          <w:u w:val="single"/>
        </w:rPr>
        <w:t>evaluación</w:t>
      </w:r>
      <w:r w:rsidRPr="006D2EBC">
        <w:rPr>
          <w:rFonts w:cs="Arial"/>
        </w:rPr>
        <w:t>:</w:t>
      </w:r>
    </w:p>
    <w:p w:rsidR="00DA6A88" w:rsidRPr="006D2EBC" w:rsidRDefault="00FA365E" w:rsidP="00CF050F">
      <w:pPr>
        <w:pStyle w:val="Prrafodelista"/>
        <w:ind w:left="851" w:firstLine="0"/>
        <w:rPr>
          <w:rFonts w:cs="Arial"/>
        </w:rPr>
      </w:pPr>
      <w:r w:rsidRPr="006D2EBC">
        <w:rPr>
          <w:rFonts w:cs="Arial"/>
        </w:rPr>
        <w:t>La</w:t>
      </w:r>
      <w:r w:rsidR="00CF050F">
        <w:rPr>
          <w:rFonts w:cs="Arial"/>
        </w:rPr>
        <w:t xml:space="preserve"> </w:t>
      </w:r>
      <w:r w:rsidRPr="006D2EBC">
        <w:rPr>
          <w:rFonts w:cs="Arial"/>
        </w:rPr>
        <w:t>calificación</w:t>
      </w:r>
      <w:r w:rsidR="00CF050F">
        <w:rPr>
          <w:rFonts w:cs="Arial"/>
        </w:rPr>
        <w:t xml:space="preserve"> </w:t>
      </w:r>
      <w:r w:rsidRPr="006D2EBC">
        <w:rPr>
          <w:rFonts w:cs="Arial"/>
        </w:rPr>
        <w:t>de</w:t>
      </w:r>
      <w:r w:rsidR="00CF050F">
        <w:rPr>
          <w:rFonts w:cs="Arial"/>
        </w:rPr>
        <w:t xml:space="preserve"> </w:t>
      </w:r>
      <w:r w:rsidRPr="006D2EBC">
        <w:rPr>
          <w:rFonts w:cs="Arial"/>
        </w:rPr>
        <w:t>cada</w:t>
      </w:r>
      <w:r w:rsidR="00CF050F">
        <w:rPr>
          <w:rFonts w:cs="Arial"/>
        </w:rPr>
        <w:t xml:space="preserve"> </w:t>
      </w:r>
      <w:r w:rsidRPr="006D2EBC">
        <w:rPr>
          <w:rFonts w:cs="Arial"/>
        </w:rPr>
        <w:t>evaluación</w:t>
      </w:r>
      <w:r w:rsidR="00CF050F">
        <w:rPr>
          <w:rFonts w:cs="Arial"/>
        </w:rPr>
        <w:t xml:space="preserve"> </w:t>
      </w:r>
      <w:r w:rsidRPr="006D2EBC">
        <w:rPr>
          <w:rFonts w:cs="Arial"/>
        </w:rPr>
        <w:t>será,</w:t>
      </w:r>
      <w:r w:rsidR="00CF050F">
        <w:rPr>
          <w:rFonts w:cs="Arial"/>
        </w:rPr>
        <w:t xml:space="preserve"> </w:t>
      </w:r>
      <w:r w:rsidRPr="006D2EBC">
        <w:rPr>
          <w:rFonts w:cs="Arial"/>
        </w:rPr>
        <w:t>la</w:t>
      </w:r>
      <w:r w:rsidR="00CF050F">
        <w:rPr>
          <w:rFonts w:cs="Arial"/>
        </w:rPr>
        <w:t xml:space="preserve"> </w:t>
      </w:r>
      <w:r w:rsidRPr="006D2EBC">
        <w:rPr>
          <w:rFonts w:cs="Arial"/>
        </w:rPr>
        <w:t>calculada</w:t>
      </w:r>
      <w:r w:rsidR="00CF050F">
        <w:rPr>
          <w:rFonts w:cs="Arial"/>
        </w:rPr>
        <w:t xml:space="preserve"> </w:t>
      </w:r>
      <w:r w:rsidRPr="006D2EBC">
        <w:rPr>
          <w:rFonts w:cs="Arial"/>
        </w:rPr>
        <w:t>según</w:t>
      </w:r>
      <w:r w:rsidR="00CF050F">
        <w:rPr>
          <w:rFonts w:cs="Arial"/>
        </w:rPr>
        <w:t xml:space="preserve"> lo</w:t>
      </w:r>
      <w:r w:rsidRPr="006D2EBC">
        <w:rPr>
          <w:rFonts w:cs="Arial"/>
        </w:rPr>
        <w:t>s</w:t>
      </w:r>
      <w:r w:rsidR="00CF050F">
        <w:rPr>
          <w:rFonts w:cs="Arial"/>
        </w:rPr>
        <w:t xml:space="preserve"> </w:t>
      </w:r>
      <w:r w:rsidRPr="006D2EBC">
        <w:rPr>
          <w:rFonts w:cs="Arial"/>
        </w:rPr>
        <w:t>RA y CE trabajados en cada evaluación.</w:t>
      </w:r>
      <w:r w:rsidR="00CF050F">
        <w:rPr>
          <w:rFonts w:cs="Arial"/>
        </w:rPr>
        <w:t xml:space="preserve"> </w:t>
      </w:r>
      <w:r w:rsidRPr="006D2EBC">
        <w:rPr>
          <w:rFonts w:cs="Arial"/>
        </w:rPr>
        <w:t>Es</w:t>
      </w:r>
      <w:r w:rsidR="00CF050F">
        <w:rPr>
          <w:rFonts w:cs="Arial"/>
        </w:rPr>
        <w:t xml:space="preserve"> </w:t>
      </w:r>
      <w:r w:rsidRPr="006D2EBC">
        <w:rPr>
          <w:rFonts w:cs="Arial"/>
        </w:rPr>
        <w:t>decir,</w:t>
      </w:r>
      <w:r w:rsidR="00CF050F">
        <w:rPr>
          <w:rFonts w:cs="Arial"/>
        </w:rPr>
        <w:t xml:space="preserve"> </w:t>
      </w:r>
      <w:r w:rsidRPr="006D2EBC">
        <w:rPr>
          <w:rFonts w:cs="Arial"/>
        </w:rPr>
        <w:t>según</w:t>
      </w:r>
      <w:r w:rsidR="00CF050F">
        <w:rPr>
          <w:rFonts w:cs="Arial"/>
        </w:rPr>
        <w:t xml:space="preserve"> </w:t>
      </w:r>
      <w:r w:rsidRPr="006D2EBC">
        <w:rPr>
          <w:rFonts w:cs="Arial"/>
        </w:rPr>
        <w:t>los</w:t>
      </w:r>
      <w:r w:rsidR="00CF050F">
        <w:rPr>
          <w:rFonts w:cs="Arial"/>
        </w:rPr>
        <w:t xml:space="preserve"> </w:t>
      </w:r>
      <w:r w:rsidRPr="006D2EBC">
        <w:rPr>
          <w:rFonts w:cs="Arial"/>
          <w:spacing w:val="-2"/>
        </w:rPr>
        <w:t>porcentajes:</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RA1:</w:t>
      </w:r>
      <w:r w:rsidR="005301D6">
        <w:rPr>
          <w:rFonts w:cs="Arial"/>
        </w:rPr>
        <w:t>20</w:t>
      </w:r>
      <w:r w:rsidRPr="006D2EBC">
        <w:rPr>
          <w:rFonts w:cs="Arial"/>
          <w:spacing w:val="-5"/>
        </w:rPr>
        <w:t>%</w:t>
      </w:r>
    </w:p>
    <w:p w:rsidR="00DA6A88" w:rsidRPr="006D2EBC" w:rsidRDefault="00FA365E" w:rsidP="004E0465">
      <w:pPr>
        <w:ind w:left="1418" w:hanging="306"/>
        <w:rPr>
          <w:rFonts w:cs="Arial"/>
        </w:rPr>
      </w:pPr>
      <w:r w:rsidRPr="006D2EBC">
        <w:rPr>
          <w:rFonts w:ascii="Cambria Math" w:eastAsia="Cambria Math" w:hAnsi="Cambria Math" w:cs="Cambria Math"/>
        </w:rPr>
        <w:t>⦁</w:t>
      </w:r>
      <w:r w:rsidRPr="006D2EBC">
        <w:rPr>
          <w:rFonts w:cs="Arial"/>
        </w:rPr>
        <w:t>RA2:</w:t>
      </w:r>
      <w:r w:rsidR="00CF050F">
        <w:rPr>
          <w:rFonts w:cs="Arial"/>
          <w:spacing w:val="-5"/>
        </w:rPr>
        <w:t>1</w:t>
      </w:r>
      <w:r w:rsidR="005301D6">
        <w:rPr>
          <w:rFonts w:cs="Arial"/>
          <w:spacing w:val="-5"/>
        </w:rPr>
        <w:t>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RA3:</w:t>
      </w:r>
      <w:r w:rsidR="00E65F15" w:rsidRPr="006D2EBC">
        <w:rPr>
          <w:rFonts w:cs="Arial"/>
          <w:spacing w:val="-5"/>
        </w:rPr>
        <w:t>2</w:t>
      </w:r>
      <w:r w:rsidR="005301D6">
        <w:rPr>
          <w:rFonts w:cs="Arial"/>
          <w:spacing w:val="-5"/>
        </w:rPr>
        <w:t>0</w:t>
      </w:r>
      <w:r w:rsidR="00E65F15"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RA4:</w:t>
      </w:r>
      <w:r w:rsidR="00193F61">
        <w:rPr>
          <w:rFonts w:cs="Arial"/>
          <w:spacing w:val="-5"/>
        </w:rPr>
        <w:t>30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lastRenderedPageBreak/>
        <w:t>⦁</w:t>
      </w:r>
      <w:r w:rsidRPr="006D2EBC">
        <w:rPr>
          <w:rFonts w:cs="Arial"/>
        </w:rPr>
        <w:t>RA5:</w:t>
      </w:r>
      <w:r w:rsidR="00E65F15" w:rsidRPr="006D2EBC">
        <w:rPr>
          <w:rFonts w:cs="Arial"/>
        </w:rPr>
        <w:t>20</w:t>
      </w:r>
      <w:r w:rsidRPr="006D2EBC">
        <w:rPr>
          <w:rFonts w:cs="Arial"/>
          <w:spacing w:val="-5"/>
        </w:rPr>
        <w:t>%</w:t>
      </w:r>
    </w:p>
    <w:p w:rsidR="00DA6A88" w:rsidRPr="006D2EBC" w:rsidRDefault="00DA6A88" w:rsidP="00FF4263">
      <w:pPr>
        <w:rPr>
          <w:rFonts w:cs="Arial"/>
        </w:rPr>
      </w:pPr>
    </w:p>
    <w:p w:rsidR="00DA6A88" w:rsidRPr="006D2EBC" w:rsidRDefault="00E65F15" w:rsidP="00CF050F">
      <w:pPr>
        <w:ind w:firstLine="0"/>
        <w:jc w:val="left"/>
        <w:rPr>
          <w:rFonts w:cs="Arial"/>
        </w:rPr>
      </w:pPr>
      <w:r w:rsidRPr="006D2EBC">
        <w:rPr>
          <w:rFonts w:cs="Arial"/>
        </w:rPr>
        <w:t>C</w:t>
      </w:r>
      <w:r w:rsidR="00FA365E" w:rsidRPr="006D2EBC">
        <w:rPr>
          <w:rFonts w:cs="Arial"/>
        </w:rPr>
        <w:t>on</w:t>
      </w:r>
      <w:r w:rsidR="00CF050F">
        <w:rPr>
          <w:rFonts w:cs="Arial"/>
        </w:rPr>
        <w:t xml:space="preserve"> </w:t>
      </w:r>
      <w:r w:rsidR="00FA365E" w:rsidRPr="006D2EBC">
        <w:rPr>
          <w:rFonts w:cs="Arial"/>
        </w:rPr>
        <w:t>la</w:t>
      </w:r>
      <w:r w:rsidR="00CF050F">
        <w:rPr>
          <w:rFonts w:cs="Arial"/>
        </w:rPr>
        <w:t xml:space="preserve"> </w:t>
      </w:r>
      <w:r w:rsidR="00FA365E" w:rsidRPr="006D2EBC">
        <w:rPr>
          <w:rFonts w:cs="Arial"/>
        </w:rPr>
        <w:t>parte</w:t>
      </w:r>
      <w:r w:rsidR="00CF050F">
        <w:rPr>
          <w:rFonts w:cs="Arial"/>
        </w:rPr>
        <w:t xml:space="preserve"> </w:t>
      </w:r>
      <w:r w:rsidR="00FA365E" w:rsidRPr="006D2EBC">
        <w:rPr>
          <w:rFonts w:cs="Arial"/>
        </w:rPr>
        <w:t>proporcional</w:t>
      </w:r>
      <w:r w:rsidR="00CF050F">
        <w:rPr>
          <w:rFonts w:cs="Arial"/>
        </w:rPr>
        <w:t xml:space="preserve"> </w:t>
      </w:r>
      <w:r w:rsidR="00FA365E" w:rsidRPr="006D2EBC">
        <w:rPr>
          <w:rFonts w:cs="Arial"/>
        </w:rPr>
        <w:t>de</w:t>
      </w:r>
      <w:r w:rsidR="00CF050F">
        <w:rPr>
          <w:rFonts w:cs="Arial"/>
        </w:rPr>
        <w:t xml:space="preserve"> </w:t>
      </w:r>
      <w:r w:rsidR="00FA365E" w:rsidRPr="006D2EBC">
        <w:rPr>
          <w:rFonts w:cs="Arial"/>
        </w:rPr>
        <w:t>los</w:t>
      </w:r>
      <w:r w:rsidR="00CF050F">
        <w:rPr>
          <w:rFonts w:cs="Arial"/>
        </w:rPr>
        <w:t xml:space="preserve"> </w:t>
      </w:r>
      <w:r w:rsidR="00FA365E" w:rsidRPr="006D2EBC">
        <w:rPr>
          <w:rFonts w:cs="Arial"/>
        </w:rPr>
        <w:t>CE</w:t>
      </w:r>
      <w:r w:rsidR="00CF050F">
        <w:rPr>
          <w:rFonts w:cs="Arial"/>
        </w:rPr>
        <w:t xml:space="preserve"> </w:t>
      </w:r>
      <w:r w:rsidR="00FA365E" w:rsidRPr="006D2EBC">
        <w:rPr>
          <w:rFonts w:cs="Arial"/>
        </w:rPr>
        <w:t>trabajados</w:t>
      </w:r>
      <w:r w:rsidR="00CF050F">
        <w:rPr>
          <w:rFonts w:cs="Arial"/>
        </w:rPr>
        <w:t xml:space="preserve"> </w:t>
      </w:r>
      <w:r w:rsidR="00FA365E" w:rsidRPr="006D2EBC">
        <w:rPr>
          <w:rFonts w:cs="Arial"/>
        </w:rPr>
        <w:t>de</w:t>
      </w:r>
      <w:r w:rsidR="00CF050F">
        <w:rPr>
          <w:rFonts w:cs="Arial"/>
        </w:rPr>
        <w:t xml:space="preserve"> </w:t>
      </w:r>
      <w:r w:rsidR="00FA365E" w:rsidRPr="006D2EBC">
        <w:rPr>
          <w:rFonts w:cs="Arial"/>
        </w:rPr>
        <w:t>cada</w:t>
      </w:r>
      <w:r w:rsidR="00CF050F">
        <w:rPr>
          <w:rFonts w:cs="Arial"/>
        </w:rPr>
        <w:t xml:space="preserve"> </w:t>
      </w:r>
      <w:r w:rsidR="00FA365E" w:rsidRPr="006D2EBC">
        <w:rPr>
          <w:rFonts w:cs="Arial"/>
        </w:rPr>
        <w:t>RA</w:t>
      </w:r>
      <w:r w:rsidR="00CF050F">
        <w:rPr>
          <w:rFonts w:cs="Arial"/>
        </w:rPr>
        <w:t xml:space="preserve"> </w:t>
      </w:r>
      <w:r w:rsidR="00FA365E" w:rsidRPr="006D2EBC">
        <w:rPr>
          <w:rFonts w:cs="Arial"/>
        </w:rPr>
        <w:t>en</w:t>
      </w:r>
      <w:r w:rsidR="00CF050F">
        <w:rPr>
          <w:rFonts w:cs="Arial"/>
        </w:rPr>
        <w:t xml:space="preserve"> </w:t>
      </w:r>
      <w:r w:rsidR="00FA365E" w:rsidRPr="006D2EBC">
        <w:rPr>
          <w:rFonts w:cs="Arial"/>
        </w:rPr>
        <w:t>cada</w:t>
      </w:r>
      <w:r w:rsidR="00CF050F">
        <w:rPr>
          <w:rFonts w:cs="Arial"/>
        </w:rPr>
        <w:t xml:space="preserve"> </w:t>
      </w:r>
      <w:r w:rsidR="00FA365E" w:rsidRPr="006D2EBC">
        <w:rPr>
          <w:rFonts w:cs="Arial"/>
          <w:spacing w:val="-2"/>
        </w:rPr>
        <w:t>evaluación.</w:t>
      </w:r>
    </w:p>
    <w:p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w:t>
      </w:r>
      <w:r w:rsidR="009004C5">
        <w:rPr>
          <w:rFonts w:cs="Arial"/>
        </w:rPr>
        <w:t xml:space="preserve"> </w:t>
      </w:r>
      <w:r w:rsidRPr="006D2EBC">
        <w:rPr>
          <w:rFonts w:cs="Arial"/>
        </w:rPr>
        <w:t>. Debido</w:t>
      </w:r>
      <w:r w:rsidR="009004C5">
        <w:rPr>
          <w:rFonts w:cs="Arial"/>
        </w:rPr>
        <w:t xml:space="preserve"> </w:t>
      </w:r>
      <w:r w:rsidRPr="006D2EBC">
        <w:rPr>
          <w:rFonts w:cs="Arial"/>
        </w:rPr>
        <w:t xml:space="preserve">a esto, aunque la media de las calificaciones de los RA fuera 5 o superior, </w:t>
      </w:r>
      <w:r w:rsidR="005F0272" w:rsidRPr="006D2EBC">
        <w:rPr>
          <w:rFonts w:cs="Arial"/>
        </w:rPr>
        <w:t xml:space="preserve">si uno o más RA no es superado, </w:t>
      </w:r>
      <w:r w:rsidRPr="006D2EBC">
        <w:rPr>
          <w:rFonts w:cs="Arial"/>
        </w:rPr>
        <w:t>la calificación en la evaluación será 4. El alumno deberá superar el o los RA no superados.</w:t>
      </w:r>
    </w:p>
    <w:p w:rsidR="00DA6A88" w:rsidRPr="00546B25" w:rsidRDefault="00DA6A88" w:rsidP="005301D6">
      <w:pPr>
        <w:pStyle w:val="Textoindependiente"/>
        <w:spacing w:before="153"/>
        <w:ind w:firstLine="0"/>
        <w:rPr>
          <w:rFonts w:cs="Arial"/>
          <w:sz w:val="10"/>
          <w:szCs w:val="10"/>
        </w:rPr>
      </w:pPr>
    </w:p>
    <w:p w:rsidR="00DA6A88" w:rsidRPr="006D2EBC" w:rsidRDefault="00FA365E" w:rsidP="00306B0E">
      <w:pPr>
        <w:pStyle w:val="Ttulo2"/>
        <w:ind w:left="0" w:firstLine="0"/>
        <w:rPr>
          <w:sz w:val="22"/>
        </w:rPr>
      </w:pPr>
      <w:bookmarkStart w:id="27" w:name="_Toc212415755"/>
      <w:r w:rsidRPr="006D2EBC">
        <w:rPr>
          <w:sz w:val="22"/>
        </w:rPr>
        <w:t>RECUPERACIONES</w:t>
      </w:r>
      <w:bookmarkEnd w:id="27"/>
    </w:p>
    <w:p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w:t>
      </w:r>
      <w:r w:rsidRPr="00E83CCD">
        <w:rPr>
          <w:rFonts w:cs="Arial"/>
        </w:rPr>
        <w:t>. Si no consiguieran alcanzar los RA en estas recuperaciones, deberán ser evaluados nuevamente de esos RA pendientes en las pruebas de la convocatoria final ordinaria</w:t>
      </w:r>
      <w:r w:rsidR="009004C5">
        <w:rPr>
          <w:rFonts w:cs="Arial"/>
        </w:rPr>
        <w:t xml:space="preserve"> </w:t>
      </w:r>
      <w:r w:rsidR="00E83CCD" w:rsidRPr="00E83CCD">
        <w:rPr>
          <w:rFonts w:cs="Arial"/>
        </w:rPr>
        <w:t>y/o</w:t>
      </w:r>
      <w:r w:rsidR="00546B25" w:rsidRPr="00E83CCD">
        <w:rPr>
          <w:rFonts w:cs="Arial"/>
        </w:rPr>
        <w:t xml:space="preserve"> extraordinaria</w:t>
      </w:r>
      <w:r w:rsidRPr="00E83CCD">
        <w:rPr>
          <w:rFonts w:cs="Arial"/>
        </w:rPr>
        <w:t xml:space="preserve"> (mes de junio).</w:t>
      </w:r>
    </w:p>
    <w:p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rsidR="00FF4263" w:rsidRPr="00546B25" w:rsidRDefault="00FF4263" w:rsidP="00546B25">
      <w:pPr>
        <w:ind w:firstLine="0"/>
        <w:rPr>
          <w:rFonts w:cs="Arial"/>
          <w:sz w:val="10"/>
          <w:szCs w:val="10"/>
        </w:rPr>
      </w:pPr>
    </w:p>
    <w:p w:rsidR="00DA6A88" w:rsidRPr="006D2EBC" w:rsidRDefault="00FA365E" w:rsidP="001D1FA3">
      <w:pPr>
        <w:pStyle w:val="Ttulo2"/>
        <w:ind w:left="0" w:firstLine="0"/>
        <w:rPr>
          <w:sz w:val="22"/>
        </w:rPr>
      </w:pPr>
      <w:bookmarkStart w:id="28" w:name="_Toc212415756"/>
      <w:r w:rsidRPr="006D2EBC">
        <w:rPr>
          <w:sz w:val="22"/>
        </w:rPr>
        <w:t>CALIFICACIÓN</w:t>
      </w:r>
      <w:r w:rsidR="00DE627E">
        <w:rPr>
          <w:sz w:val="22"/>
        </w:rPr>
        <w:t xml:space="preserve"> </w:t>
      </w:r>
      <w:r w:rsidRPr="006D2EBC">
        <w:rPr>
          <w:sz w:val="22"/>
        </w:rPr>
        <w:t>FINAL</w:t>
      </w:r>
      <w:r w:rsidR="00DE627E">
        <w:rPr>
          <w:sz w:val="22"/>
        </w:rPr>
        <w:t xml:space="preserve"> </w:t>
      </w:r>
      <w:r w:rsidRPr="006D2EBC">
        <w:rPr>
          <w:sz w:val="22"/>
        </w:rPr>
        <w:t>DEL</w:t>
      </w:r>
      <w:r w:rsidR="00DE627E">
        <w:rPr>
          <w:sz w:val="22"/>
        </w:rPr>
        <w:t xml:space="preserve"> </w:t>
      </w:r>
      <w:r w:rsidRPr="006D2EBC">
        <w:rPr>
          <w:spacing w:val="-2"/>
          <w:sz w:val="22"/>
        </w:rPr>
        <w:t>MÓDULO:</w:t>
      </w:r>
      <w:bookmarkEnd w:id="28"/>
    </w:p>
    <w:p w:rsidR="00DA6A88" w:rsidRPr="006D2EBC" w:rsidRDefault="00FA365E" w:rsidP="00753B44">
      <w:pPr>
        <w:pStyle w:val="Prrafodelista"/>
        <w:numPr>
          <w:ilvl w:val="1"/>
          <w:numId w:val="28"/>
        </w:numPr>
        <w:ind w:left="567"/>
        <w:rPr>
          <w:rFonts w:cs="Arial"/>
        </w:rPr>
      </w:pPr>
      <w:r w:rsidRPr="006D2EBC">
        <w:rPr>
          <w:rFonts w:cs="Arial"/>
          <w:u w:val="single"/>
        </w:rPr>
        <w:t>Para</w:t>
      </w:r>
      <w:r w:rsidR="009004C5">
        <w:rPr>
          <w:rFonts w:cs="Arial"/>
          <w:u w:val="single"/>
        </w:rPr>
        <w:t xml:space="preserve"> </w:t>
      </w:r>
      <w:r w:rsidRPr="006D2EBC">
        <w:rPr>
          <w:rFonts w:cs="Arial"/>
          <w:u w:val="single"/>
        </w:rPr>
        <w:t>superar</w:t>
      </w:r>
      <w:r w:rsidR="009004C5">
        <w:rPr>
          <w:rFonts w:cs="Arial"/>
          <w:u w:val="single"/>
        </w:rPr>
        <w:t xml:space="preserve"> </w:t>
      </w:r>
      <w:r w:rsidRPr="006D2EBC">
        <w:rPr>
          <w:rFonts w:cs="Arial"/>
          <w:u w:val="single"/>
        </w:rPr>
        <w:t>el</w:t>
      </w:r>
      <w:r w:rsidR="009004C5">
        <w:rPr>
          <w:rFonts w:cs="Arial"/>
          <w:u w:val="single"/>
        </w:rPr>
        <w:t xml:space="preserve"> </w:t>
      </w:r>
      <w:r w:rsidRPr="006D2EBC">
        <w:rPr>
          <w:rFonts w:cs="Arial"/>
          <w:u w:val="single"/>
        </w:rPr>
        <w:t>módulo:</w:t>
      </w:r>
      <w:r w:rsidRPr="006D2EBC">
        <w:rPr>
          <w:rFonts w:cs="Arial"/>
        </w:rPr>
        <w:t>todo</w:t>
      </w:r>
      <w:r w:rsidR="009004C5">
        <w:rPr>
          <w:rFonts w:cs="Arial"/>
        </w:rPr>
        <w:t xml:space="preserve">s </w:t>
      </w:r>
      <w:r w:rsidRPr="006D2EBC">
        <w:rPr>
          <w:rFonts w:cs="Arial"/>
        </w:rPr>
        <w:t>los</w:t>
      </w:r>
      <w:r w:rsidR="009004C5">
        <w:rPr>
          <w:rFonts w:cs="Arial"/>
        </w:rPr>
        <w:t xml:space="preserve"> </w:t>
      </w:r>
      <w:r w:rsidRPr="006D2EBC">
        <w:rPr>
          <w:rFonts w:cs="Arial"/>
        </w:rPr>
        <w:t>resultados</w:t>
      </w:r>
      <w:r w:rsidR="009004C5">
        <w:rPr>
          <w:rFonts w:cs="Arial"/>
        </w:rPr>
        <w:t xml:space="preserve"> </w:t>
      </w:r>
      <w:r w:rsidRPr="006D2EBC">
        <w:rPr>
          <w:rFonts w:cs="Arial"/>
        </w:rPr>
        <w:t>de</w:t>
      </w:r>
      <w:r w:rsidR="009004C5">
        <w:rPr>
          <w:rFonts w:cs="Arial"/>
        </w:rPr>
        <w:t xml:space="preserve"> </w:t>
      </w:r>
      <w:r w:rsidRPr="006D2EBC">
        <w:rPr>
          <w:rFonts w:cs="Arial"/>
        </w:rPr>
        <w:t>aprendizaje</w:t>
      </w:r>
      <w:r w:rsidR="009004C5">
        <w:rPr>
          <w:rFonts w:cs="Arial"/>
        </w:rPr>
        <w:t xml:space="preserve"> </w:t>
      </w:r>
      <w:r w:rsidRPr="006D2EBC">
        <w:rPr>
          <w:rFonts w:cs="Arial"/>
        </w:rPr>
        <w:t>deben</w:t>
      </w:r>
      <w:r w:rsidR="009004C5">
        <w:rPr>
          <w:rFonts w:cs="Arial"/>
        </w:rPr>
        <w:t xml:space="preserve"> </w:t>
      </w:r>
      <w:r w:rsidRPr="006D2EBC">
        <w:rPr>
          <w:rFonts w:cs="Arial"/>
        </w:rPr>
        <w:t>estar</w:t>
      </w:r>
      <w:r w:rsidR="009004C5">
        <w:rPr>
          <w:rFonts w:cs="Arial"/>
        </w:rPr>
        <w:t xml:space="preserve"> </w:t>
      </w:r>
      <w:r w:rsidRPr="006D2EBC">
        <w:rPr>
          <w:rFonts w:cs="Arial"/>
          <w:spacing w:val="-2"/>
        </w:rPr>
        <w:t>superados.</w:t>
      </w:r>
    </w:p>
    <w:p w:rsidR="004E0465" w:rsidRPr="00546B25" w:rsidRDefault="00FA365E" w:rsidP="00045A94">
      <w:pPr>
        <w:pStyle w:val="Prrafodelista"/>
        <w:numPr>
          <w:ilvl w:val="0"/>
          <w:numId w:val="26"/>
        </w:numPr>
        <w:ind w:left="567"/>
        <w:jc w:val="left"/>
        <w:rPr>
          <w:rFonts w:cs="Arial"/>
        </w:rPr>
      </w:pPr>
      <w:r w:rsidRPr="006D2EBC">
        <w:rPr>
          <w:rFonts w:cs="Arial"/>
          <w:u w:val="single"/>
        </w:rPr>
        <w:t>Paralosalumnoscontodoslosresultadosdeaprendizajesuperados</w:t>
      </w:r>
      <w:r w:rsidRPr="006D2EBC">
        <w:rPr>
          <w:rFonts w:cs="Arial"/>
        </w:rPr>
        <w:t xml:space="preserve">:Lacalificaciónfinalserá la suma ponderada de las calificaciones obtenidas en los resultados de aprendizaje, de acuerdo con los criterios de evaluación, trabajados durante todo el curso, concretados en las UNIDADES </w:t>
      </w:r>
      <w:r w:rsidR="00A57F13" w:rsidRPr="006D2EBC">
        <w:rPr>
          <w:rFonts w:cs="Arial"/>
        </w:rPr>
        <w:t>DE TRABAJO</w:t>
      </w:r>
      <w:r w:rsidRPr="006D2EBC">
        <w:rPr>
          <w:rFonts w:cs="Arial"/>
          <w:spacing w:val="-2"/>
        </w:rPr>
        <w:t>:</w:t>
      </w:r>
    </w:p>
    <w:p w:rsidR="00DA6A88" w:rsidRPr="006D2EBC" w:rsidRDefault="00FA365E" w:rsidP="00753B44">
      <w:pPr>
        <w:pStyle w:val="Prrafodelista"/>
        <w:numPr>
          <w:ilvl w:val="0"/>
          <w:numId w:val="35"/>
        </w:numPr>
        <w:ind w:left="709"/>
        <w:rPr>
          <w:rFonts w:cs="Arial"/>
        </w:rPr>
      </w:pPr>
      <w:r w:rsidRPr="006D2EBC">
        <w:rPr>
          <w:rFonts w:cs="Arial"/>
        </w:rPr>
        <w:t>RA1:</w:t>
      </w:r>
      <w:r w:rsidR="00546B25">
        <w:rPr>
          <w:rFonts w:cs="Arial"/>
        </w:rPr>
        <w:t>20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RA2:</w:t>
      </w:r>
      <w:r w:rsidR="00FC3D10">
        <w:rPr>
          <w:rFonts w:cs="Arial"/>
          <w:spacing w:val="-5"/>
        </w:rPr>
        <w:t>1</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lastRenderedPageBreak/>
        <w:t>RA3:</w:t>
      </w:r>
      <w:r w:rsidR="00E65F15" w:rsidRPr="006D2EBC">
        <w:rPr>
          <w:rFonts w:cs="Arial"/>
          <w:spacing w:val="-5"/>
        </w:rPr>
        <w:t>2</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RA4:</w:t>
      </w:r>
      <w:r w:rsidR="00FE7E95">
        <w:rPr>
          <w:rFonts w:cs="Arial"/>
        </w:rPr>
        <w:t>3</w:t>
      </w:r>
      <w:r w:rsidRPr="006D2EBC">
        <w:rPr>
          <w:rFonts w:cs="Arial"/>
          <w:spacing w:val="-5"/>
        </w:rPr>
        <w:t>0%</w:t>
      </w:r>
    </w:p>
    <w:p w:rsidR="00DA6A88" w:rsidRPr="004E0465" w:rsidRDefault="00FA365E" w:rsidP="004E0465">
      <w:pPr>
        <w:pStyle w:val="Prrafodelista"/>
        <w:numPr>
          <w:ilvl w:val="0"/>
          <w:numId w:val="35"/>
        </w:numPr>
        <w:ind w:left="709"/>
        <w:rPr>
          <w:rFonts w:cs="Arial"/>
        </w:rPr>
      </w:pPr>
      <w:r w:rsidRPr="006D2EBC">
        <w:rPr>
          <w:rFonts w:cs="Arial"/>
        </w:rPr>
        <w:t>RA5:</w:t>
      </w:r>
      <w:r w:rsidR="00FE7E95">
        <w:rPr>
          <w:rFonts w:cs="Arial"/>
        </w:rPr>
        <w:t>2</w:t>
      </w:r>
      <w:r w:rsidR="00707200" w:rsidRPr="006D2EBC">
        <w:rPr>
          <w:rFonts w:cs="Arial"/>
        </w:rPr>
        <w:t>0</w:t>
      </w:r>
      <w:r w:rsidRPr="006D2EBC">
        <w:rPr>
          <w:rFonts w:cs="Arial"/>
          <w:spacing w:val="-5"/>
        </w:rPr>
        <w:t>%</w:t>
      </w:r>
    </w:p>
    <w:p w:rsidR="00DA6A88" w:rsidRPr="006D2EBC" w:rsidRDefault="00FA365E" w:rsidP="00B34D66">
      <w:pPr>
        <w:ind w:firstLine="0"/>
        <w:rPr>
          <w:rFonts w:cs="Arial"/>
        </w:rPr>
      </w:pPr>
      <w:r w:rsidRPr="006D2EBC">
        <w:rPr>
          <w:rFonts w:cs="Arial"/>
        </w:rPr>
        <w:t>Se</w:t>
      </w:r>
      <w:r w:rsidR="00DE627E">
        <w:rPr>
          <w:rFonts w:cs="Arial"/>
        </w:rPr>
        <w:t xml:space="preserve"> </w:t>
      </w:r>
      <w:r w:rsidRPr="006D2EBC">
        <w:rPr>
          <w:rFonts w:cs="Arial"/>
        </w:rPr>
        <w:t>realizará</w:t>
      </w:r>
      <w:r w:rsidR="00DE627E">
        <w:rPr>
          <w:rFonts w:cs="Arial"/>
        </w:rPr>
        <w:t xml:space="preserve"> </w:t>
      </w:r>
      <w:r w:rsidRPr="006D2EBC">
        <w:rPr>
          <w:rFonts w:cs="Arial"/>
        </w:rPr>
        <w:t>un</w:t>
      </w:r>
      <w:r w:rsidR="00DE627E">
        <w:rPr>
          <w:rFonts w:cs="Arial"/>
        </w:rPr>
        <w:t xml:space="preserve"> </w:t>
      </w:r>
      <w:r w:rsidRPr="006D2EBC">
        <w:rPr>
          <w:rFonts w:cs="Arial"/>
        </w:rPr>
        <w:t>redondeo</w:t>
      </w:r>
      <w:r w:rsidR="00DE627E">
        <w:rPr>
          <w:rFonts w:cs="Arial"/>
        </w:rPr>
        <w:t xml:space="preserve"> </w:t>
      </w:r>
      <w:r w:rsidRPr="006D2EBC">
        <w:rPr>
          <w:rFonts w:cs="Arial"/>
        </w:rPr>
        <w:t>matemático</w:t>
      </w:r>
      <w:r w:rsidR="00DE627E">
        <w:rPr>
          <w:rFonts w:cs="Arial"/>
        </w:rPr>
        <w:t xml:space="preserve"> </w:t>
      </w:r>
      <w:r w:rsidRPr="006D2EBC">
        <w:rPr>
          <w:rFonts w:cs="Arial"/>
        </w:rPr>
        <w:t>para</w:t>
      </w:r>
      <w:r w:rsidR="00DE627E">
        <w:rPr>
          <w:rFonts w:cs="Arial"/>
        </w:rPr>
        <w:t xml:space="preserve"> </w:t>
      </w:r>
      <w:r w:rsidRPr="006D2EBC">
        <w:rPr>
          <w:rFonts w:cs="Arial"/>
        </w:rPr>
        <w:t>obtener</w:t>
      </w:r>
      <w:r w:rsidR="00DE627E">
        <w:rPr>
          <w:rFonts w:cs="Arial"/>
        </w:rPr>
        <w:t xml:space="preserve"> </w:t>
      </w:r>
      <w:r w:rsidRPr="006D2EBC">
        <w:rPr>
          <w:rFonts w:cs="Arial"/>
        </w:rPr>
        <w:t>la</w:t>
      </w:r>
      <w:r w:rsidR="00DE627E">
        <w:rPr>
          <w:rFonts w:cs="Arial"/>
        </w:rPr>
        <w:t xml:space="preserve"> </w:t>
      </w:r>
      <w:r w:rsidRPr="006D2EBC">
        <w:rPr>
          <w:rFonts w:cs="Arial"/>
        </w:rPr>
        <w:t>calificación</w:t>
      </w:r>
      <w:r w:rsidR="00DE627E">
        <w:rPr>
          <w:rFonts w:cs="Arial"/>
        </w:rPr>
        <w:t xml:space="preserve"> </w:t>
      </w:r>
      <w:r w:rsidRPr="006D2EBC">
        <w:rPr>
          <w:rFonts w:cs="Arial"/>
        </w:rPr>
        <w:t>final</w:t>
      </w:r>
      <w:r w:rsidR="00DE627E">
        <w:rPr>
          <w:rFonts w:cs="Arial"/>
        </w:rPr>
        <w:t xml:space="preserve"> </w:t>
      </w:r>
      <w:r w:rsidRPr="006D2EBC">
        <w:rPr>
          <w:rFonts w:cs="Arial"/>
        </w:rPr>
        <w:t>de</w:t>
      </w:r>
      <w:r w:rsidR="00DE627E">
        <w:rPr>
          <w:rFonts w:cs="Arial"/>
        </w:rPr>
        <w:t xml:space="preserve"> </w:t>
      </w:r>
      <w:r w:rsidRPr="006D2EBC">
        <w:rPr>
          <w:rFonts w:cs="Arial"/>
        </w:rPr>
        <w:t>1-10</w:t>
      </w:r>
      <w:r w:rsidR="00DE627E">
        <w:rPr>
          <w:rFonts w:cs="Arial"/>
        </w:rPr>
        <w:t xml:space="preserve"> </w:t>
      </w:r>
      <w:r w:rsidRPr="006D2EBC">
        <w:rPr>
          <w:rFonts w:cs="Arial"/>
          <w:spacing w:val="-2"/>
        </w:rPr>
        <w:t>puntos.</w:t>
      </w:r>
    </w:p>
    <w:p w:rsidR="00A328EB" w:rsidRPr="006D2EBC" w:rsidRDefault="00A328EB" w:rsidP="007238D8">
      <w:pPr>
        <w:rPr>
          <w:rFonts w:cs="Arial"/>
        </w:rPr>
      </w:pPr>
    </w:p>
    <w:p w:rsidR="00DA6A88" w:rsidRPr="006D2EBC" w:rsidRDefault="00FA365E" w:rsidP="005D460B">
      <w:pPr>
        <w:pStyle w:val="Ttulo2"/>
        <w:ind w:left="0" w:firstLine="0"/>
        <w:jc w:val="left"/>
        <w:rPr>
          <w:sz w:val="22"/>
        </w:rPr>
      </w:pPr>
      <w:bookmarkStart w:id="29" w:name="_Toc212415757"/>
      <w:r w:rsidRPr="006D2EBC">
        <w:rPr>
          <w:sz w:val="22"/>
        </w:rPr>
        <w:t>EVALUACIÓN</w:t>
      </w:r>
      <w:r w:rsidR="00DE627E">
        <w:rPr>
          <w:sz w:val="22"/>
        </w:rPr>
        <w:t xml:space="preserve"> </w:t>
      </w:r>
      <w:r w:rsidRPr="006D2EBC">
        <w:rPr>
          <w:sz w:val="22"/>
        </w:rPr>
        <w:t>ORDINARIA:</w:t>
      </w:r>
      <w:r w:rsidR="005D460B">
        <w:rPr>
          <w:sz w:val="22"/>
        </w:rPr>
        <w:t xml:space="preserve"> </w:t>
      </w:r>
      <w:r w:rsidRPr="006D2EBC">
        <w:rPr>
          <w:sz w:val="22"/>
        </w:rPr>
        <w:t>PROCEDIMIENTO</w:t>
      </w:r>
      <w:r w:rsidR="005D460B">
        <w:rPr>
          <w:sz w:val="22"/>
        </w:rPr>
        <w:t xml:space="preserve"> </w:t>
      </w:r>
      <w:r w:rsidRPr="006D2EBC">
        <w:rPr>
          <w:sz w:val="22"/>
        </w:rPr>
        <w:t>DE</w:t>
      </w:r>
      <w:r w:rsidR="005D460B">
        <w:rPr>
          <w:sz w:val="22"/>
        </w:rPr>
        <w:t xml:space="preserve"> </w:t>
      </w:r>
      <w:r w:rsidRPr="006D2EBC">
        <w:rPr>
          <w:sz w:val="22"/>
        </w:rPr>
        <w:t>EVALUACIÓN</w:t>
      </w:r>
      <w:r w:rsidR="005D460B">
        <w:rPr>
          <w:sz w:val="22"/>
        </w:rPr>
        <w:t xml:space="preserve"> </w:t>
      </w:r>
      <w:r w:rsidRPr="006D2EBC">
        <w:rPr>
          <w:sz w:val="22"/>
        </w:rPr>
        <w:t>PARA</w:t>
      </w:r>
      <w:r w:rsidR="005D460B">
        <w:rPr>
          <w:sz w:val="22"/>
        </w:rPr>
        <w:t xml:space="preserve"> </w:t>
      </w:r>
      <w:r w:rsidRPr="006D2EBC">
        <w:rPr>
          <w:sz w:val="22"/>
        </w:rPr>
        <w:t>ALUMNOS</w:t>
      </w:r>
      <w:r w:rsidR="005D460B">
        <w:rPr>
          <w:sz w:val="22"/>
        </w:rPr>
        <w:t xml:space="preserve"> </w:t>
      </w:r>
      <w:r w:rsidRPr="006D2EBC">
        <w:rPr>
          <w:sz w:val="22"/>
        </w:rPr>
        <w:t>A</w:t>
      </w:r>
      <w:r w:rsidR="005D460B">
        <w:rPr>
          <w:sz w:val="22"/>
        </w:rPr>
        <w:t xml:space="preserve"> </w:t>
      </w:r>
      <w:r w:rsidRPr="006D2EBC">
        <w:rPr>
          <w:sz w:val="22"/>
        </w:rPr>
        <w:t>LOS</w:t>
      </w:r>
      <w:r w:rsidR="005D460B">
        <w:rPr>
          <w:sz w:val="22"/>
        </w:rPr>
        <w:t xml:space="preserve"> </w:t>
      </w:r>
      <w:r w:rsidRPr="006D2EBC">
        <w:rPr>
          <w:sz w:val="22"/>
        </w:rPr>
        <w:t>QUE</w:t>
      </w:r>
      <w:r w:rsidR="005D460B">
        <w:rPr>
          <w:sz w:val="22"/>
        </w:rPr>
        <w:t xml:space="preserve"> </w:t>
      </w:r>
      <w:r w:rsidRPr="006D2EBC">
        <w:rPr>
          <w:sz w:val="22"/>
        </w:rPr>
        <w:t>NO</w:t>
      </w:r>
      <w:r w:rsidR="005D460B">
        <w:rPr>
          <w:sz w:val="22"/>
        </w:rPr>
        <w:t xml:space="preserve"> </w:t>
      </w:r>
      <w:r w:rsidRPr="006D2EBC">
        <w:rPr>
          <w:sz w:val="22"/>
        </w:rPr>
        <w:t>SE</w:t>
      </w:r>
      <w:r w:rsidR="005D460B">
        <w:rPr>
          <w:sz w:val="22"/>
        </w:rPr>
        <w:t xml:space="preserve"> </w:t>
      </w:r>
      <w:r w:rsidRPr="006D2EBC">
        <w:rPr>
          <w:sz w:val="22"/>
        </w:rPr>
        <w:t>PUEDE</w:t>
      </w:r>
      <w:r w:rsidR="005D460B">
        <w:rPr>
          <w:sz w:val="22"/>
        </w:rPr>
        <w:t xml:space="preserve"> </w:t>
      </w:r>
      <w:r w:rsidRPr="006D2EBC">
        <w:rPr>
          <w:sz w:val="22"/>
        </w:rPr>
        <w:t>APLICAR</w:t>
      </w:r>
      <w:r w:rsidR="005D460B">
        <w:rPr>
          <w:sz w:val="22"/>
        </w:rPr>
        <w:t xml:space="preserve"> </w:t>
      </w:r>
      <w:r w:rsidRPr="006D2EBC">
        <w:rPr>
          <w:sz w:val="22"/>
        </w:rPr>
        <w:t>LA</w:t>
      </w:r>
      <w:r w:rsidR="005D460B">
        <w:rPr>
          <w:sz w:val="22"/>
        </w:rPr>
        <w:t xml:space="preserve"> </w:t>
      </w:r>
      <w:r w:rsidRPr="006D2EBC">
        <w:rPr>
          <w:sz w:val="22"/>
        </w:rPr>
        <w:t>EVALUACIÓN</w:t>
      </w:r>
      <w:r w:rsidR="005D460B">
        <w:rPr>
          <w:sz w:val="22"/>
        </w:rPr>
        <w:t xml:space="preserve"> </w:t>
      </w:r>
      <w:r w:rsidRPr="006D2EBC">
        <w:rPr>
          <w:sz w:val="22"/>
        </w:rPr>
        <w:t>CONTINUA</w:t>
      </w:r>
      <w:bookmarkEnd w:id="29"/>
    </w:p>
    <w:p w:rsidR="00DA6A88" w:rsidRPr="006D2EBC" w:rsidRDefault="00FA365E" w:rsidP="005D460B">
      <w:pPr>
        <w:ind w:firstLine="0"/>
        <w:jc w:val="left"/>
        <w:rPr>
          <w:rFonts w:cs="Arial"/>
        </w:rPr>
      </w:pPr>
      <w:r w:rsidRPr="006D2EBC">
        <w:rPr>
          <w:rFonts w:cs="Arial"/>
        </w:rPr>
        <w:t>Las</w:t>
      </w:r>
      <w:r w:rsidR="005D460B">
        <w:rPr>
          <w:rFonts w:cs="Arial"/>
        </w:rPr>
        <w:t xml:space="preserve"> </w:t>
      </w:r>
      <w:r w:rsidR="00E2713B" w:rsidRPr="006D2EBC">
        <w:rPr>
          <w:rFonts w:cs="Arial"/>
        </w:rPr>
        <w:t>n</w:t>
      </w:r>
      <w:r w:rsidRPr="006D2EBC">
        <w:rPr>
          <w:rFonts w:cs="Arial"/>
        </w:rPr>
        <w:t>ormas</w:t>
      </w:r>
      <w:r w:rsidR="005D460B">
        <w:rPr>
          <w:rFonts w:cs="Arial"/>
        </w:rPr>
        <w:t xml:space="preserve"> </w:t>
      </w:r>
      <w:r w:rsidRPr="006D2EBC">
        <w:rPr>
          <w:rFonts w:cs="Arial"/>
        </w:rPr>
        <w:t>de</w:t>
      </w:r>
      <w:r w:rsidR="005D460B">
        <w:rPr>
          <w:rFonts w:cs="Arial"/>
        </w:rPr>
        <w:t xml:space="preserve"> </w:t>
      </w:r>
      <w:r w:rsidRPr="006D2EBC">
        <w:rPr>
          <w:rFonts w:cs="Arial"/>
        </w:rPr>
        <w:t>organización,funcionamiento</w:t>
      </w:r>
      <w:r w:rsidR="005D460B">
        <w:rPr>
          <w:rFonts w:cs="Arial"/>
        </w:rPr>
        <w:t xml:space="preserve"> </w:t>
      </w:r>
      <w:r w:rsidRPr="006D2EBC">
        <w:rPr>
          <w:rFonts w:cs="Arial"/>
        </w:rPr>
        <w:t>y</w:t>
      </w:r>
      <w:r w:rsidR="005D460B">
        <w:rPr>
          <w:rFonts w:cs="Arial"/>
        </w:rPr>
        <w:t xml:space="preserve"> </w:t>
      </w:r>
      <w:r w:rsidRPr="006D2EBC">
        <w:rPr>
          <w:rFonts w:cs="Arial"/>
        </w:rPr>
        <w:t>convivencia</w:t>
      </w:r>
      <w:r w:rsidR="005D460B">
        <w:rPr>
          <w:rFonts w:cs="Arial"/>
        </w:rPr>
        <w:t xml:space="preserve"> </w:t>
      </w:r>
      <w:r w:rsidRPr="006D2EBC">
        <w:rPr>
          <w:rFonts w:cs="Arial"/>
        </w:rPr>
        <w:t>de</w:t>
      </w:r>
      <w:r w:rsidR="005D460B">
        <w:rPr>
          <w:rFonts w:cs="Arial"/>
        </w:rPr>
        <w:t xml:space="preserve"> </w:t>
      </w:r>
      <w:r w:rsidRPr="006D2EBC">
        <w:rPr>
          <w:rFonts w:cs="Arial"/>
        </w:rPr>
        <w:t>centro</w:t>
      </w:r>
      <w:r w:rsidR="005D460B">
        <w:rPr>
          <w:rFonts w:cs="Arial"/>
        </w:rPr>
        <w:t xml:space="preserve"> </w:t>
      </w:r>
      <w:r w:rsidRPr="006D2EBC">
        <w:rPr>
          <w:rFonts w:cs="Arial"/>
        </w:rPr>
        <w:t>indican</w:t>
      </w:r>
      <w:r w:rsidR="005D460B">
        <w:rPr>
          <w:rFonts w:cs="Arial"/>
        </w:rPr>
        <w:t xml:space="preserve"> </w:t>
      </w:r>
      <w:r w:rsidRPr="006D2EBC">
        <w:rPr>
          <w:rFonts w:cs="Arial"/>
        </w:rPr>
        <w:t>que,los</w:t>
      </w:r>
      <w:r w:rsidR="005D460B">
        <w:rPr>
          <w:rFonts w:cs="Arial"/>
        </w:rPr>
        <w:t xml:space="preserve"> </w:t>
      </w:r>
      <w:r w:rsidRPr="006D2EBC">
        <w:rPr>
          <w:rFonts w:cs="Arial"/>
        </w:rPr>
        <w:t>alumnos</w:t>
      </w:r>
      <w:r w:rsidR="005D460B">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546B25">
        <w:rPr>
          <w:rFonts w:cs="Arial"/>
        </w:rPr>
        <w:t>12</w:t>
      </w:r>
      <w:r w:rsidR="00EE01EB" w:rsidRPr="006D2EBC">
        <w:rPr>
          <w:rFonts w:cs="Arial"/>
        </w:rPr>
        <w:t xml:space="preserve"> (</w:t>
      </w:r>
      <w:r w:rsidR="00546B25">
        <w:rPr>
          <w:rFonts w:cs="Arial"/>
        </w:rPr>
        <w:t>80</w:t>
      </w:r>
      <w:r w:rsidR="00EE01EB" w:rsidRPr="006D2EBC">
        <w:rPr>
          <w:rFonts w:cs="Arial"/>
        </w:rPr>
        <w:t>h*15%)</w:t>
      </w:r>
      <w:r w:rsidRPr="006D2EBC">
        <w:rPr>
          <w:rFonts w:cs="Arial"/>
        </w:rPr>
        <w:t xml:space="preserve"> horas de ausencia a clase del módulo, no se le podrá aplicar la evaluación continua y tendrá la consideración de “No evaluado” (NE) en las evaluaciones parciales siguientes.</w:t>
      </w:r>
    </w:p>
    <w:p w:rsidR="00DA6A88" w:rsidRPr="006D2EBC" w:rsidRDefault="00FA365E" w:rsidP="005D460B">
      <w:pPr>
        <w:ind w:firstLine="0"/>
        <w:jc w:val="left"/>
        <w:rPr>
          <w:rFonts w:cs="Arial"/>
        </w:rPr>
      </w:pPr>
      <w:r w:rsidRPr="006D2EBC">
        <w:rPr>
          <w:rFonts w:cs="Arial"/>
        </w:rPr>
        <w:t>Para</w:t>
      </w:r>
      <w:r w:rsidR="005D460B">
        <w:rPr>
          <w:rFonts w:cs="Arial"/>
        </w:rPr>
        <w:t xml:space="preserve"> </w:t>
      </w:r>
      <w:r w:rsidRPr="006D2EBC">
        <w:rPr>
          <w:rFonts w:cs="Arial"/>
        </w:rPr>
        <w:t>el</w:t>
      </w:r>
      <w:r w:rsidR="005D460B">
        <w:rPr>
          <w:rFonts w:cs="Arial"/>
        </w:rPr>
        <w:t xml:space="preserve"> </w:t>
      </w:r>
      <w:r w:rsidRPr="006D2EBC">
        <w:rPr>
          <w:rFonts w:cs="Arial"/>
        </w:rPr>
        <w:t>cómputo</w:t>
      </w:r>
      <w:r w:rsidR="005D460B">
        <w:rPr>
          <w:rFonts w:cs="Arial"/>
        </w:rPr>
        <w:t xml:space="preserve"> </w:t>
      </w:r>
      <w:r w:rsidRPr="006D2EBC">
        <w:rPr>
          <w:rFonts w:cs="Arial"/>
        </w:rPr>
        <w:t>de</w:t>
      </w:r>
      <w:r w:rsidR="005D460B">
        <w:rPr>
          <w:rFonts w:cs="Arial"/>
        </w:rPr>
        <w:t xml:space="preserve"> </w:t>
      </w:r>
      <w:r w:rsidRPr="006D2EBC">
        <w:rPr>
          <w:rFonts w:cs="Arial"/>
        </w:rPr>
        <w:t>horas de</w:t>
      </w:r>
      <w:r w:rsidR="005D460B">
        <w:rPr>
          <w:rFonts w:cs="Arial"/>
        </w:rPr>
        <w:t xml:space="preserve"> </w:t>
      </w:r>
      <w:r w:rsidRPr="006D2EBC">
        <w:rPr>
          <w:rFonts w:cs="Arial"/>
        </w:rPr>
        <w:t>inasistencia,se</w:t>
      </w:r>
      <w:r w:rsidR="005D460B">
        <w:rPr>
          <w:rFonts w:cs="Arial"/>
        </w:rPr>
        <w:t xml:space="preserve"> </w:t>
      </w:r>
      <w:r w:rsidRPr="006D2EBC">
        <w:rPr>
          <w:rFonts w:cs="Arial"/>
        </w:rPr>
        <w:t>tendrán</w:t>
      </w:r>
      <w:r w:rsidR="005D460B">
        <w:rPr>
          <w:rFonts w:cs="Arial"/>
        </w:rPr>
        <w:t xml:space="preserve"> </w:t>
      </w:r>
      <w:r w:rsidRPr="006D2EBC">
        <w:rPr>
          <w:rFonts w:cs="Arial"/>
        </w:rPr>
        <w:t>en</w:t>
      </w:r>
      <w:r w:rsidR="005D460B">
        <w:rPr>
          <w:rFonts w:cs="Arial"/>
        </w:rPr>
        <w:t xml:space="preserve"> </w:t>
      </w:r>
      <w:r w:rsidRPr="006D2EBC">
        <w:rPr>
          <w:rFonts w:cs="Arial"/>
        </w:rPr>
        <w:t>cuenta</w:t>
      </w:r>
      <w:r w:rsidR="005D460B">
        <w:rPr>
          <w:rFonts w:cs="Arial"/>
        </w:rPr>
        <w:t xml:space="preserve"> </w:t>
      </w:r>
      <w:r w:rsidRPr="006D2EBC">
        <w:rPr>
          <w:rFonts w:cs="Arial"/>
        </w:rPr>
        <w:t>tanto</w:t>
      </w:r>
      <w:r w:rsidR="005D460B">
        <w:rPr>
          <w:rFonts w:cs="Arial"/>
        </w:rPr>
        <w:t xml:space="preserve"> </w:t>
      </w:r>
      <w:r w:rsidRPr="006D2EBC">
        <w:rPr>
          <w:rFonts w:cs="Arial"/>
        </w:rPr>
        <w:t>las</w:t>
      </w:r>
      <w:r w:rsidR="005D460B">
        <w:rPr>
          <w:rFonts w:cs="Arial"/>
        </w:rPr>
        <w:t xml:space="preserve"> </w:t>
      </w:r>
      <w:r w:rsidRPr="006D2EBC">
        <w:rPr>
          <w:rFonts w:cs="Arial"/>
        </w:rPr>
        <w:t>falta</w:t>
      </w:r>
      <w:r w:rsidR="005D460B">
        <w:rPr>
          <w:rFonts w:cs="Arial"/>
        </w:rPr>
        <w:t xml:space="preserve"> </w:t>
      </w:r>
      <w:r w:rsidRPr="006D2EBC">
        <w:rPr>
          <w:rFonts w:cs="Arial"/>
        </w:rPr>
        <w:t>sin</w:t>
      </w:r>
      <w:r w:rsidR="005D460B">
        <w:rPr>
          <w:rFonts w:cs="Arial"/>
        </w:rPr>
        <w:t xml:space="preserve"> </w:t>
      </w:r>
      <w:r w:rsidRPr="006D2EBC">
        <w:rPr>
          <w:rFonts w:cs="Arial"/>
        </w:rPr>
        <w:t>justificadas</w:t>
      </w:r>
      <w:r w:rsidR="005D460B">
        <w:rPr>
          <w:rFonts w:cs="Arial"/>
        </w:rPr>
        <w:t xml:space="preserve"> </w:t>
      </w:r>
      <w:r w:rsidRPr="006D2EBC">
        <w:rPr>
          <w:rFonts w:cs="Arial"/>
        </w:rPr>
        <w:t>como las justificadas, puesto que la pérdida del derecho a la evaluación continua se establece ante la dificultad que supone para el profesorado la evaluación cuando se produce una ausencia del alumnoenlasactividadesformativasqueimpidadeterminarsiestehaalcanzadoonolosresultados de aprendizaje.</w:t>
      </w:r>
    </w:p>
    <w:p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rsidR="00DA6A88" w:rsidRPr="006D2EBC" w:rsidRDefault="00FA365E" w:rsidP="001D1FA3">
      <w:pPr>
        <w:ind w:firstLine="0"/>
        <w:rPr>
          <w:rFonts w:cs="Arial"/>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deberán realizar las pruebas</w:t>
      </w:r>
      <w:r w:rsidR="00A566D6">
        <w:rPr>
          <w:rFonts w:cs="Arial"/>
        </w:rPr>
        <w:t xml:space="preserve"> </w:t>
      </w:r>
      <w:r w:rsidRPr="006D2EBC">
        <w:rPr>
          <w:rFonts w:cs="Arial"/>
        </w:rPr>
        <w:t>finales de evaluación del</w:t>
      </w:r>
      <w:r w:rsidR="00A566D6">
        <w:rPr>
          <w:rFonts w:cs="Arial"/>
        </w:rPr>
        <w:t xml:space="preserve"> </w:t>
      </w:r>
      <w:r w:rsidRPr="006D2EBC">
        <w:rPr>
          <w:rFonts w:cs="Arial"/>
        </w:rPr>
        <w:t>mes</w:t>
      </w:r>
      <w:r w:rsidR="00A566D6">
        <w:rPr>
          <w:rFonts w:cs="Arial"/>
        </w:rPr>
        <w:t xml:space="preserve"> </w:t>
      </w:r>
      <w:r w:rsidRPr="006D2EBC">
        <w:rPr>
          <w:rFonts w:cs="Arial"/>
        </w:rPr>
        <w:t xml:space="preserve">de </w:t>
      </w:r>
      <w:r w:rsidR="00EE01EB" w:rsidRPr="006D2EBC">
        <w:rPr>
          <w:rFonts w:cs="Arial"/>
        </w:rPr>
        <w:t>juni</w:t>
      </w:r>
      <w:r w:rsidRPr="006D2EBC">
        <w:rPr>
          <w:rFonts w:cs="Arial"/>
        </w:rPr>
        <w:t>o con</w:t>
      </w:r>
      <w:r w:rsidR="00A566D6">
        <w:rPr>
          <w:rFonts w:cs="Arial"/>
        </w:rPr>
        <w:t xml:space="preserve"> </w:t>
      </w:r>
      <w:r w:rsidRPr="006D2EBC">
        <w:rPr>
          <w:rFonts w:cs="Arial"/>
        </w:rPr>
        <w:t>aquellos RA</w:t>
      </w:r>
      <w:r w:rsidR="00A566D6">
        <w:rPr>
          <w:rFonts w:cs="Arial"/>
        </w:rPr>
        <w:t xml:space="preserve"> </w:t>
      </w:r>
      <w:r w:rsidRPr="006D2EBC">
        <w:rPr>
          <w:rFonts w:cs="Arial"/>
        </w:rPr>
        <w:t>que no</w:t>
      </w:r>
      <w:r w:rsidR="00A566D6">
        <w:rPr>
          <w:rFonts w:cs="Arial"/>
        </w:rPr>
        <w:t xml:space="preserve"> </w:t>
      </w:r>
      <w:r w:rsidRPr="006D2EBC">
        <w:rPr>
          <w:rFonts w:cs="Arial"/>
        </w:rPr>
        <w:t>hayan sido</w:t>
      </w:r>
      <w:r w:rsidR="00A566D6">
        <w:rPr>
          <w:rFonts w:cs="Arial"/>
        </w:rPr>
        <w:t xml:space="preserve"> </w:t>
      </w:r>
      <w:r w:rsidRPr="006D2EBC">
        <w:rPr>
          <w:rFonts w:cs="Arial"/>
        </w:rPr>
        <w:t>superados antes</w:t>
      </w:r>
      <w:r w:rsidR="00A566D6">
        <w:rPr>
          <w:rFonts w:cs="Arial"/>
        </w:rPr>
        <w:t xml:space="preserve"> </w:t>
      </w:r>
      <w:r w:rsidRPr="006D2EBC">
        <w:rPr>
          <w:rFonts w:cs="Arial"/>
        </w:rPr>
        <w:t>de</w:t>
      </w:r>
      <w:r w:rsidR="00A566D6">
        <w:rPr>
          <w:rFonts w:cs="Arial"/>
        </w:rPr>
        <w:t xml:space="preserve"> </w:t>
      </w:r>
      <w:r w:rsidRPr="006D2EBC">
        <w:rPr>
          <w:rFonts w:cs="Arial"/>
        </w:rPr>
        <w:t>perder</w:t>
      </w:r>
      <w:r w:rsidR="00A566D6">
        <w:rPr>
          <w:rFonts w:cs="Arial"/>
        </w:rPr>
        <w:t xml:space="preserve"> </w:t>
      </w:r>
      <w:r w:rsidRPr="006D2EBC">
        <w:rPr>
          <w:rFonts w:cs="Arial"/>
        </w:rPr>
        <w:t>el derecho a evaluación continua y los no evaluados por haber perdido el derecho a esta evaluación.</w:t>
      </w:r>
    </w:p>
    <w:p w:rsidR="00DA6A88" w:rsidRPr="006D2EBC" w:rsidRDefault="00FA365E" w:rsidP="00A566D6">
      <w:pPr>
        <w:ind w:firstLine="0"/>
        <w:jc w:val="left"/>
        <w:rPr>
          <w:rFonts w:cs="Arial"/>
          <w:spacing w:val="-2"/>
        </w:rPr>
      </w:pPr>
      <w:r w:rsidRPr="006D2EBC">
        <w:rPr>
          <w:rFonts w:cs="Arial"/>
        </w:rPr>
        <w:t>Como</w:t>
      </w:r>
      <w:r w:rsidR="00A566D6">
        <w:rPr>
          <w:rFonts w:cs="Arial"/>
        </w:rPr>
        <w:t xml:space="preserve"> </w:t>
      </w:r>
      <w:r w:rsidRPr="006D2EBC">
        <w:rPr>
          <w:rFonts w:cs="Arial"/>
        </w:rPr>
        <w:t>el</w:t>
      </w:r>
      <w:r w:rsidR="00A566D6">
        <w:rPr>
          <w:rFonts w:cs="Arial"/>
        </w:rPr>
        <w:t xml:space="preserve"> </w:t>
      </w:r>
      <w:r w:rsidRPr="006D2EBC">
        <w:rPr>
          <w:rFonts w:cs="Arial"/>
        </w:rPr>
        <w:t>resto</w:t>
      </w:r>
      <w:r w:rsidR="00A566D6">
        <w:rPr>
          <w:rFonts w:cs="Arial"/>
        </w:rPr>
        <w:t xml:space="preserve"> </w:t>
      </w:r>
      <w:r w:rsidRPr="006D2EBC">
        <w:rPr>
          <w:rFonts w:cs="Arial"/>
        </w:rPr>
        <w:t>de</w:t>
      </w:r>
      <w:r w:rsidR="00A566D6">
        <w:rPr>
          <w:rFonts w:cs="Arial"/>
        </w:rPr>
        <w:t xml:space="preserve"> </w:t>
      </w:r>
      <w:r w:rsidRPr="006D2EBC">
        <w:rPr>
          <w:rFonts w:cs="Arial"/>
        </w:rPr>
        <w:t>los</w:t>
      </w:r>
      <w:r w:rsidR="00A566D6">
        <w:rPr>
          <w:rFonts w:cs="Arial"/>
        </w:rPr>
        <w:t xml:space="preserve"> </w:t>
      </w:r>
      <w:r w:rsidRPr="006D2EBC">
        <w:rPr>
          <w:rFonts w:cs="Arial"/>
        </w:rPr>
        <w:t>alumnos,</w:t>
      </w:r>
      <w:r w:rsidR="00A566D6">
        <w:rPr>
          <w:rFonts w:cs="Arial"/>
        </w:rPr>
        <w:t xml:space="preserve"> </w:t>
      </w:r>
      <w:r w:rsidRPr="006D2EBC">
        <w:rPr>
          <w:rFonts w:cs="Arial"/>
        </w:rPr>
        <w:t>deberán</w:t>
      </w:r>
      <w:r w:rsidR="00A566D6">
        <w:rPr>
          <w:rFonts w:cs="Arial"/>
        </w:rPr>
        <w:t xml:space="preserve"> </w:t>
      </w:r>
      <w:r w:rsidRPr="006D2EBC">
        <w:rPr>
          <w:rFonts w:cs="Arial"/>
        </w:rPr>
        <w:t>superar</w:t>
      </w:r>
      <w:r w:rsidR="00A566D6">
        <w:rPr>
          <w:rFonts w:cs="Arial"/>
        </w:rPr>
        <w:t xml:space="preserve"> </w:t>
      </w:r>
      <w:r w:rsidRPr="006D2EBC">
        <w:rPr>
          <w:rFonts w:cs="Arial"/>
        </w:rPr>
        <w:t>todos</w:t>
      </w:r>
      <w:r w:rsidR="00A566D6">
        <w:rPr>
          <w:rFonts w:cs="Arial"/>
        </w:rPr>
        <w:t xml:space="preserve"> </w:t>
      </w:r>
      <w:r w:rsidRPr="006D2EBC">
        <w:rPr>
          <w:rFonts w:cs="Arial"/>
        </w:rPr>
        <w:t>los</w:t>
      </w:r>
      <w:r w:rsidR="00A566D6">
        <w:rPr>
          <w:rFonts w:cs="Arial"/>
        </w:rPr>
        <w:t xml:space="preserve"> </w:t>
      </w:r>
      <w:r w:rsidRPr="006D2EBC">
        <w:rPr>
          <w:rFonts w:cs="Arial"/>
        </w:rPr>
        <w:t>RA</w:t>
      </w:r>
      <w:r w:rsidR="00A566D6">
        <w:rPr>
          <w:rFonts w:cs="Arial"/>
        </w:rPr>
        <w:t xml:space="preserve"> </w:t>
      </w:r>
      <w:r w:rsidRPr="006D2EBC">
        <w:rPr>
          <w:rFonts w:cs="Arial"/>
        </w:rPr>
        <w:t>para</w:t>
      </w:r>
      <w:r w:rsidR="00A566D6">
        <w:rPr>
          <w:rFonts w:cs="Arial"/>
        </w:rPr>
        <w:t xml:space="preserve"> </w:t>
      </w:r>
      <w:r w:rsidRPr="006D2EBC">
        <w:rPr>
          <w:rFonts w:cs="Arial"/>
        </w:rPr>
        <w:t>poder</w:t>
      </w:r>
      <w:r w:rsidR="00A566D6">
        <w:rPr>
          <w:rFonts w:cs="Arial"/>
        </w:rPr>
        <w:t xml:space="preserve"> </w:t>
      </w:r>
      <w:r w:rsidRPr="006D2EBC">
        <w:rPr>
          <w:rFonts w:cs="Arial"/>
        </w:rPr>
        <w:t>superar</w:t>
      </w:r>
      <w:r w:rsidR="00A566D6">
        <w:rPr>
          <w:rFonts w:cs="Arial"/>
        </w:rPr>
        <w:t xml:space="preserve"> </w:t>
      </w:r>
      <w:r w:rsidRPr="006D2EBC">
        <w:rPr>
          <w:rFonts w:cs="Arial"/>
        </w:rPr>
        <w:t>el</w:t>
      </w:r>
      <w:r w:rsidR="00A566D6">
        <w:rPr>
          <w:rFonts w:cs="Arial"/>
        </w:rPr>
        <w:t xml:space="preserve"> </w:t>
      </w:r>
      <w:r w:rsidRPr="006D2EBC">
        <w:rPr>
          <w:rFonts w:cs="Arial"/>
          <w:spacing w:val="-2"/>
        </w:rPr>
        <w:t>módulo.</w:t>
      </w:r>
    </w:p>
    <w:p w:rsidR="00DA6A88" w:rsidRDefault="00DA6A88" w:rsidP="004E0465">
      <w:pPr>
        <w:pStyle w:val="Textoindependiente"/>
        <w:spacing w:before="63"/>
        <w:ind w:firstLine="0"/>
        <w:rPr>
          <w:rFonts w:cs="Arial"/>
        </w:rPr>
      </w:pPr>
    </w:p>
    <w:p w:rsidR="00DA6A88" w:rsidRPr="006D2EBC" w:rsidRDefault="00FA365E" w:rsidP="00A566D6">
      <w:pPr>
        <w:pStyle w:val="Ttulo2"/>
        <w:ind w:left="0" w:firstLine="0"/>
        <w:jc w:val="left"/>
        <w:rPr>
          <w:sz w:val="22"/>
        </w:rPr>
      </w:pPr>
      <w:bookmarkStart w:id="30" w:name="_Toc212415758"/>
      <w:r w:rsidRPr="006D2EBC">
        <w:rPr>
          <w:sz w:val="22"/>
        </w:rPr>
        <w:t>EVALUACIÓN</w:t>
      </w:r>
      <w:r w:rsidR="00A566D6">
        <w:rPr>
          <w:sz w:val="22"/>
        </w:rPr>
        <w:t xml:space="preserve"> </w:t>
      </w:r>
      <w:r w:rsidRPr="006D2EBC">
        <w:rPr>
          <w:sz w:val="22"/>
        </w:rPr>
        <w:t>EXTRAORDINARIA</w:t>
      </w:r>
      <w:r w:rsidR="00A566D6" w:rsidRPr="006D2EBC">
        <w:rPr>
          <w:sz w:val="22"/>
        </w:rPr>
        <w:t>: PROCEDIMIENTO</w:t>
      </w:r>
      <w:r w:rsidR="00A566D6">
        <w:rPr>
          <w:sz w:val="22"/>
        </w:rPr>
        <w:t xml:space="preserve"> </w:t>
      </w:r>
      <w:r w:rsidRPr="006D2EBC">
        <w:rPr>
          <w:spacing w:val="-6"/>
          <w:sz w:val="22"/>
        </w:rPr>
        <w:t>DE</w:t>
      </w:r>
      <w:r w:rsidR="00A566D6">
        <w:rPr>
          <w:spacing w:val="-6"/>
          <w:sz w:val="22"/>
        </w:rPr>
        <w:t xml:space="preserve"> </w:t>
      </w:r>
      <w:r w:rsidRPr="006D2EBC">
        <w:rPr>
          <w:sz w:val="22"/>
        </w:rPr>
        <w:t>EVALUACIÓN</w:t>
      </w:r>
      <w:r w:rsidR="00A566D6">
        <w:rPr>
          <w:sz w:val="22"/>
        </w:rPr>
        <w:t xml:space="preserve"> </w:t>
      </w:r>
      <w:r w:rsidRPr="006D2EBC">
        <w:rPr>
          <w:spacing w:val="-6"/>
          <w:sz w:val="22"/>
        </w:rPr>
        <w:t xml:space="preserve">EN </w:t>
      </w:r>
      <w:r w:rsidRPr="006D2EBC">
        <w:rPr>
          <w:sz w:val="22"/>
        </w:rPr>
        <w:t>CONVOCATORIA EXTRAORDINARIA</w:t>
      </w:r>
      <w:bookmarkEnd w:id="30"/>
    </w:p>
    <w:p w:rsidR="00DA6A88" w:rsidRPr="006D2EBC" w:rsidRDefault="00FA365E" w:rsidP="00306B0E">
      <w:pPr>
        <w:ind w:firstLine="0"/>
        <w:rPr>
          <w:rFonts w:cs="Arial"/>
        </w:rPr>
      </w:pPr>
      <w:r w:rsidRPr="006D2EBC">
        <w:rPr>
          <w:rFonts w:cs="Arial"/>
        </w:rPr>
        <w:lastRenderedPageBreak/>
        <w:t>Los alumnos que no superen el módulo en la convocatoria ordinaria deberán presentarse a la convocatoria extraordinaria, realizando una prueba extraordinaria de evaluación en junio</w:t>
      </w:r>
      <w:r w:rsidR="00B34D66" w:rsidRPr="006D2EBC">
        <w:rPr>
          <w:rFonts w:cs="Arial"/>
        </w:rPr>
        <w:t>.</w:t>
      </w:r>
    </w:p>
    <w:p w:rsidR="00093683" w:rsidRPr="006D2EBC" w:rsidRDefault="00093683" w:rsidP="00093683">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rsidR="00DA6A88" w:rsidRPr="006D2EBC" w:rsidRDefault="00FA365E" w:rsidP="00A566D6">
      <w:pPr>
        <w:ind w:firstLine="0"/>
        <w:jc w:val="left"/>
        <w:rPr>
          <w:rFonts w:cs="Arial"/>
        </w:rPr>
      </w:pPr>
      <w:r w:rsidRPr="006D2EBC">
        <w:rPr>
          <w:rFonts w:cs="Arial"/>
        </w:rPr>
        <w:t>La</w:t>
      </w:r>
      <w:r w:rsidR="00A566D6">
        <w:rPr>
          <w:rFonts w:cs="Arial"/>
        </w:rPr>
        <w:t xml:space="preserve"> </w:t>
      </w:r>
      <w:r w:rsidRPr="006D2EBC">
        <w:rPr>
          <w:rFonts w:cs="Arial"/>
        </w:rPr>
        <w:t>prueba</w:t>
      </w:r>
      <w:r w:rsidR="00A566D6">
        <w:rPr>
          <w:rFonts w:cs="Arial"/>
        </w:rPr>
        <w:t xml:space="preserve"> </w:t>
      </w:r>
      <w:r w:rsidRPr="006D2EBC">
        <w:rPr>
          <w:rFonts w:cs="Arial"/>
        </w:rPr>
        <w:t>extraordinaria</w:t>
      </w:r>
      <w:r w:rsidR="00A566D6">
        <w:rPr>
          <w:rFonts w:cs="Arial"/>
        </w:rPr>
        <w:t xml:space="preserve"> </w:t>
      </w:r>
      <w:r w:rsidRPr="006D2EBC">
        <w:rPr>
          <w:rFonts w:cs="Arial"/>
        </w:rPr>
        <w:t>será única</w:t>
      </w:r>
      <w:r w:rsidR="00A566D6">
        <w:rPr>
          <w:rFonts w:cs="Arial"/>
        </w:rPr>
        <w:t xml:space="preserve"> </w:t>
      </w:r>
      <w:r w:rsidRPr="006D2EBC">
        <w:rPr>
          <w:rFonts w:cs="Arial"/>
        </w:rPr>
        <w:t>para</w:t>
      </w:r>
      <w:r w:rsidR="00A566D6">
        <w:rPr>
          <w:rFonts w:cs="Arial"/>
        </w:rPr>
        <w:t xml:space="preserve"> </w:t>
      </w:r>
      <w:r w:rsidRPr="006D2EBC">
        <w:rPr>
          <w:rFonts w:cs="Arial"/>
        </w:rPr>
        <w:t>todos</w:t>
      </w:r>
      <w:r w:rsidR="00A566D6">
        <w:rPr>
          <w:rFonts w:cs="Arial"/>
        </w:rPr>
        <w:t xml:space="preserve"> </w:t>
      </w:r>
      <w:r w:rsidRPr="006D2EBC">
        <w:rPr>
          <w:rFonts w:cs="Arial"/>
        </w:rPr>
        <w:t>los</w:t>
      </w:r>
      <w:r w:rsidR="00A566D6">
        <w:rPr>
          <w:rFonts w:cs="Arial"/>
        </w:rPr>
        <w:t xml:space="preserve"> </w:t>
      </w:r>
      <w:r w:rsidRPr="006D2EBC">
        <w:rPr>
          <w:rFonts w:cs="Arial"/>
        </w:rPr>
        <w:t>alumnos</w:t>
      </w:r>
      <w:r w:rsidR="00A566D6">
        <w:rPr>
          <w:rFonts w:cs="Arial"/>
        </w:rPr>
        <w:t xml:space="preserve"> </w:t>
      </w:r>
      <w:r w:rsidRPr="006D2EBC">
        <w:rPr>
          <w:rFonts w:cs="Arial"/>
        </w:rPr>
        <w:t>matriculados</w:t>
      </w:r>
      <w:r w:rsidR="00A566D6">
        <w:rPr>
          <w:rFonts w:cs="Arial"/>
        </w:rPr>
        <w:t xml:space="preserve"> </w:t>
      </w:r>
      <w:r w:rsidRPr="006D2EBC">
        <w:rPr>
          <w:rFonts w:cs="Arial"/>
        </w:rPr>
        <w:t>en</w:t>
      </w:r>
      <w:r w:rsidR="00A566D6">
        <w:rPr>
          <w:rFonts w:cs="Arial"/>
        </w:rPr>
        <w:t xml:space="preserve"> </w:t>
      </w:r>
      <w:r w:rsidRPr="006D2EBC">
        <w:rPr>
          <w:rFonts w:cs="Arial"/>
        </w:rPr>
        <w:t>el</w:t>
      </w:r>
      <w:r w:rsidR="00A566D6">
        <w:rPr>
          <w:rFonts w:cs="Arial"/>
        </w:rPr>
        <w:t xml:space="preserve"> </w:t>
      </w:r>
      <w:r w:rsidRPr="006D2EBC">
        <w:rPr>
          <w:rFonts w:cs="Arial"/>
        </w:rPr>
        <w:t>módulo</w:t>
      </w:r>
      <w:r w:rsidR="00A566D6">
        <w:rPr>
          <w:rFonts w:cs="Arial"/>
        </w:rPr>
        <w:t xml:space="preserve"> </w:t>
      </w:r>
      <w:r w:rsidRPr="006D2EBC">
        <w:rPr>
          <w:rFonts w:cs="Arial"/>
        </w:rPr>
        <w:t>en</w:t>
      </w:r>
      <w:r w:rsidR="00A566D6">
        <w:rPr>
          <w:rFonts w:cs="Arial"/>
        </w:rPr>
        <w:t xml:space="preserve"> </w:t>
      </w:r>
      <w:r w:rsidRPr="006D2EBC">
        <w:rPr>
          <w:rFonts w:cs="Arial"/>
        </w:rPr>
        <w:t>la</w:t>
      </w:r>
      <w:r w:rsidR="00A566D6">
        <w:rPr>
          <w:rFonts w:cs="Arial"/>
        </w:rPr>
        <w:t xml:space="preserve"> </w:t>
      </w:r>
      <w:r w:rsidRPr="006D2EBC">
        <w:rPr>
          <w:rFonts w:cs="Arial"/>
        </w:rPr>
        <w:t xml:space="preserve">misma </w:t>
      </w:r>
      <w:r w:rsidRPr="006D2EBC">
        <w:rPr>
          <w:rFonts w:cs="Arial"/>
          <w:spacing w:val="-2"/>
        </w:rPr>
        <w:t>modalidad.</w:t>
      </w:r>
    </w:p>
    <w:p w:rsidR="00DA6A88" w:rsidRPr="006D2EBC" w:rsidRDefault="00FA365E" w:rsidP="00A566D6">
      <w:pPr>
        <w:ind w:firstLine="0"/>
        <w:jc w:val="left"/>
        <w:rPr>
          <w:rFonts w:cs="Arial"/>
        </w:rPr>
      </w:pPr>
      <w:r w:rsidRPr="006D2EBC">
        <w:rPr>
          <w:rFonts w:cs="Arial"/>
        </w:rPr>
        <w:t>La prueba incorporará todos los RA no superados del módulo podrá estar compuesta de varias partes. Cada alumno realizará aquellas partes relacionadas con los RA no superados.</w:t>
      </w:r>
    </w:p>
    <w:p w:rsidR="007238D8" w:rsidRPr="006D2EBC" w:rsidRDefault="00FA365E" w:rsidP="00A566D6">
      <w:pPr>
        <w:ind w:firstLine="0"/>
        <w:jc w:val="left"/>
        <w:rPr>
          <w:rFonts w:cs="Arial"/>
        </w:rPr>
      </w:pPr>
      <w:r w:rsidRPr="006D2EBC">
        <w:rPr>
          <w:rFonts w:cs="Arial"/>
        </w:rPr>
        <w:t>La</w:t>
      </w:r>
      <w:r w:rsidR="00A566D6">
        <w:rPr>
          <w:rFonts w:cs="Arial"/>
        </w:rPr>
        <w:t xml:space="preserve"> </w:t>
      </w:r>
      <w:r w:rsidRPr="006D2EBC">
        <w:rPr>
          <w:rFonts w:cs="Arial"/>
        </w:rPr>
        <w:t>calificación</w:t>
      </w:r>
      <w:r w:rsidR="00A566D6">
        <w:rPr>
          <w:rFonts w:cs="Arial"/>
        </w:rPr>
        <w:t xml:space="preserve"> </w:t>
      </w:r>
      <w:r w:rsidRPr="006D2EBC">
        <w:rPr>
          <w:rFonts w:cs="Arial"/>
        </w:rPr>
        <w:t>final</w:t>
      </w:r>
      <w:r w:rsidR="00A566D6">
        <w:rPr>
          <w:rFonts w:cs="Arial"/>
        </w:rPr>
        <w:t xml:space="preserve"> </w:t>
      </w:r>
      <w:r w:rsidRPr="006D2EBC">
        <w:rPr>
          <w:rFonts w:cs="Arial"/>
        </w:rPr>
        <w:t>del</w:t>
      </w:r>
      <w:r w:rsidR="00A566D6">
        <w:rPr>
          <w:rFonts w:cs="Arial"/>
        </w:rPr>
        <w:t xml:space="preserve"> </w:t>
      </w:r>
      <w:r w:rsidRPr="006D2EBC">
        <w:rPr>
          <w:rFonts w:cs="Arial"/>
        </w:rPr>
        <w:t>módulo</w:t>
      </w:r>
      <w:r w:rsidR="00A566D6">
        <w:rPr>
          <w:rFonts w:cs="Arial"/>
        </w:rPr>
        <w:t xml:space="preserve"> </w:t>
      </w:r>
      <w:r w:rsidRPr="006D2EBC">
        <w:rPr>
          <w:rFonts w:cs="Arial"/>
        </w:rPr>
        <w:t>será obtenida</w:t>
      </w:r>
      <w:r w:rsidR="00A566D6">
        <w:rPr>
          <w:rFonts w:cs="Arial"/>
        </w:rPr>
        <w:t xml:space="preserve"> </w:t>
      </w:r>
      <w:r w:rsidRPr="006D2EBC">
        <w:rPr>
          <w:rFonts w:cs="Arial"/>
        </w:rPr>
        <w:t>por</w:t>
      </w:r>
      <w:r w:rsidR="00A566D6">
        <w:rPr>
          <w:rFonts w:cs="Arial"/>
        </w:rPr>
        <w:t xml:space="preserve"> </w:t>
      </w:r>
      <w:r w:rsidRPr="006D2EBC">
        <w:rPr>
          <w:rFonts w:cs="Arial"/>
        </w:rPr>
        <w:t>la</w:t>
      </w:r>
      <w:r w:rsidR="00A566D6">
        <w:rPr>
          <w:rFonts w:cs="Arial"/>
        </w:rPr>
        <w:t xml:space="preserve"> </w:t>
      </w:r>
      <w:r w:rsidRPr="006D2EBC">
        <w:rPr>
          <w:rFonts w:cs="Arial"/>
        </w:rPr>
        <w:t>aplicación</w:t>
      </w:r>
      <w:r w:rsidR="00A566D6">
        <w:rPr>
          <w:rFonts w:cs="Arial"/>
        </w:rPr>
        <w:t xml:space="preserve"> </w:t>
      </w:r>
      <w:r w:rsidRPr="006D2EBC">
        <w:rPr>
          <w:rFonts w:cs="Arial"/>
        </w:rPr>
        <w:t>de</w:t>
      </w:r>
      <w:r w:rsidR="00A566D6">
        <w:rPr>
          <w:rFonts w:cs="Arial"/>
        </w:rPr>
        <w:t xml:space="preserve"> </w:t>
      </w:r>
      <w:r w:rsidRPr="006D2EBC">
        <w:rPr>
          <w:rFonts w:cs="Arial"/>
        </w:rPr>
        <w:t>los</w:t>
      </w:r>
      <w:r w:rsidR="00A566D6">
        <w:rPr>
          <w:rFonts w:cs="Arial"/>
        </w:rPr>
        <w:t xml:space="preserve"> </w:t>
      </w:r>
      <w:r w:rsidRPr="006D2EBC">
        <w:rPr>
          <w:rFonts w:cs="Arial"/>
        </w:rPr>
        <w:t>porcentajes</w:t>
      </w:r>
      <w:r w:rsidR="00A566D6">
        <w:rPr>
          <w:rFonts w:cs="Arial"/>
        </w:rPr>
        <w:t xml:space="preserve"> </w:t>
      </w:r>
      <w:r w:rsidRPr="006D2EBC">
        <w:rPr>
          <w:rFonts w:cs="Arial"/>
        </w:rPr>
        <w:t>establecidos</w:t>
      </w:r>
      <w:r w:rsidR="00A566D6">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p>
    <w:p w:rsidR="007238D8" w:rsidRPr="006D2EBC" w:rsidRDefault="00FA365E" w:rsidP="000613ED">
      <w:pPr>
        <w:pStyle w:val="Textoindependiente"/>
        <w:ind w:right="2"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rsidR="00AE29ED" w:rsidRPr="006D2EBC" w:rsidRDefault="00B34D66" w:rsidP="000613ED">
      <w:pPr>
        <w:pStyle w:val="Textoindependiente"/>
        <w:ind w:right="2" w:firstLine="0"/>
        <w:rPr>
          <w:rFonts w:cs="Arial"/>
        </w:rPr>
      </w:pPr>
      <w:r w:rsidRPr="006D2EBC">
        <w:rPr>
          <w:rFonts w:cs="Arial"/>
        </w:rPr>
        <w:t>Para aquellos alumnos que tengan el módulo pendiente de años anteriores</w:t>
      </w:r>
      <w:r w:rsidR="00AE29ED" w:rsidRPr="006D2EBC">
        <w:rPr>
          <w:rFonts w:cs="Arial"/>
        </w:rPr>
        <w:t xml:space="preserve"> se</w:t>
      </w:r>
      <w:r w:rsidR="0037117C" w:rsidRPr="006D2EBC">
        <w:rPr>
          <w:rFonts w:cs="Arial"/>
        </w:rPr>
        <w:t xml:space="preserve"> le </w:t>
      </w:r>
      <w:r w:rsidR="00AE29ED" w:rsidRPr="006D2EBC">
        <w:rPr>
          <w:rFonts w:cs="Arial"/>
        </w:rPr>
        <w:t>realizará</w:t>
      </w:r>
      <w:r w:rsidR="0037117C" w:rsidRPr="006D2EBC">
        <w:rPr>
          <w:rFonts w:cs="Arial"/>
        </w:rPr>
        <w:t xml:space="preserve"> un seguimiento por parte del profesor asignado y se le </w:t>
      </w:r>
      <w:r w:rsidR="00AE29ED" w:rsidRPr="006D2EBC">
        <w:rPr>
          <w:rFonts w:cs="Arial"/>
        </w:rPr>
        <w:t>convoca</w:t>
      </w:r>
      <w:r w:rsidR="0037117C" w:rsidRPr="006D2EBC">
        <w:rPr>
          <w:rFonts w:cs="Arial"/>
        </w:rPr>
        <w:t>rá a una prueba única establecida</w:t>
      </w:r>
      <w:r w:rsidR="00AE29ED" w:rsidRPr="006D2EBC">
        <w:rPr>
          <w:rFonts w:cs="Arial"/>
        </w:rPr>
        <w:t xml:space="preserve"> por Jefatura de Estudios.</w:t>
      </w:r>
    </w:p>
    <w:p w:rsidR="0099589B" w:rsidRPr="00B01066" w:rsidRDefault="0099589B" w:rsidP="0099589B">
      <w:pPr>
        <w:ind w:firstLine="0"/>
        <w:rPr>
          <w:rFonts w:cs="Arial"/>
        </w:rPr>
      </w:pPr>
    </w:p>
    <w:p w:rsidR="0099589B" w:rsidRPr="0099589B" w:rsidRDefault="0099589B" w:rsidP="0099589B">
      <w:pPr>
        <w:pStyle w:val="Ttulo1"/>
        <w:rPr>
          <w:sz w:val="22"/>
          <w:szCs w:val="22"/>
        </w:rPr>
      </w:pPr>
      <w:bookmarkStart w:id="31" w:name="_Toc180772924"/>
      <w:bookmarkStart w:id="32" w:name="_Toc212415759"/>
      <w:r w:rsidRPr="0099589B">
        <w:rPr>
          <w:sz w:val="22"/>
          <w:szCs w:val="22"/>
        </w:rPr>
        <w:t>SISTEMA DE RECUPERACIÓN PARA ALUMNOS CON EL MÓDULO PENDIENTE</w:t>
      </w:r>
      <w:bookmarkEnd w:id="31"/>
      <w:bookmarkEnd w:id="32"/>
    </w:p>
    <w:p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rsidR="003B76E8" w:rsidRPr="003B76E8" w:rsidRDefault="003B76E8" w:rsidP="003B76E8">
      <w:pPr>
        <w:pStyle w:val="Textoindependiente"/>
        <w:ind w:right="2" w:firstLine="0"/>
        <w:rPr>
          <w:rFonts w:cs="Arial"/>
        </w:rPr>
      </w:pPr>
    </w:p>
    <w:p w:rsidR="00DA6A88" w:rsidRPr="006D2EBC" w:rsidRDefault="00FA365E" w:rsidP="00AE29ED">
      <w:pPr>
        <w:pStyle w:val="Ttulo2"/>
        <w:ind w:left="0" w:firstLine="0"/>
        <w:rPr>
          <w:sz w:val="22"/>
        </w:rPr>
      </w:pPr>
      <w:bookmarkStart w:id="33" w:name="_Toc212415760"/>
      <w:r w:rsidRPr="006D2EBC">
        <w:rPr>
          <w:sz w:val="22"/>
        </w:rPr>
        <w:t>MEDIDASPARAALUMNOSCONNECESIDADESPECÍFICADEAPOYO</w:t>
      </w:r>
      <w:r w:rsidRPr="006D2EBC">
        <w:rPr>
          <w:spacing w:val="-2"/>
          <w:sz w:val="22"/>
        </w:rPr>
        <w:t>EDUCATIVO</w:t>
      </w:r>
      <w:bookmarkEnd w:id="33"/>
    </w:p>
    <w:p w:rsidR="00DA6A88" w:rsidRPr="006D2EBC" w:rsidRDefault="00FA365E" w:rsidP="00AE29ED">
      <w:pPr>
        <w:ind w:firstLine="0"/>
        <w:rPr>
          <w:rFonts w:cs="Arial"/>
        </w:rPr>
      </w:pPr>
      <w:r w:rsidRPr="006D2EBC">
        <w:rPr>
          <w:rFonts w:cs="Arial"/>
        </w:rPr>
        <w:t>Siempreestaránenmarcadasdentrodeloprevistoenelartículo41delaOrden893/2022,de21de abril, de la Consejería de Educación, Universidades, Ciencia y Portavocía.</w:t>
      </w:r>
    </w:p>
    <w:p w:rsidR="00DA6A88" w:rsidRPr="006D2EBC" w:rsidRDefault="00FA365E" w:rsidP="00A566D6">
      <w:pPr>
        <w:ind w:firstLine="0"/>
        <w:jc w:val="left"/>
        <w:rPr>
          <w:rFonts w:cs="Arial"/>
        </w:rPr>
      </w:pPr>
      <w:r w:rsidRPr="006D2EBC">
        <w:rPr>
          <w:rFonts w:cs="Arial"/>
        </w:rPr>
        <w:t>El equipo docente, coordinado por el profesor tutor y con el asesoramiento, en su caso, de los profesionales de la orientación educativa, determinará para los alumnos con NEAE el tipo de medidas en los procedimientos de evaluación, durante el</w:t>
      </w:r>
      <w:r w:rsidR="00A566D6">
        <w:rPr>
          <w:rFonts w:cs="Arial"/>
        </w:rPr>
        <w:t xml:space="preserve"> </w:t>
      </w:r>
      <w:r w:rsidRPr="006D2EBC">
        <w:rPr>
          <w:rFonts w:cs="Arial"/>
        </w:rPr>
        <w:t>primer</w:t>
      </w:r>
      <w:r w:rsidR="00A566D6">
        <w:rPr>
          <w:rFonts w:cs="Arial"/>
        </w:rPr>
        <w:t xml:space="preserve"> </w:t>
      </w:r>
      <w:r w:rsidRPr="006D2EBC">
        <w:rPr>
          <w:rFonts w:cs="Arial"/>
        </w:rPr>
        <w:t>mes</w:t>
      </w:r>
      <w:r w:rsidR="00A566D6">
        <w:rPr>
          <w:rFonts w:cs="Arial"/>
        </w:rPr>
        <w:t xml:space="preserve"> </w:t>
      </w:r>
      <w:r w:rsidRPr="006D2EBC">
        <w:rPr>
          <w:rFonts w:cs="Arial"/>
        </w:rPr>
        <w:t>de clase o en el momento</w:t>
      </w:r>
      <w:r w:rsidR="00A566D6">
        <w:rPr>
          <w:rFonts w:cs="Arial"/>
        </w:rPr>
        <w:t xml:space="preserve"> </w:t>
      </w:r>
      <w:r w:rsidRPr="006D2EBC">
        <w:rPr>
          <w:rFonts w:cs="Arial"/>
        </w:rPr>
        <w:t>en elqueelalumnoacreditedocumentalmentelaexistenciadenecesidadesespecíficas.Encualqui</w:t>
      </w:r>
      <w:r w:rsidRPr="006D2EBC">
        <w:rPr>
          <w:rFonts w:cs="Arial"/>
        </w:rPr>
        <w:lastRenderedPageBreak/>
        <w:t>er caso, los procedimientos de evaluación acordados deben garantizar la adquisición de las competencias profesionales, personales y sociales, así como de la competencia general del título</w:t>
      </w:r>
    </w:p>
    <w:p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rsidR="00DA6A88" w:rsidRPr="006D2EBC" w:rsidRDefault="00FA365E" w:rsidP="00971381">
      <w:pPr>
        <w:pStyle w:val="Prrafodelista"/>
        <w:numPr>
          <w:ilvl w:val="0"/>
          <w:numId w:val="27"/>
        </w:numPr>
        <w:ind w:left="851"/>
        <w:jc w:val="left"/>
        <w:rPr>
          <w:rFonts w:cs="Arial"/>
        </w:rPr>
      </w:pPr>
      <w:r w:rsidRPr="006D2EBC">
        <w:rPr>
          <w:rFonts w:cs="Arial"/>
        </w:rPr>
        <w:t>Adaptación</w:t>
      </w:r>
      <w:r w:rsidR="00971381">
        <w:rPr>
          <w:rFonts w:cs="Arial"/>
        </w:rPr>
        <w:t xml:space="preserve"> </w:t>
      </w:r>
      <w:r w:rsidRPr="006D2EBC">
        <w:rPr>
          <w:rFonts w:cs="Arial"/>
        </w:rPr>
        <w:t>del</w:t>
      </w:r>
      <w:r w:rsidR="00971381">
        <w:rPr>
          <w:rFonts w:cs="Arial"/>
        </w:rPr>
        <w:t xml:space="preserve"> </w:t>
      </w:r>
      <w:r w:rsidRPr="006D2EBC">
        <w:rPr>
          <w:rFonts w:cs="Arial"/>
        </w:rPr>
        <w:t>formato</w:t>
      </w:r>
      <w:r w:rsidR="00971381">
        <w:rPr>
          <w:rFonts w:cs="Arial"/>
        </w:rPr>
        <w:t xml:space="preserve"> </w:t>
      </w:r>
      <w:r w:rsidRPr="006D2EBC">
        <w:rPr>
          <w:rFonts w:cs="Arial"/>
        </w:rPr>
        <w:t>de</w:t>
      </w:r>
      <w:r w:rsidR="00971381">
        <w:rPr>
          <w:rFonts w:cs="Arial"/>
        </w:rPr>
        <w:t xml:space="preserve"> </w:t>
      </w:r>
      <w:r w:rsidRPr="006D2EBC">
        <w:rPr>
          <w:rFonts w:cs="Arial"/>
        </w:rPr>
        <w:t>examen</w:t>
      </w:r>
      <w:r w:rsidR="00971381">
        <w:rPr>
          <w:rFonts w:cs="Arial"/>
        </w:rPr>
        <w:t xml:space="preserve"> </w:t>
      </w:r>
      <w:r w:rsidRPr="006D2EBC">
        <w:rPr>
          <w:rFonts w:cs="Arial"/>
        </w:rPr>
        <w:t>en</w:t>
      </w:r>
      <w:r w:rsidR="00971381">
        <w:rPr>
          <w:rFonts w:cs="Arial"/>
        </w:rPr>
        <w:t xml:space="preserve"> </w:t>
      </w:r>
      <w:r w:rsidRPr="006D2EBC">
        <w:rPr>
          <w:rFonts w:cs="Arial"/>
        </w:rPr>
        <w:t>pruebas</w:t>
      </w:r>
      <w:r w:rsidR="00971381">
        <w:rPr>
          <w:rFonts w:cs="Arial"/>
        </w:rPr>
        <w:t xml:space="preserve"> </w:t>
      </w:r>
      <w:r w:rsidRPr="006D2EBC">
        <w:rPr>
          <w:rFonts w:cs="Arial"/>
        </w:rPr>
        <w:t>escritas:</w:t>
      </w:r>
      <w:r w:rsidR="00A566D6">
        <w:rPr>
          <w:rFonts w:cs="Arial"/>
        </w:rPr>
        <w:t xml:space="preserve"> </w:t>
      </w:r>
      <w:r w:rsidRPr="006D2EBC">
        <w:rPr>
          <w:rFonts w:cs="Arial"/>
        </w:rPr>
        <w:t>aumento</w:t>
      </w:r>
      <w:r w:rsidR="00971381">
        <w:rPr>
          <w:rFonts w:cs="Arial"/>
        </w:rPr>
        <w:t xml:space="preserve"> </w:t>
      </w:r>
      <w:r w:rsidRPr="006D2EBC">
        <w:rPr>
          <w:rFonts w:cs="Arial"/>
        </w:rPr>
        <w:t>de</w:t>
      </w:r>
      <w:r w:rsidR="00A566D6">
        <w:rPr>
          <w:rFonts w:cs="Arial"/>
        </w:rPr>
        <w:t xml:space="preserve"> </w:t>
      </w:r>
      <w:r w:rsidRPr="006D2EBC">
        <w:rPr>
          <w:rFonts w:cs="Arial"/>
        </w:rPr>
        <w:t>tamaño</w:t>
      </w:r>
      <w:r w:rsidR="00A566D6">
        <w:rPr>
          <w:rFonts w:cs="Arial"/>
        </w:rPr>
        <w:t xml:space="preserve"> </w:t>
      </w:r>
      <w:r w:rsidRPr="006D2EBC">
        <w:rPr>
          <w:rFonts w:cs="Arial"/>
        </w:rPr>
        <w:t>del</w:t>
      </w:r>
      <w:r w:rsidR="00A566D6">
        <w:rPr>
          <w:rFonts w:cs="Arial"/>
        </w:rPr>
        <w:t xml:space="preserve"> </w:t>
      </w:r>
      <w:r w:rsidRPr="006D2EBC">
        <w:rPr>
          <w:rFonts w:cs="Arial"/>
        </w:rPr>
        <w:t>texto,hojas separadas,mayorespacio,…Paraalumnoscondéficitvisual,DEA,TDAH,dislexiayotros.</w:t>
      </w:r>
    </w:p>
    <w:p w:rsidR="00DA6A88" w:rsidRPr="006D2EBC" w:rsidRDefault="00FA365E" w:rsidP="00971381">
      <w:pPr>
        <w:pStyle w:val="Prrafodelista"/>
        <w:numPr>
          <w:ilvl w:val="0"/>
          <w:numId w:val="27"/>
        </w:numPr>
        <w:ind w:left="851"/>
        <w:jc w:val="left"/>
        <w:rPr>
          <w:rFonts w:cs="Arial"/>
        </w:rPr>
      </w:pPr>
      <w:r w:rsidRPr="006D2EBC">
        <w:rPr>
          <w:rFonts w:cs="Arial"/>
        </w:rPr>
        <w:t>Adaptación</w:t>
      </w:r>
      <w:r w:rsidR="00DE627E">
        <w:rPr>
          <w:rFonts w:cs="Arial"/>
        </w:rPr>
        <w:t xml:space="preserve"> </w:t>
      </w:r>
      <w:r w:rsidRPr="006D2EBC">
        <w:rPr>
          <w:rFonts w:cs="Arial"/>
        </w:rPr>
        <w:t>de</w:t>
      </w:r>
      <w:r w:rsidR="00DE627E">
        <w:rPr>
          <w:rFonts w:cs="Arial"/>
        </w:rPr>
        <w:t xml:space="preserve"> </w:t>
      </w:r>
      <w:r w:rsidRPr="006D2EBC">
        <w:rPr>
          <w:rFonts w:cs="Arial"/>
        </w:rPr>
        <w:t>tiempos</w:t>
      </w:r>
      <w:r w:rsidR="00DE627E">
        <w:rPr>
          <w:rFonts w:cs="Arial"/>
        </w:rPr>
        <w:t xml:space="preserve"> </w:t>
      </w:r>
      <w:r w:rsidRPr="006D2EBC">
        <w:rPr>
          <w:rFonts w:cs="Arial"/>
        </w:rPr>
        <w:t>:hasta</w:t>
      </w:r>
      <w:r w:rsidR="00DE627E">
        <w:rPr>
          <w:rFonts w:cs="Arial"/>
        </w:rPr>
        <w:t xml:space="preserve"> </w:t>
      </w:r>
      <w:r w:rsidRPr="006D2EBC">
        <w:rPr>
          <w:rFonts w:cs="Arial"/>
        </w:rPr>
        <w:t>un</w:t>
      </w:r>
      <w:r w:rsidR="00DE627E">
        <w:rPr>
          <w:rFonts w:cs="Arial"/>
        </w:rPr>
        <w:t xml:space="preserve"> </w:t>
      </w:r>
      <w:r w:rsidRPr="006D2EBC">
        <w:rPr>
          <w:rFonts w:cs="Arial"/>
        </w:rPr>
        <w:t>25%paraalumnosDEA,TDAH,</w:t>
      </w:r>
      <w:r w:rsidRPr="006D2EBC">
        <w:rPr>
          <w:rFonts w:cs="Arial"/>
          <w:spacing w:val="-2"/>
        </w:rPr>
        <w:t>dislexia</w:t>
      </w:r>
    </w:p>
    <w:p w:rsidR="00336DA3" w:rsidRPr="006D2EBC" w:rsidRDefault="00FA365E" w:rsidP="00AE29ED">
      <w:pPr>
        <w:ind w:firstLine="0"/>
        <w:rPr>
          <w:rFonts w:cs="Arial"/>
        </w:rPr>
      </w:pPr>
      <w:r w:rsidRPr="006D2EBC">
        <w:rPr>
          <w:rFonts w:cs="Arial"/>
        </w:rPr>
        <w:t xml:space="preserve">La concreción para cada alumno quedará reflejada en el </w:t>
      </w:r>
      <w:bookmarkStart w:id="34" w:name="_Hlk180583201"/>
      <w:r w:rsidRPr="006D2EBC">
        <w:rPr>
          <w:rFonts w:cs="Arial"/>
        </w:rPr>
        <w:t>Anexo</w:t>
      </w:r>
      <w:r w:rsidR="00971381">
        <w:rPr>
          <w:rFonts w:cs="Arial"/>
        </w:rPr>
        <w:t xml:space="preserve"> </w:t>
      </w:r>
      <w:r w:rsidR="00AE29ED" w:rsidRPr="006D2EBC">
        <w:rPr>
          <w:rFonts w:cs="Arial"/>
        </w:rPr>
        <w:t>VI</w:t>
      </w:r>
      <w:r w:rsidRPr="006D2EBC">
        <w:rPr>
          <w:rFonts w:cs="Arial"/>
        </w:rPr>
        <w:t xml:space="preserve"> ”</w:t>
      </w:r>
      <w:r w:rsidR="00AE29ED" w:rsidRPr="006D2EBC">
        <w:rPr>
          <w:rFonts w:cs="Arial"/>
        </w:rPr>
        <w:t>Registro de medidas específicas acordadas para el alumno con necesidades educativas asociadas a dificultades específicas de aprendizaje</w:t>
      </w:r>
      <w:r w:rsidRPr="006D2EBC">
        <w:rPr>
          <w:rFonts w:cs="Arial"/>
        </w:rPr>
        <w:t>”.</w:t>
      </w:r>
      <w:bookmarkEnd w:id="34"/>
    </w:p>
    <w:p w:rsidR="00DA6A88" w:rsidRPr="006D2EBC" w:rsidRDefault="00FA365E" w:rsidP="00AE29ED">
      <w:pPr>
        <w:ind w:firstLine="0"/>
        <w:rPr>
          <w:rFonts w:cs="Arial"/>
        </w:rPr>
      </w:pPr>
      <w:r w:rsidRPr="006D2EBC">
        <w:rPr>
          <w:rFonts w:cs="Arial"/>
        </w:rPr>
        <w:t>En las sesiones de evaluación se realizará la valoración individualizada de las medidas adoptadas para cada alumno y, tras cada evaluación,se</w:t>
      </w:r>
      <w:r w:rsidR="00FC3D10">
        <w:rPr>
          <w:rFonts w:cs="Arial"/>
        </w:rPr>
        <w:t xml:space="preserve"> </w:t>
      </w:r>
      <w:r w:rsidRPr="006D2EBC">
        <w:rPr>
          <w:rFonts w:cs="Arial"/>
        </w:rPr>
        <w:t>le</w:t>
      </w:r>
      <w:r w:rsidR="00FC3D10">
        <w:rPr>
          <w:rFonts w:cs="Arial"/>
        </w:rPr>
        <w:t xml:space="preserve"> </w:t>
      </w:r>
      <w:r w:rsidRPr="006D2EBC">
        <w:rPr>
          <w:rFonts w:cs="Arial"/>
        </w:rPr>
        <w:t>facilitará</w:t>
      </w:r>
      <w:r w:rsidR="00FC3D10">
        <w:rPr>
          <w:rFonts w:cs="Arial"/>
        </w:rPr>
        <w:t xml:space="preserve"> </w:t>
      </w:r>
      <w:r w:rsidR="00971381" w:rsidRPr="006D2EBC">
        <w:rPr>
          <w:rFonts w:cs="Arial"/>
        </w:rPr>
        <w:t>uniforme</w:t>
      </w:r>
      <w:r w:rsidR="00FC3D10">
        <w:rPr>
          <w:rFonts w:cs="Arial"/>
        </w:rPr>
        <w:t xml:space="preserve"> </w:t>
      </w:r>
      <w:r w:rsidRPr="006D2EBC">
        <w:rPr>
          <w:rFonts w:cs="Arial"/>
        </w:rPr>
        <w:t>que</w:t>
      </w:r>
      <w:r w:rsidR="00FC3D10">
        <w:rPr>
          <w:rFonts w:cs="Arial"/>
        </w:rPr>
        <w:t xml:space="preserve"> </w:t>
      </w:r>
      <w:r w:rsidRPr="006D2EBC">
        <w:rPr>
          <w:rFonts w:cs="Arial"/>
        </w:rPr>
        <w:t>le</w:t>
      </w:r>
      <w:r w:rsidR="00FC3D10">
        <w:rPr>
          <w:rFonts w:cs="Arial"/>
        </w:rPr>
        <w:t xml:space="preserve"> </w:t>
      </w:r>
      <w:r w:rsidRPr="006D2EBC">
        <w:rPr>
          <w:rFonts w:cs="Arial"/>
        </w:rPr>
        <w:t>oriente</w:t>
      </w:r>
      <w:r w:rsidR="00FC3D10">
        <w:rPr>
          <w:rFonts w:cs="Arial"/>
        </w:rPr>
        <w:t xml:space="preserve"> </w:t>
      </w:r>
      <w:r w:rsidRPr="006D2EBC">
        <w:rPr>
          <w:rFonts w:cs="Arial"/>
        </w:rPr>
        <w:t>sobre</w:t>
      </w:r>
      <w:r w:rsidR="00FC3D10">
        <w:rPr>
          <w:rFonts w:cs="Arial"/>
        </w:rPr>
        <w:t xml:space="preserve"> </w:t>
      </w:r>
      <w:r w:rsidRPr="006D2EBC">
        <w:rPr>
          <w:rFonts w:cs="Arial"/>
        </w:rPr>
        <w:t>la</w:t>
      </w:r>
      <w:r w:rsidR="00FC3D10">
        <w:rPr>
          <w:rFonts w:cs="Arial"/>
        </w:rPr>
        <w:t xml:space="preserve"> </w:t>
      </w:r>
      <w:r w:rsidRPr="006D2EBC">
        <w:rPr>
          <w:rFonts w:cs="Arial"/>
        </w:rPr>
        <w:t>mejora</w:t>
      </w:r>
      <w:r w:rsidR="00FC3D10">
        <w:rPr>
          <w:rFonts w:cs="Arial"/>
        </w:rPr>
        <w:t xml:space="preserve"> </w:t>
      </w:r>
      <w:r w:rsidRPr="006D2EBC">
        <w:rPr>
          <w:rFonts w:cs="Arial"/>
        </w:rPr>
        <w:t>de</w:t>
      </w:r>
      <w:r w:rsidR="00FC3D10">
        <w:rPr>
          <w:rFonts w:cs="Arial"/>
        </w:rPr>
        <w:t xml:space="preserve"> </w:t>
      </w:r>
      <w:r w:rsidRPr="006D2EBC">
        <w:rPr>
          <w:rFonts w:cs="Arial"/>
        </w:rPr>
        <w:t>su</w:t>
      </w:r>
      <w:r w:rsidR="00FC3D10">
        <w:rPr>
          <w:rFonts w:cs="Arial"/>
        </w:rPr>
        <w:t xml:space="preserve"> </w:t>
      </w:r>
      <w:r w:rsidRPr="006D2EBC">
        <w:rPr>
          <w:rFonts w:cs="Arial"/>
        </w:rPr>
        <w:t>aprendizaje</w:t>
      </w:r>
      <w:r w:rsidR="00FC3D10">
        <w:rPr>
          <w:rFonts w:cs="Arial"/>
        </w:rPr>
        <w:t xml:space="preserve"> </w:t>
      </w:r>
      <w:r w:rsidRPr="006D2EBC">
        <w:rPr>
          <w:rFonts w:cs="Arial"/>
        </w:rPr>
        <w:t>y</w:t>
      </w:r>
      <w:r w:rsidR="00FC3D10">
        <w:rPr>
          <w:rFonts w:cs="Arial"/>
        </w:rPr>
        <w:t xml:space="preserve"> </w:t>
      </w:r>
      <w:r w:rsidRPr="006D2EBC">
        <w:rPr>
          <w:rFonts w:cs="Arial"/>
        </w:rPr>
        <w:t>su</w:t>
      </w:r>
      <w:r w:rsidR="00FC3D10">
        <w:rPr>
          <w:rFonts w:cs="Arial"/>
        </w:rPr>
        <w:t xml:space="preserve"> </w:t>
      </w:r>
      <w:r w:rsidRPr="006D2EBC">
        <w:rPr>
          <w:rFonts w:cs="Arial"/>
        </w:rPr>
        <w:t>itinerario formativo y profesional.</w:t>
      </w:r>
    </w:p>
    <w:p w:rsidR="00336DA3" w:rsidRPr="006D2EBC" w:rsidRDefault="00336DA3" w:rsidP="007238D8">
      <w:pPr>
        <w:pStyle w:val="Ttulo2"/>
        <w:rPr>
          <w:sz w:val="22"/>
        </w:rPr>
      </w:pPr>
    </w:p>
    <w:p w:rsidR="00DA6A88" w:rsidRPr="006D2EBC" w:rsidRDefault="00FA365E" w:rsidP="00971381">
      <w:pPr>
        <w:pStyle w:val="Ttulo2"/>
        <w:ind w:left="0" w:firstLine="0"/>
        <w:jc w:val="left"/>
        <w:rPr>
          <w:sz w:val="22"/>
        </w:rPr>
      </w:pPr>
      <w:bookmarkStart w:id="35" w:name="_Toc212415761"/>
      <w:r w:rsidRPr="006D2EBC">
        <w:rPr>
          <w:sz w:val="22"/>
        </w:rPr>
        <w:t>CALENDARIO</w:t>
      </w:r>
      <w:r w:rsidR="00971381">
        <w:rPr>
          <w:sz w:val="22"/>
        </w:rPr>
        <w:t xml:space="preserve"> </w:t>
      </w:r>
      <w:r w:rsidRPr="006D2EBC">
        <w:rPr>
          <w:spacing w:val="-6"/>
          <w:sz w:val="22"/>
        </w:rPr>
        <w:t>DE</w:t>
      </w:r>
      <w:r w:rsidR="00971381">
        <w:rPr>
          <w:spacing w:val="-6"/>
          <w:sz w:val="22"/>
        </w:rPr>
        <w:t xml:space="preserve"> </w:t>
      </w:r>
      <w:r w:rsidRPr="006D2EBC">
        <w:rPr>
          <w:sz w:val="22"/>
        </w:rPr>
        <w:t>EVALUACIONES</w:t>
      </w:r>
      <w:r w:rsidR="00971381">
        <w:rPr>
          <w:sz w:val="22"/>
        </w:rPr>
        <w:t xml:space="preserve"> </w:t>
      </w:r>
      <w:r w:rsidRPr="006D2EBC">
        <w:rPr>
          <w:sz w:val="22"/>
        </w:rPr>
        <w:t>PARCIALES,FINAL</w:t>
      </w:r>
      <w:r w:rsidR="00971381">
        <w:rPr>
          <w:sz w:val="22"/>
        </w:rPr>
        <w:t xml:space="preserve"> </w:t>
      </w:r>
      <w:r w:rsidRPr="006D2EBC">
        <w:rPr>
          <w:sz w:val="22"/>
        </w:rPr>
        <w:t>ORDINARIA</w:t>
      </w:r>
      <w:r w:rsidR="00971381">
        <w:rPr>
          <w:sz w:val="22"/>
        </w:rPr>
        <w:t xml:space="preserve"> </w:t>
      </w:r>
      <w:r w:rsidRPr="006D2EBC">
        <w:rPr>
          <w:spacing w:val="-10"/>
          <w:sz w:val="22"/>
        </w:rPr>
        <w:t>Y</w:t>
      </w:r>
      <w:r w:rsidR="00971381">
        <w:rPr>
          <w:spacing w:val="-10"/>
          <w:sz w:val="22"/>
        </w:rPr>
        <w:t xml:space="preserve"> </w:t>
      </w:r>
      <w:r w:rsidRPr="006D2EBC">
        <w:rPr>
          <w:sz w:val="22"/>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3"/>
        <w:gridCol w:w="3438"/>
      </w:tblGrid>
      <w:tr w:rsidR="007238D8" w:rsidRPr="006D2EBC" w:rsidTr="004F1A18">
        <w:trPr>
          <w:trHeight w:val="384"/>
        </w:trPr>
        <w:tc>
          <w:tcPr>
            <w:tcW w:w="3047" w:type="pct"/>
          </w:tcPr>
          <w:p w:rsidR="007238D8" w:rsidRPr="006D2EBC" w:rsidRDefault="007238D8" w:rsidP="00300168">
            <w:pPr>
              <w:pStyle w:val="TableParagraph"/>
              <w:rPr>
                <w:rFonts w:cs="Arial"/>
              </w:rPr>
            </w:pPr>
            <w:r w:rsidRPr="006D2EBC">
              <w:rPr>
                <w:rFonts w:cs="Arial"/>
              </w:rPr>
              <w:t>PRIMERA</w:t>
            </w:r>
            <w:r w:rsidR="00606B5A">
              <w:rPr>
                <w:rFonts w:cs="Arial"/>
              </w:rPr>
              <w:t xml:space="preserve"> </w:t>
            </w:r>
            <w:r w:rsidRPr="006D2EBC">
              <w:rPr>
                <w:rFonts w:cs="Arial"/>
              </w:rPr>
              <w:t>EVALUACIÓN</w:t>
            </w:r>
          </w:p>
        </w:tc>
        <w:tc>
          <w:tcPr>
            <w:tcW w:w="1953" w:type="pct"/>
          </w:tcPr>
          <w:p w:rsidR="007238D8" w:rsidRPr="00606B5A" w:rsidRDefault="00606B5A" w:rsidP="00606B5A">
            <w:pPr>
              <w:pStyle w:val="TableParagraph"/>
              <w:jc w:val="center"/>
              <w:rPr>
                <w:rFonts w:cs="Arial"/>
              </w:rPr>
            </w:pPr>
            <w:r>
              <w:rPr>
                <w:rFonts w:cs="Arial"/>
              </w:rPr>
              <w:t>26</w:t>
            </w:r>
            <w:r w:rsidR="007238D8" w:rsidRPr="00606B5A">
              <w:rPr>
                <w:rFonts w:cs="Arial"/>
              </w:rPr>
              <w:t>/1</w:t>
            </w:r>
            <w:r>
              <w:rPr>
                <w:rFonts w:cs="Arial"/>
              </w:rPr>
              <w:t>1</w:t>
            </w:r>
            <w:r w:rsidR="007238D8" w:rsidRPr="00606B5A">
              <w:rPr>
                <w:rFonts w:cs="Arial"/>
              </w:rPr>
              <w:t>/202</w:t>
            </w:r>
            <w:r w:rsidR="00A16FE2" w:rsidRPr="00606B5A">
              <w:rPr>
                <w:rFonts w:cs="Arial"/>
              </w:rPr>
              <w:t>4</w:t>
            </w:r>
          </w:p>
        </w:tc>
      </w:tr>
      <w:tr w:rsidR="007238D8" w:rsidRPr="006D2EBC" w:rsidTr="004F1A18">
        <w:trPr>
          <w:trHeight w:val="386"/>
        </w:trPr>
        <w:tc>
          <w:tcPr>
            <w:tcW w:w="3047" w:type="pct"/>
          </w:tcPr>
          <w:p w:rsidR="007238D8" w:rsidRPr="006D2EBC" w:rsidRDefault="007238D8" w:rsidP="00300168">
            <w:pPr>
              <w:pStyle w:val="TableParagraph"/>
              <w:rPr>
                <w:rFonts w:cs="Arial"/>
              </w:rPr>
            </w:pPr>
            <w:r w:rsidRPr="006D2EBC">
              <w:rPr>
                <w:rFonts w:cs="Arial"/>
              </w:rPr>
              <w:t>SEGUNDA</w:t>
            </w:r>
            <w:r w:rsidR="00606B5A">
              <w:rPr>
                <w:rFonts w:cs="Arial"/>
              </w:rPr>
              <w:t xml:space="preserve"> </w:t>
            </w:r>
            <w:r w:rsidRPr="006D2EBC">
              <w:rPr>
                <w:rFonts w:cs="Arial"/>
              </w:rPr>
              <w:t>EVALUACIÓN</w:t>
            </w:r>
          </w:p>
        </w:tc>
        <w:tc>
          <w:tcPr>
            <w:tcW w:w="1953" w:type="pct"/>
          </w:tcPr>
          <w:p w:rsidR="007238D8" w:rsidRPr="00606B5A" w:rsidRDefault="00A16FE2" w:rsidP="00606B5A">
            <w:pPr>
              <w:pStyle w:val="TableParagraph"/>
              <w:jc w:val="center"/>
              <w:rPr>
                <w:rFonts w:cs="Arial"/>
              </w:rPr>
            </w:pPr>
            <w:r w:rsidRPr="00606B5A">
              <w:rPr>
                <w:rFonts w:cs="Arial"/>
              </w:rPr>
              <w:t>1</w:t>
            </w:r>
            <w:r w:rsidR="00606B5A">
              <w:rPr>
                <w:rFonts w:cs="Arial"/>
              </w:rPr>
              <w:t>2</w:t>
            </w:r>
            <w:r w:rsidR="007238D8" w:rsidRPr="00606B5A">
              <w:rPr>
                <w:rFonts w:cs="Arial"/>
              </w:rPr>
              <w:t>/03/202</w:t>
            </w:r>
            <w:r w:rsidRPr="00606B5A">
              <w:rPr>
                <w:rFonts w:cs="Arial"/>
              </w:rPr>
              <w:t>5</w:t>
            </w:r>
          </w:p>
        </w:tc>
      </w:tr>
      <w:tr w:rsidR="007238D8" w:rsidRPr="006D2EBC" w:rsidTr="004F1A18">
        <w:trPr>
          <w:trHeight w:val="383"/>
        </w:trPr>
        <w:tc>
          <w:tcPr>
            <w:tcW w:w="3047" w:type="pct"/>
          </w:tcPr>
          <w:p w:rsidR="007238D8" w:rsidRPr="006D2EBC" w:rsidRDefault="007238D8" w:rsidP="00300168">
            <w:pPr>
              <w:pStyle w:val="TableParagraph"/>
              <w:rPr>
                <w:rFonts w:cs="Arial"/>
              </w:rPr>
            </w:pPr>
            <w:r w:rsidRPr="006D2EBC">
              <w:rPr>
                <w:rFonts w:cs="Arial"/>
              </w:rPr>
              <w:t>EVALUACIÓN</w:t>
            </w:r>
            <w:r w:rsidR="00606B5A">
              <w:rPr>
                <w:rFonts w:cs="Arial"/>
              </w:rPr>
              <w:t xml:space="preserve"> </w:t>
            </w:r>
            <w:r w:rsidRPr="006D2EBC">
              <w:rPr>
                <w:rFonts w:cs="Arial"/>
              </w:rPr>
              <w:t>FINAL</w:t>
            </w:r>
            <w:r w:rsidR="00606B5A">
              <w:rPr>
                <w:rFonts w:cs="Arial"/>
              </w:rPr>
              <w:t xml:space="preserve"> </w:t>
            </w:r>
            <w:r w:rsidRPr="006D2EBC">
              <w:rPr>
                <w:rFonts w:cs="Arial"/>
              </w:rPr>
              <w:t>ORDINARIA</w:t>
            </w:r>
          </w:p>
        </w:tc>
        <w:tc>
          <w:tcPr>
            <w:tcW w:w="1953" w:type="pct"/>
          </w:tcPr>
          <w:p w:rsidR="007238D8" w:rsidRPr="00606B5A" w:rsidRDefault="00606B5A" w:rsidP="00D52C1F">
            <w:pPr>
              <w:pStyle w:val="TableParagraph"/>
              <w:jc w:val="center"/>
              <w:rPr>
                <w:rFonts w:cs="Arial"/>
              </w:rPr>
            </w:pPr>
            <w:r>
              <w:rPr>
                <w:rFonts w:cs="Arial"/>
              </w:rPr>
              <w:t>09</w:t>
            </w:r>
            <w:r w:rsidR="007238D8" w:rsidRPr="00606B5A">
              <w:rPr>
                <w:rFonts w:cs="Arial"/>
              </w:rPr>
              <w:t>/0</w:t>
            </w:r>
            <w:r w:rsidR="00A16FE2" w:rsidRPr="00606B5A">
              <w:rPr>
                <w:rFonts w:cs="Arial"/>
              </w:rPr>
              <w:t>6</w:t>
            </w:r>
            <w:r w:rsidR="007238D8" w:rsidRPr="00606B5A">
              <w:rPr>
                <w:rFonts w:cs="Arial"/>
              </w:rPr>
              <w:t>/202</w:t>
            </w:r>
            <w:r w:rsidR="00A16FE2" w:rsidRPr="00606B5A">
              <w:rPr>
                <w:rFonts w:cs="Arial"/>
              </w:rPr>
              <w:t>5</w:t>
            </w:r>
          </w:p>
        </w:tc>
      </w:tr>
      <w:tr w:rsidR="007238D8" w:rsidRPr="006D2EBC" w:rsidTr="004F1A18">
        <w:trPr>
          <w:trHeight w:val="385"/>
        </w:trPr>
        <w:tc>
          <w:tcPr>
            <w:tcW w:w="3047" w:type="pct"/>
          </w:tcPr>
          <w:p w:rsidR="007238D8" w:rsidRPr="006D2EBC" w:rsidRDefault="007238D8" w:rsidP="00300168">
            <w:pPr>
              <w:pStyle w:val="TableParagraph"/>
              <w:rPr>
                <w:rFonts w:cs="Arial"/>
              </w:rPr>
            </w:pPr>
            <w:r w:rsidRPr="006D2EBC">
              <w:rPr>
                <w:rFonts w:cs="Arial"/>
              </w:rPr>
              <w:t>EVALUACIÓN</w:t>
            </w:r>
            <w:r w:rsidR="00606B5A">
              <w:rPr>
                <w:rFonts w:cs="Arial"/>
              </w:rPr>
              <w:t xml:space="preserve"> </w:t>
            </w:r>
            <w:r w:rsidRPr="006D2EBC">
              <w:rPr>
                <w:rFonts w:cs="Arial"/>
              </w:rPr>
              <w:t>FINAL</w:t>
            </w:r>
            <w:r w:rsidR="00606B5A">
              <w:rPr>
                <w:rFonts w:cs="Arial"/>
              </w:rPr>
              <w:t xml:space="preserve"> </w:t>
            </w:r>
            <w:r w:rsidRPr="006D2EBC">
              <w:rPr>
                <w:rFonts w:cs="Arial"/>
              </w:rPr>
              <w:t>EXTRAORDINARIA</w:t>
            </w:r>
          </w:p>
        </w:tc>
        <w:tc>
          <w:tcPr>
            <w:tcW w:w="1953" w:type="pct"/>
          </w:tcPr>
          <w:p w:rsidR="007238D8" w:rsidRPr="00606B5A" w:rsidRDefault="00606B5A" w:rsidP="00D52C1F">
            <w:pPr>
              <w:pStyle w:val="TableParagraph"/>
              <w:jc w:val="center"/>
              <w:rPr>
                <w:rFonts w:cs="Arial"/>
              </w:rPr>
            </w:pPr>
            <w:r>
              <w:rPr>
                <w:rFonts w:cs="Arial"/>
              </w:rPr>
              <w:t>18</w:t>
            </w:r>
            <w:r w:rsidR="007238D8" w:rsidRPr="00606B5A">
              <w:rPr>
                <w:rFonts w:cs="Arial"/>
              </w:rPr>
              <w:t>/06/2024</w:t>
            </w:r>
          </w:p>
        </w:tc>
      </w:tr>
    </w:tbl>
    <w:p w:rsidR="007238D8" w:rsidRPr="006D2EBC" w:rsidRDefault="007238D8" w:rsidP="00D52C1F">
      <w:pPr>
        <w:pStyle w:val="Textoindependiente"/>
        <w:spacing w:before="248"/>
        <w:ind w:right="630" w:firstLine="0"/>
        <w:rPr>
          <w:rFonts w:cs="Arial"/>
        </w:rPr>
      </w:pPr>
    </w:p>
    <w:p w:rsidR="00D52C1F" w:rsidRPr="006D2EBC" w:rsidRDefault="00D52C1F" w:rsidP="00D52C1F">
      <w:pPr>
        <w:pStyle w:val="Ttulo1"/>
        <w:rPr>
          <w:sz w:val="22"/>
          <w:szCs w:val="22"/>
        </w:rPr>
      </w:pPr>
      <w:bookmarkStart w:id="36" w:name="_Toc212415762"/>
      <w:r w:rsidRPr="006D2EBC">
        <w:rPr>
          <w:sz w:val="22"/>
          <w:szCs w:val="22"/>
        </w:rPr>
        <w:t>MEDIDAS PARA EVALUAR LA APLICACIÓN DE LA PROGRAMACIÓN DIDÁCTICA Y LA PRÁCTICA DOCENTE</w:t>
      </w:r>
      <w:bookmarkEnd w:id="36"/>
    </w:p>
    <w:p w:rsidR="00D52C1F" w:rsidRPr="006D2EBC" w:rsidRDefault="00D52C1F" w:rsidP="001D1FA3">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w:t>
      </w:r>
      <w:r w:rsidRPr="006D2EBC">
        <w:rPr>
          <w:rFonts w:cs="Arial"/>
        </w:rPr>
        <w:lastRenderedPageBreak/>
        <w:t>enviará al responsable del departamento para el correspondiente informe de resultados y grado de cumplimiento de la programación.</w:t>
      </w:r>
    </w:p>
    <w:p w:rsidR="00D52C1F" w:rsidRDefault="00D52C1F" w:rsidP="006D2EBC">
      <w:pPr>
        <w:widowControl w:val="0"/>
        <w:ind w:firstLine="0"/>
        <w:rPr>
          <w:rFonts w:cs="Arial"/>
        </w:rPr>
      </w:pPr>
    </w:p>
    <w:p w:rsidR="00B12F02" w:rsidRPr="006D2EBC" w:rsidRDefault="00B12F02" w:rsidP="00B12F02">
      <w:pPr>
        <w:pStyle w:val="Ttulo1"/>
        <w:rPr>
          <w:sz w:val="22"/>
          <w:szCs w:val="22"/>
        </w:rPr>
      </w:pPr>
      <w:bookmarkStart w:id="38" w:name="_heading=h.2et92p0" w:colFirst="0" w:colLast="0"/>
      <w:bookmarkStart w:id="39" w:name="_Toc212415763"/>
      <w:bookmarkEnd w:id="38"/>
      <w:r w:rsidRPr="006D2EBC">
        <w:rPr>
          <w:sz w:val="22"/>
          <w:szCs w:val="22"/>
        </w:rPr>
        <w:t>GARANTÍAS PARA UNA EVALUACIÓN OBJETIVA</w:t>
      </w:r>
      <w:bookmarkEnd w:id="39"/>
    </w:p>
    <w:p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sectPr w:rsidR="00B12F02" w:rsidRPr="006D2EBC" w:rsidSect="00300168">
      <w:pgSz w:w="11910" w:h="16840"/>
      <w:pgMar w:top="1418" w:right="1418" w:bottom="1418" w:left="1701"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994" w:rsidRDefault="00727994">
      <w:r>
        <w:separator/>
      </w:r>
    </w:p>
  </w:endnote>
  <w:endnote w:type="continuationSeparator" w:id="1">
    <w:p w:rsidR="00727994" w:rsidRDefault="007279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1107A5">
    <w:pPr>
      <w:pStyle w:val="Textoindependiente"/>
      <w:spacing w:line="14" w:lineRule="auto"/>
      <w:rPr>
        <w:sz w:val="20"/>
      </w:rPr>
    </w:pPr>
    <w:r w:rsidRPr="00CE1997">
      <w:rPr>
        <w:noProof/>
      </w:rPr>
      <w:pict>
        <v:shapetype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rsidR="001107A5" w:rsidRPr="00FA365E" w:rsidRDefault="001107A5" w:rsidP="00FA365E"/>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1107A5" w:rsidP="00A566D6">
    <w:pPr>
      <w:pStyle w:val="Piedepgina"/>
      <w:ind w:hanging="993"/>
      <w:jc w:val="center"/>
      <w:rPr>
        <w:rFonts w:cs="Arial"/>
        <w:bCs/>
        <w:sz w:val="18"/>
      </w:rPr>
    </w:pPr>
    <w:r>
      <w:rPr>
        <w:rFonts w:cs="Arial"/>
        <w:bCs/>
        <w:sz w:val="18"/>
      </w:rPr>
      <w:t>IES JOSEFINA ALDECOA. Administración y Gestión / Gestión logística y comercial 2025 2026</w:t>
    </w:r>
  </w:p>
  <w:p w:rsidR="001107A5" w:rsidRDefault="001107A5">
    <w:pPr>
      <w:pStyle w:val="Piedepgina"/>
      <w:jc w:val="right"/>
    </w:pPr>
    <w:r>
      <w:t xml:space="preserve"> </w:t>
    </w:r>
    <w:sdt>
      <w:sdtPr>
        <w:id w:val="8797736"/>
        <w:docPartObj>
          <w:docPartGallery w:val="Page Numbers (Bottom of Page)"/>
          <w:docPartUnique/>
        </w:docPartObj>
      </w:sdtPr>
      <w:sdtContent>
        <w:fldSimple w:instr=" PAGE   \* MERGEFORMAT ">
          <w:r w:rsidR="00DE627E">
            <w:rPr>
              <w:noProof/>
            </w:rPr>
            <w:t>37</w:t>
          </w:r>
        </w:fldSimple>
      </w:sdtContent>
    </w:sdt>
  </w:p>
  <w:p w:rsidR="001107A5" w:rsidRPr="00300168" w:rsidRDefault="001107A5" w:rsidP="00695952">
    <w:pPr>
      <w:pStyle w:val="Piedepgina"/>
      <w:ind w:hanging="99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994" w:rsidRDefault="00727994">
      <w:r>
        <w:separator/>
      </w:r>
    </w:p>
  </w:footnote>
  <w:footnote w:type="continuationSeparator" w:id="1">
    <w:p w:rsidR="00727994" w:rsidRDefault="00727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Pr="00F1372C" w:rsidRDefault="001107A5" w:rsidP="00DD75DD">
    <w:pPr>
      <w:ind w:firstLine="0"/>
    </w:pPr>
    <w:r>
      <w:rPr>
        <w:noProof/>
        <w:lang w:eastAsia="es-ES"/>
      </w:rPr>
      <w:drawing>
        <wp:anchor distT="0" distB="0" distL="114300" distR="114300" simplePos="0" relativeHeight="251656704" behindDoc="1" locked="0" layoutInCell="1" allowOverlap="1">
          <wp:simplePos x="0" y="0"/>
          <wp:positionH relativeFrom="column">
            <wp:posOffset>2398395</wp:posOffset>
          </wp:positionH>
          <wp:positionV relativeFrom="paragraph">
            <wp:posOffset>-323850</wp:posOffset>
          </wp:positionV>
          <wp:extent cx="723900" cy="638175"/>
          <wp:effectExtent l="19050" t="0" r="0" b="0"/>
          <wp:wrapNone/>
          <wp:docPr id="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4798695</wp:posOffset>
          </wp:positionH>
          <wp:positionV relativeFrom="paragraph">
            <wp:posOffset>-266700</wp:posOffset>
          </wp:positionV>
          <wp:extent cx="723900" cy="581025"/>
          <wp:effectExtent l="19050" t="0" r="0" b="0"/>
          <wp:wrapSquare wrapText="bothSides"/>
          <wp:docPr id="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1107A5" w:rsidP="007C2B4C">
    <w:pPr>
      <w:pStyle w:val="Encabezado"/>
      <w:rPr>
        <w:b/>
        <w:sz w:val="20"/>
      </w:rPr>
    </w:pPr>
    <w:r>
      <w:rPr>
        <w:b/>
        <w:noProof/>
        <w:sz w:val="20"/>
        <w:lang w:eastAsia="es-ES"/>
      </w:rPr>
      <w:drawing>
        <wp:anchor distT="0" distB="0" distL="114300" distR="114300" simplePos="0" relativeHeight="251658752" behindDoc="0" locked="0" layoutInCell="1" allowOverlap="1">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rsidR="001107A5" w:rsidRPr="007458CA" w:rsidRDefault="001107A5" w:rsidP="007458CA">
    <w:pPr>
      <w:pStyle w:val="Encabezado"/>
      <w:ind w:firstLine="0"/>
      <w:rPr>
        <w:b/>
        <w:sz w:val="20"/>
      </w:rPr>
    </w:pPr>
    <w:r w:rsidRPr="007458CA">
      <w:rPr>
        <w:b/>
        <w:sz w:val="20"/>
      </w:rPr>
      <w:t>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EDB15FE"/>
    <w:multiLevelType w:val="hybridMultilevel"/>
    <w:tmpl w:val="EC7047E0"/>
    <w:lvl w:ilvl="0" w:tplc="7D7ECA26">
      <w:start w:val="1"/>
      <w:numFmt w:val="decimal"/>
      <w:lvlText w:val="%1."/>
      <w:lvlJc w:val="left"/>
      <w:pPr>
        <w:ind w:left="77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8">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661AB5"/>
    <w:multiLevelType w:val="hybridMultilevel"/>
    <w:tmpl w:val="70224B8A"/>
    <w:lvl w:ilvl="0" w:tplc="0BE48F2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4">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7">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2">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7">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1">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3">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abstractNumId w:val="36"/>
  </w:num>
  <w:num w:numId="2">
    <w:abstractNumId w:val="29"/>
  </w:num>
  <w:num w:numId="3">
    <w:abstractNumId w:val="17"/>
  </w:num>
  <w:num w:numId="4">
    <w:abstractNumId w:val="13"/>
  </w:num>
  <w:num w:numId="5">
    <w:abstractNumId w:val="21"/>
  </w:num>
  <w:num w:numId="6">
    <w:abstractNumId w:val="22"/>
  </w:num>
  <w:num w:numId="7">
    <w:abstractNumId w:val="32"/>
  </w:num>
  <w:num w:numId="8">
    <w:abstractNumId w:val="1"/>
  </w:num>
  <w:num w:numId="9">
    <w:abstractNumId w:val="26"/>
  </w:num>
  <w:num w:numId="10">
    <w:abstractNumId w:val="7"/>
  </w:num>
  <w:num w:numId="11">
    <w:abstractNumId w:val="38"/>
  </w:num>
  <w:num w:numId="12">
    <w:abstractNumId w:val="6"/>
  </w:num>
  <w:num w:numId="13">
    <w:abstractNumId w:val="14"/>
  </w:num>
  <w:num w:numId="14">
    <w:abstractNumId w:val="8"/>
  </w:num>
  <w:num w:numId="15">
    <w:abstractNumId w:val="27"/>
  </w:num>
  <w:num w:numId="16">
    <w:abstractNumId w:val="10"/>
  </w:num>
  <w:num w:numId="17">
    <w:abstractNumId w:val="18"/>
  </w:num>
  <w:num w:numId="18">
    <w:abstractNumId w:val="33"/>
  </w:num>
  <w:num w:numId="19">
    <w:abstractNumId w:val="24"/>
  </w:num>
  <w:num w:numId="20">
    <w:abstractNumId w:val="35"/>
  </w:num>
  <w:num w:numId="21">
    <w:abstractNumId w:val="2"/>
  </w:num>
  <w:num w:numId="22">
    <w:abstractNumId w:val="0"/>
  </w:num>
  <w:num w:numId="23">
    <w:abstractNumId w:val="4"/>
  </w:num>
  <w:num w:numId="24">
    <w:abstractNumId w:val="34"/>
  </w:num>
  <w:num w:numId="25">
    <w:abstractNumId w:val="5"/>
  </w:num>
  <w:num w:numId="26">
    <w:abstractNumId w:val="25"/>
  </w:num>
  <w:num w:numId="27">
    <w:abstractNumId w:val="23"/>
  </w:num>
  <w:num w:numId="28">
    <w:abstractNumId w:val="37"/>
  </w:num>
  <w:num w:numId="29">
    <w:abstractNumId w:val="31"/>
  </w:num>
  <w:num w:numId="30">
    <w:abstractNumId w:val="11"/>
  </w:num>
  <w:num w:numId="31">
    <w:abstractNumId w:val="30"/>
  </w:num>
  <w:num w:numId="32">
    <w:abstractNumId w:val="20"/>
  </w:num>
  <w:num w:numId="33">
    <w:abstractNumId w:val="15"/>
  </w:num>
  <w:num w:numId="34">
    <w:abstractNumId w:val="12"/>
  </w:num>
  <w:num w:numId="35">
    <w:abstractNumId w:val="16"/>
  </w:num>
  <w:num w:numId="36">
    <w:abstractNumId w:val="28"/>
  </w:num>
  <w:num w:numId="37">
    <w:abstractNumId w:val="19"/>
  </w:num>
  <w:num w:numId="38">
    <w:abstractNumId w:val="9"/>
  </w:num>
  <w:num w:numId="3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20"/>
  <w:hyphenationZone w:val="425"/>
  <w:drawingGridHorizontalSpacing w:val="110"/>
  <w:displayHorizontalDrawingGridEvery w:val="2"/>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ulTrailSpace/>
  </w:compat>
  <w:rsids>
    <w:rsidRoot w:val="002D1DD0"/>
    <w:rsid w:val="000119B0"/>
    <w:rsid w:val="00015FED"/>
    <w:rsid w:val="00017348"/>
    <w:rsid w:val="000239F3"/>
    <w:rsid w:val="00025530"/>
    <w:rsid w:val="00027BE3"/>
    <w:rsid w:val="00032AFA"/>
    <w:rsid w:val="000400AA"/>
    <w:rsid w:val="00042AA9"/>
    <w:rsid w:val="00045A94"/>
    <w:rsid w:val="00046205"/>
    <w:rsid w:val="00053ADD"/>
    <w:rsid w:val="000613ED"/>
    <w:rsid w:val="00067675"/>
    <w:rsid w:val="00072618"/>
    <w:rsid w:val="00077177"/>
    <w:rsid w:val="00081992"/>
    <w:rsid w:val="00093683"/>
    <w:rsid w:val="00093BA1"/>
    <w:rsid w:val="000A4262"/>
    <w:rsid w:val="000C0B9F"/>
    <w:rsid w:val="000D065D"/>
    <w:rsid w:val="000D4B12"/>
    <w:rsid w:val="000E7263"/>
    <w:rsid w:val="000E764E"/>
    <w:rsid w:val="00103CF8"/>
    <w:rsid w:val="001107A5"/>
    <w:rsid w:val="00111D54"/>
    <w:rsid w:val="001149DA"/>
    <w:rsid w:val="00114D66"/>
    <w:rsid w:val="0012600D"/>
    <w:rsid w:val="0013185D"/>
    <w:rsid w:val="00145417"/>
    <w:rsid w:val="00155DBA"/>
    <w:rsid w:val="0015669B"/>
    <w:rsid w:val="001578F7"/>
    <w:rsid w:val="00166EE5"/>
    <w:rsid w:val="0017076D"/>
    <w:rsid w:val="00193C59"/>
    <w:rsid w:val="00193F61"/>
    <w:rsid w:val="001A322B"/>
    <w:rsid w:val="001B1196"/>
    <w:rsid w:val="001C3019"/>
    <w:rsid w:val="001C3A29"/>
    <w:rsid w:val="001C5FEC"/>
    <w:rsid w:val="001D1FA3"/>
    <w:rsid w:val="001D2281"/>
    <w:rsid w:val="001D4294"/>
    <w:rsid w:val="001D4A65"/>
    <w:rsid w:val="001E2C42"/>
    <w:rsid w:val="001E34B1"/>
    <w:rsid w:val="001F1951"/>
    <w:rsid w:val="001F224B"/>
    <w:rsid w:val="001F4601"/>
    <w:rsid w:val="00220F4D"/>
    <w:rsid w:val="002232CB"/>
    <w:rsid w:val="00225A2E"/>
    <w:rsid w:val="0023423E"/>
    <w:rsid w:val="00256750"/>
    <w:rsid w:val="002656A5"/>
    <w:rsid w:val="00266652"/>
    <w:rsid w:val="0027127C"/>
    <w:rsid w:val="00272EE2"/>
    <w:rsid w:val="00291503"/>
    <w:rsid w:val="0029290F"/>
    <w:rsid w:val="002930ED"/>
    <w:rsid w:val="002949CB"/>
    <w:rsid w:val="00297929"/>
    <w:rsid w:val="002A0EB5"/>
    <w:rsid w:val="002A4EC2"/>
    <w:rsid w:val="002C670F"/>
    <w:rsid w:val="002D175C"/>
    <w:rsid w:val="002D1DD0"/>
    <w:rsid w:val="002D5CBC"/>
    <w:rsid w:val="002F703C"/>
    <w:rsid w:val="00300168"/>
    <w:rsid w:val="00304754"/>
    <w:rsid w:val="00306B0E"/>
    <w:rsid w:val="00317847"/>
    <w:rsid w:val="00322E49"/>
    <w:rsid w:val="00324EE5"/>
    <w:rsid w:val="00326430"/>
    <w:rsid w:val="00334DB5"/>
    <w:rsid w:val="00336344"/>
    <w:rsid w:val="00336DA3"/>
    <w:rsid w:val="00340BFF"/>
    <w:rsid w:val="0034285F"/>
    <w:rsid w:val="00350F02"/>
    <w:rsid w:val="00363EF9"/>
    <w:rsid w:val="0037117C"/>
    <w:rsid w:val="003717B4"/>
    <w:rsid w:val="00372C25"/>
    <w:rsid w:val="00392915"/>
    <w:rsid w:val="00392A99"/>
    <w:rsid w:val="003954B6"/>
    <w:rsid w:val="003961ED"/>
    <w:rsid w:val="003A3EAC"/>
    <w:rsid w:val="003A64E7"/>
    <w:rsid w:val="003B4C3A"/>
    <w:rsid w:val="003B76E8"/>
    <w:rsid w:val="003B7E41"/>
    <w:rsid w:val="003C0EB8"/>
    <w:rsid w:val="003C5BC9"/>
    <w:rsid w:val="003C5F48"/>
    <w:rsid w:val="003C73F7"/>
    <w:rsid w:val="003D3670"/>
    <w:rsid w:val="003E4369"/>
    <w:rsid w:val="003E5DFB"/>
    <w:rsid w:val="003F246B"/>
    <w:rsid w:val="003F38BA"/>
    <w:rsid w:val="003F7CD6"/>
    <w:rsid w:val="0040026A"/>
    <w:rsid w:val="00405353"/>
    <w:rsid w:val="00411196"/>
    <w:rsid w:val="00416252"/>
    <w:rsid w:val="00422FF6"/>
    <w:rsid w:val="004276F9"/>
    <w:rsid w:val="00430469"/>
    <w:rsid w:val="0043159F"/>
    <w:rsid w:val="00462A18"/>
    <w:rsid w:val="0048273C"/>
    <w:rsid w:val="004855D5"/>
    <w:rsid w:val="004A3A7D"/>
    <w:rsid w:val="004A75BD"/>
    <w:rsid w:val="004C0256"/>
    <w:rsid w:val="004C1581"/>
    <w:rsid w:val="004C5EE3"/>
    <w:rsid w:val="004C6231"/>
    <w:rsid w:val="004C6A5A"/>
    <w:rsid w:val="004C7BBC"/>
    <w:rsid w:val="004D236D"/>
    <w:rsid w:val="004D49BD"/>
    <w:rsid w:val="004D6301"/>
    <w:rsid w:val="004D7909"/>
    <w:rsid w:val="004E0465"/>
    <w:rsid w:val="004E3306"/>
    <w:rsid w:val="004E3BE6"/>
    <w:rsid w:val="004E3CD9"/>
    <w:rsid w:val="004E5177"/>
    <w:rsid w:val="004E7747"/>
    <w:rsid w:val="004F1A18"/>
    <w:rsid w:val="005016E9"/>
    <w:rsid w:val="005042EA"/>
    <w:rsid w:val="00506D53"/>
    <w:rsid w:val="00511216"/>
    <w:rsid w:val="00511379"/>
    <w:rsid w:val="0051349A"/>
    <w:rsid w:val="005136E5"/>
    <w:rsid w:val="005301D6"/>
    <w:rsid w:val="00545B52"/>
    <w:rsid w:val="00546B25"/>
    <w:rsid w:val="00560077"/>
    <w:rsid w:val="005607D7"/>
    <w:rsid w:val="00562F1D"/>
    <w:rsid w:val="00572FCD"/>
    <w:rsid w:val="00575B28"/>
    <w:rsid w:val="0058480E"/>
    <w:rsid w:val="005865E9"/>
    <w:rsid w:val="00586F9C"/>
    <w:rsid w:val="00587DFD"/>
    <w:rsid w:val="005A6452"/>
    <w:rsid w:val="005A675C"/>
    <w:rsid w:val="005A767D"/>
    <w:rsid w:val="005B098A"/>
    <w:rsid w:val="005B1EC8"/>
    <w:rsid w:val="005B3AFD"/>
    <w:rsid w:val="005B4773"/>
    <w:rsid w:val="005C68D2"/>
    <w:rsid w:val="005D460B"/>
    <w:rsid w:val="005E26DC"/>
    <w:rsid w:val="005E4DCE"/>
    <w:rsid w:val="005F0272"/>
    <w:rsid w:val="00604EE8"/>
    <w:rsid w:val="00606B5A"/>
    <w:rsid w:val="00606ECE"/>
    <w:rsid w:val="0061313C"/>
    <w:rsid w:val="006161C9"/>
    <w:rsid w:val="006249F8"/>
    <w:rsid w:val="006274C5"/>
    <w:rsid w:val="00627D6E"/>
    <w:rsid w:val="00631317"/>
    <w:rsid w:val="006317A2"/>
    <w:rsid w:val="00653B9B"/>
    <w:rsid w:val="00660154"/>
    <w:rsid w:val="00664CBF"/>
    <w:rsid w:val="006757EE"/>
    <w:rsid w:val="00677F92"/>
    <w:rsid w:val="00680173"/>
    <w:rsid w:val="00691135"/>
    <w:rsid w:val="00695952"/>
    <w:rsid w:val="006A42E8"/>
    <w:rsid w:val="006B37F3"/>
    <w:rsid w:val="006B6B91"/>
    <w:rsid w:val="006C06EF"/>
    <w:rsid w:val="006C1743"/>
    <w:rsid w:val="006C1E0A"/>
    <w:rsid w:val="006C7408"/>
    <w:rsid w:val="006D097D"/>
    <w:rsid w:val="006D2EBC"/>
    <w:rsid w:val="007001DF"/>
    <w:rsid w:val="00707200"/>
    <w:rsid w:val="00713C83"/>
    <w:rsid w:val="007211F2"/>
    <w:rsid w:val="007238D8"/>
    <w:rsid w:val="00723A73"/>
    <w:rsid w:val="007247F0"/>
    <w:rsid w:val="00727994"/>
    <w:rsid w:val="00737979"/>
    <w:rsid w:val="0074099C"/>
    <w:rsid w:val="00743A2D"/>
    <w:rsid w:val="0074514F"/>
    <w:rsid w:val="007458CA"/>
    <w:rsid w:val="00753B44"/>
    <w:rsid w:val="007562B0"/>
    <w:rsid w:val="00764AF7"/>
    <w:rsid w:val="0076543F"/>
    <w:rsid w:val="00772168"/>
    <w:rsid w:val="007776BC"/>
    <w:rsid w:val="00783ED5"/>
    <w:rsid w:val="0078607C"/>
    <w:rsid w:val="00786986"/>
    <w:rsid w:val="00787D4B"/>
    <w:rsid w:val="00792839"/>
    <w:rsid w:val="00793039"/>
    <w:rsid w:val="00794902"/>
    <w:rsid w:val="007B492A"/>
    <w:rsid w:val="007C0659"/>
    <w:rsid w:val="007C093F"/>
    <w:rsid w:val="007C26AE"/>
    <w:rsid w:val="007C276D"/>
    <w:rsid w:val="007C2B4C"/>
    <w:rsid w:val="007D2E01"/>
    <w:rsid w:val="007E3E30"/>
    <w:rsid w:val="007F13BF"/>
    <w:rsid w:val="007F55D0"/>
    <w:rsid w:val="007F5FD4"/>
    <w:rsid w:val="00802D1B"/>
    <w:rsid w:val="0080496A"/>
    <w:rsid w:val="00812905"/>
    <w:rsid w:val="00812B5B"/>
    <w:rsid w:val="00814828"/>
    <w:rsid w:val="00817FF6"/>
    <w:rsid w:val="00820937"/>
    <w:rsid w:val="008214B2"/>
    <w:rsid w:val="00822AA7"/>
    <w:rsid w:val="00826AC7"/>
    <w:rsid w:val="00830247"/>
    <w:rsid w:val="0083498A"/>
    <w:rsid w:val="00835B51"/>
    <w:rsid w:val="00840B07"/>
    <w:rsid w:val="00847195"/>
    <w:rsid w:val="00860CD3"/>
    <w:rsid w:val="00862EF3"/>
    <w:rsid w:val="00870B7F"/>
    <w:rsid w:val="00870F2B"/>
    <w:rsid w:val="00885416"/>
    <w:rsid w:val="008A032D"/>
    <w:rsid w:val="008A2A84"/>
    <w:rsid w:val="008A4D4E"/>
    <w:rsid w:val="008B0A93"/>
    <w:rsid w:val="008B2F93"/>
    <w:rsid w:val="008B7EB2"/>
    <w:rsid w:val="008C77DE"/>
    <w:rsid w:val="008D661D"/>
    <w:rsid w:val="008D727F"/>
    <w:rsid w:val="008D77F4"/>
    <w:rsid w:val="008E2517"/>
    <w:rsid w:val="008E7B7A"/>
    <w:rsid w:val="008F2DFD"/>
    <w:rsid w:val="009004C5"/>
    <w:rsid w:val="0090481A"/>
    <w:rsid w:val="0091193F"/>
    <w:rsid w:val="00911D3F"/>
    <w:rsid w:val="0091306D"/>
    <w:rsid w:val="00917776"/>
    <w:rsid w:val="00923CE6"/>
    <w:rsid w:val="00936DE8"/>
    <w:rsid w:val="00944969"/>
    <w:rsid w:val="00944D94"/>
    <w:rsid w:val="00954CEA"/>
    <w:rsid w:val="009630EE"/>
    <w:rsid w:val="009639CF"/>
    <w:rsid w:val="009656F6"/>
    <w:rsid w:val="00971381"/>
    <w:rsid w:val="009733E6"/>
    <w:rsid w:val="00980FE0"/>
    <w:rsid w:val="009837AF"/>
    <w:rsid w:val="00993C1F"/>
    <w:rsid w:val="00994B66"/>
    <w:rsid w:val="0099589B"/>
    <w:rsid w:val="00995E7C"/>
    <w:rsid w:val="0099785D"/>
    <w:rsid w:val="009A0FAF"/>
    <w:rsid w:val="009A15EB"/>
    <w:rsid w:val="009A396C"/>
    <w:rsid w:val="009A6010"/>
    <w:rsid w:val="009A7577"/>
    <w:rsid w:val="009B1903"/>
    <w:rsid w:val="009B78FB"/>
    <w:rsid w:val="009C4A14"/>
    <w:rsid w:val="009F119B"/>
    <w:rsid w:val="009F4A71"/>
    <w:rsid w:val="009F5EB4"/>
    <w:rsid w:val="00A049A7"/>
    <w:rsid w:val="00A0551C"/>
    <w:rsid w:val="00A120FC"/>
    <w:rsid w:val="00A12921"/>
    <w:rsid w:val="00A13771"/>
    <w:rsid w:val="00A14778"/>
    <w:rsid w:val="00A16FE2"/>
    <w:rsid w:val="00A17EEE"/>
    <w:rsid w:val="00A2670B"/>
    <w:rsid w:val="00A31365"/>
    <w:rsid w:val="00A328EB"/>
    <w:rsid w:val="00A35EF3"/>
    <w:rsid w:val="00A43984"/>
    <w:rsid w:val="00A51A6B"/>
    <w:rsid w:val="00A53C45"/>
    <w:rsid w:val="00A552FA"/>
    <w:rsid w:val="00A566D6"/>
    <w:rsid w:val="00A57F13"/>
    <w:rsid w:val="00A648A6"/>
    <w:rsid w:val="00A702C0"/>
    <w:rsid w:val="00A72EBF"/>
    <w:rsid w:val="00A9793A"/>
    <w:rsid w:val="00AA07F4"/>
    <w:rsid w:val="00AA157A"/>
    <w:rsid w:val="00AA18DD"/>
    <w:rsid w:val="00AA260F"/>
    <w:rsid w:val="00AA3CF0"/>
    <w:rsid w:val="00AB1482"/>
    <w:rsid w:val="00AC05E9"/>
    <w:rsid w:val="00AC42BF"/>
    <w:rsid w:val="00AD4440"/>
    <w:rsid w:val="00AD48BA"/>
    <w:rsid w:val="00AD5AD8"/>
    <w:rsid w:val="00AE29ED"/>
    <w:rsid w:val="00AE4286"/>
    <w:rsid w:val="00AF6AF9"/>
    <w:rsid w:val="00B01592"/>
    <w:rsid w:val="00B10469"/>
    <w:rsid w:val="00B12086"/>
    <w:rsid w:val="00B12F02"/>
    <w:rsid w:val="00B1371B"/>
    <w:rsid w:val="00B149C8"/>
    <w:rsid w:val="00B22CBF"/>
    <w:rsid w:val="00B23CA6"/>
    <w:rsid w:val="00B251BE"/>
    <w:rsid w:val="00B30F94"/>
    <w:rsid w:val="00B3488A"/>
    <w:rsid w:val="00B34D66"/>
    <w:rsid w:val="00B46CED"/>
    <w:rsid w:val="00B50E22"/>
    <w:rsid w:val="00B5229B"/>
    <w:rsid w:val="00B52D7A"/>
    <w:rsid w:val="00B54CAC"/>
    <w:rsid w:val="00B55FA7"/>
    <w:rsid w:val="00B57E75"/>
    <w:rsid w:val="00B70AE4"/>
    <w:rsid w:val="00B77226"/>
    <w:rsid w:val="00B802A3"/>
    <w:rsid w:val="00B83B84"/>
    <w:rsid w:val="00B85ADE"/>
    <w:rsid w:val="00B95AB8"/>
    <w:rsid w:val="00B97D9D"/>
    <w:rsid w:val="00BA0757"/>
    <w:rsid w:val="00BA242B"/>
    <w:rsid w:val="00BB2501"/>
    <w:rsid w:val="00BC0A0D"/>
    <w:rsid w:val="00BC1D5B"/>
    <w:rsid w:val="00BC7E11"/>
    <w:rsid w:val="00BD074A"/>
    <w:rsid w:val="00BD735F"/>
    <w:rsid w:val="00BF4658"/>
    <w:rsid w:val="00C054DB"/>
    <w:rsid w:val="00C0592E"/>
    <w:rsid w:val="00C12554"/>
    <w:rsid w:val="00C13A54"/>
    <w:rsid w:val="00C20490"/>
    <w:rsid w:val="00C22682"/>
    <w:rsid w:val="00C230A8"/>
    <w:rsid w:val="00C2547A"/>
    <w:rsid w:val="00C33A83"/>
    <w:rsid w:val="00C36BC0"/>
    <w:rsid w:val="00C37048"/>
    <w:rsid w:val="00C4214C"/>
    <w:rsid w:val="00C4364D"/>
    <w:rsid w:val="00C44587"/>
    <w:rsid w:val="00C53E85"/>
    <w:rsid w:val="00C546E3"/>
    <w:rsid w:val="00C72D85"/>
    <w:rsid w:val="00C83488"/>
    <w:rsid w:val="00C852B2"/>
    <w:rsid w:val="00C85743"/>
    <w:rsid w:val="00C874B3"/>
    <w:rsid w:val="00C92DBD"/>
    <w:rsid w:val="00C94969"/>
    <w:rsid w:val="00C95F01"/>
    <w:rsid w:val="00CA0A94"/>
    <w:rsid w:val="00CB5DD1"/>
    <w:rsid w:val="00CB63E9"/>
    <w:rsid w:val="00CB792B"/>
    <w:rsid w:val="00CC5EEA"/>
    <w:rsid w:val="00CD5AEE"/>
    <w:rsid w:val="00CE1997"/>
    <w:rsid w:val="00CE55CA"/>
    <w:rsid w:val="00CF050F"/>
    <w:rsid w:val="00CF3E8A"/>
    <w:rsid w:val="00D06F1E"/>
    <w:rsid w:val="00D07610"/>
    <w:rsid w:val="00D12F78"/>
    <w:rsid w:val="00D155D0"/>
    <w:rsid w:val="00D20052"/>
    <w:rsid w:val="00D27B84"/>
    <w:rsid w:val="00D3172C"/>
    <w:rsid w:val="00D36CE6"/>
    <w:rsid w:val="00D40449"/>
    <w:rsid w:val="00D45056"/>
    <w:rsid w:val="00D46074"/>
    <w:rsid w:val="00D469B3"/>
    <w:rsid w:val="00D52189"/>
    <w:rsid w:val="00D52C1F"/>
    <w:rsid w:val="00D53D45"/>
    <w:rsid w:val="00D55D15"/>
    <w:rsid w:val="00D60464"/>
    <w:rsid w:val="00D62B7E"/>
    <w:rsid w:val="00D720EB"/>
    <w:rsid w:val="00D92E39"/>
    <w:rsid w:val="00D939F3"/>
    <w:rsid w:val="00DA1501"/>
    <w:rsid w:val="00DA4104"/>
    <w:rsid w:val="00DA6A88"/>
    <w:rsid w:val="00DB086E"/>
    <w:rsid w:val="00DB48B7"/>
    <w:rsid w:val="00DB647C"/>
    <w:rsid w:val="00DD35D1"/>
    <w:rsid w:val="00DD75DD"/>
    <w:rsid w:val="00DE627E"/>
    <w:rsid w:val="00DF1AE2"/>
    <w:rsid w:val="00E05C24"/>
    <w:rsid w:val="00E10464"/>
    <w:rsid w:val="00E17E06"/>
    <w:rsid w:val="00E2133D"/>
    <w:rsid w:val="00E2713B"/>
    <w:rsid w:val="00E27B87"/>
    <w:rsid w:val="00E324BA"/>
    <w:rsid w:val="00E35053"/>
    <w:rsid w:val="00E40CFF"/>
    <w:rsid w:val="00E43069"/>
    <w:rsid w:val="00E54E33"/>
    <w:rsid w:val="00E5547E"/>
    <w:rsid w:val="00E55745"/>
    <w:rsid w:val="00E61D00"/>
    <w:rsid w:val="00E62895"/>
    <w:rsid w:val="00E6289A"/>
    <w:rsid w:val="00E65F15"/>
    <w:rsid w:val="00E66784"/>
    <w:rsid w:val="00E668CD"/>
    <w:rsid w:val="00E75656"/>
    <w:rsid w:val="00E75ECC"/>
    <w:rsid w:val="00E806C1"/>
    <w:rsid w:val="00E83BE3"/>
    <w:rsid w:val="00E83CCD"/>
    <w:rsid w:val="00E84992"/>
    <w:rsid w:val="00E90D01"/>
    <w:rsid w:val="00E93003"/>
    <w:rsid w:val="00E9536F"/>
    <w:rsid w:val="00EA1A75"/>
    <w:rsid w:val="00EA5AE8"/>
    <w:rsid w:val="00EB256F"/>
    <w:rsid w:val="00EB2ACD"/>
    <w:rsid w:val="00EB3756"/>
    <w:rsid w:val="00EB4864"/>
    <w:rsid w:val="00EB716E"/>
    <w:rsid w:val="00EC0FCB"/>
    <w:rsid w:val="00ED4529"/>
    <w:rsid w:val="00EE01EB"/>
    <w:rsid w:val="00EF34C6"/>
    <w:rsid w:val="00F007CF"/>
    <w:rsid w:val="00F01D45"/>
    <w:rsid w:val="00F1372C"/>
    <w:rsid w:val="00F16674"/>
    <w:rsid w:val="00F16842"/>
    <w:rsid w:val="00F20504"/>
    <w:rsid w:val="00F265E1"/>
    <w:rsid w:val="00F27ADA"/>
    <w:rsid w:val="00F37FC3"/>
    <w:rsid w:val="00F5572E"/>
    <w:rsid w:val="00F55842"/>
    <w:rsid w:val="00F576EE"/>
    <w:rsid w:val="00F619E7"/>
    <w:rsid w:val="00F62979"/>
    <w:rsid w:val="00F66E57"/>
    <w:rsid w:val="00F70406"/>
    <w:rsid w:val="00F805D3"/>
    <w:rsid w:val="00F87566"/>
    <w:rsid w:val="00FA365E"/>
    <w:rsid w:val="00FB2A5A"/>
    <w:rsid w:val="00FC275E"/>
    <w:rsid w:val="00FC3D10"/>
    <w:rsid w:val="00FC4331"/>
    <w:rsid w:val="00FE0F88"/>
    <w:rsid w:val="00FE2A3D"/>
    <w:rsid w:val="00FE76D1"/>
    <w:rsid w:val="00FE7E95"/>
    <w:rsid w:val="00FF4263"/>
    <w:rsid w:val="00FF4D4A"/>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link w:val="TextoindependienteCar"/>
    <w:uiPriority w:val="1"/>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de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table" w:styleId="Tablaconcuadrcula">
    <w:name w:val="Table Grid"/>
    <w:basedOn w:val="Tablanormal"/>
    <w:uiPriority w:val="39"/>
    <w:rsid w:val="008B0A9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48273C"/>
    <w:rPr>
      <w:rFonts w:ascii="Arial" w:eastAsia="Arial MT" w:hAnsi="Arial" w:cs="Arial MT"/>
      <w:lang w:val="es-ES"/>
    </w:rPr>
  </w:style>
  <w:style w:type="table" w:customStyle="1" w:styleId="Style29">
    <w:name w:val="_Style 29"/>
    <w:basedOn w:val="Tablanormal"/>
    <w:rsid w:val="00606B5A"/>
    <w:pPr>
      <w:spacing w:after="0"/>
    </w:pPr>
    <w:rPr>
      <w:rFonts w:ascii="Arial" w:eastAsia="Arial" w:hAnsi="Arial" w:cs="Arial"/>
      <w:sz w:val="20"/>
      <w:szCs w:val="20"/>
      <w:lang w:val="es-ES" w:eastAsia="es-E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1090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1</TotalTime>
  <Pages>41</Pages>
  <Words>7700</Words>
  <Characters>42355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dc:creator>
  <cp:lastModifiedBy>SONIA B</cp:lastModifiedBy>
  <cp:revision>2</cp:revision>
  <cp:lastPrinted>2025-10-28T12:43:00Z</cp:lastPrinted>
  <dcterms:created xsi:type="dcterms:W3CDTF">2025-10-28T19:12:00Z</dcterms:created>
  <dcterms:modified xsi:type="dcterms:W3CDTF">2025-10-28T19:12:00Z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